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EBB93D" w14:textId="5CC17947" w:rsidR="008A1C56" w:rsidRPr="00952C2A" w:rsidRDefault="008A1C56" w:rsidP="000E09EF">
      <w:bookmarkStart w:id="0" w:name="_Toc464537004"/>
      <w:bookmarkStart w:id="1" w:name="_Toc464537289"/>
      <w:bookmarkStart w:id="2" w:name="_Toc464978976"/>
      <w:bookmarkStart w:id="3" w:name="_Toc464979054"/>
      <w:bookmarkStart w:id="4" w:name="_Toc464981419"/>
      <w:bookmarkStart w:id="5" w:name="_Toc464982443"/>
      <w:bookmarkStart w:id="6" w:name="_Toc464982458"/>
    </w:p>
    <w:p w14:paraId="3CA307EB" w14:textId="7A19C8DB" w:rsidR="008A1C56" w:rsidRPr="00952C2A" w:rsidRDefault="008A1C56" w:rsidP="000E09EF"/>
    <w:p w14:paraId="4A3B67B4" w14:textId="64063ED4" w:rsidR="0013653B" w:rsidRPr="00952C2A" w:rsidRDefault="0013653B" w:rsidP="000E09EF"/>
    <w:p w14:paraId="5EA52E12" w14:textId="01E54754" w:rsidR="0013653B" w:rsidRPr="00952C2A" w:rsidRDefault="0013653B" w:rsidP="000E09EF">
      <w:bookmarkStart w:id="7" w:name="_Hlk13577513"/>
    </w:p>
    <w:p w14:paraId="53EE0C60" w14:textId="6E5D94D1" w:rsidR="0013653B" w:rsidRPr="00952C2A" w:rsidRDefault="0013653B" w:rsidP="000E09EF"/>
    <w:p w14:paraId="1663FE72" w14:textId="6D5F714F" w:rsidR="00E5423F" w:rsidRPr="001D6FCF" w:rsidRDefault="00E658C9" w:rsidP="001653CC">
      <w:pPr>
        <w:rPr>
          <w:b/>
        </w:rPr>
      </w:pPr>
      <w:r w:rsidRPr="001D6FCF">
        <w:rPr>
          <w:noProof/>
        </w:rPr>
        <mc:AlternateContent>
          <mc:Choice Requires="wps">
            <w:drawing>
              <wp:anchor distT="0" distB="0" distL="114300" distR="114300" simplePos="0" relativeHeight="251656192" behindDoc="0" locked="0" layoutInCell="1" allowOverlap="1" wp14:anchorId="78B15920" wp14:editId="7EAB4E79">
                <wp:simplePos x="0" y="0"/>
                <wp:positionH relativeFrom="margin">
                  <wp:align>center</wp:align>
                </wp:positionH>
                <wp:positionV relativeFrom="paragraph">
                  <wp:posOffset>309245</wp:posOffset>
                </wp:positionV>
                <wp:extent cx="5829300" cy="4206240"/>
                <wp:effectExtent l="0" t="0" r="0" b="0"/>
                <wp:wrapSquare wrapText="bothSides"/>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20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F2376" w14:textId="33E15377" w:rsidR="00557580" w:rsidRPr="006A5D99" w:rsidRDefault="00557580" w:rsidP="008A1C56">
                            <w:pPr>
                              <w:pStyle w:val="Hlavika"/>
                              <w:spacing w:before="480"/>
                              <w:jc w:val="center"/>
                              <w:rPr>
                                <w:rFonts w:cs="Arial"/>
                                <w:sz w:val="48"/>
                                <w:szCs w:val="48"/>
                              </w:rPr>
                            </w:pPr>
                            <w:r w:rsidRPr="00AD76E7">
                              <w:rPr>
                                <w:rFonts w:cs="Arial"/>
                                <w:sz w:val="48"/>
                                <w:szCs w:val="48"/>
                              </w:rPr>
                              <w:t>Revitalizace Holáseckých jezer</w:t>
                            </w:r>
                          </w:p>
                          <w:p w14:paraId="67FDAB97" w14:textId="404B7EE9" w:rsidR="00557580" w:rsidRDefault="00557580" w:rsidP="007E5E39">
                            <w:pPr>
                              <w:pStyle w:val="Hlavika"/>
                              <w:spacing w:before="240" w:after="120"/>
                              <w:jc w:val="center"/>
                              <w:rPr>
                                <w:rFonts w:cs="Arial"/>
                                <w:sz w:val="36"/>
                                <w:szCs w:val="36"/>
                              </w:rPr>
                            </w:pPr>
                            <w:bookmarkStart w:id="8" w:name="_Hlk2078299"/>
                            <w:r w:rsidRPr="004D3974">
                              <w:rPr>
                                <w:rFonts w:cs="Arial"/>
                                <w:sz w:val="36"/>
                                <w:szCs w:val="36"/>
                              </w:rPr>
                              <w:t xml:space="preserve">Dokumentace pro </w:t>
                            </w:r>
                            <w:r>
                              <w:rPr>
                                <w:rFonts w:cs="Arial"/>
                                <w:sz w:val="36"/>
                                <w:szCs w:val="36"/>
                              </w:rPr>
                              <w:t>stavební</w:t>
                            </w:r>
                            <w:r w:rsidRPr="004D3974">
                              <w:rPr>
                                <w:rFonts w:cs="Arial"/>
                                <w:sz w:val="36"/>
                                <w:szCs w:val="36"/>
                              </w:rPr>
                              <w:t xml:space="preserve"> povolení</w:t>
                            </w:r>
                            <w:r w:rsidRPr="004D3974">
                              <w:rPr>
                                <w:rFonts w:cs="Arial"/>
                                <w:sz w:val="36"/>
                                <w:szCs w:val="36"/>
                              </w:rPr>
                              <w:br/>
                              <w:t>(v rozsahu pro provedení stavby)</w:t>
                            </w:r>
                            <w:r w:rsidRPr="0040473F">
                              <w:rPr>
                                <w:rFonts w:cs="Arial"/>
                                <w:sz w:val="36"/>
                                <w:szCs w:val="36"/>
                              </w:rPr>
                              <w:t xml:space="preserve"> </w:t>
                            </w:r>
                          </w:p>
                          <w:bookmarkEnd w:id="8"/>
                          <w:p w14:paraId="54CD2034" w14:textId="77777777" w:rsidR="00557580" w:rsidRPr="005C0137" w:rsidRDefault="00557580" w:rsidP="008A1C56">
                            <w:pPr>
                              <w:pStyle w:val="Hlavika"/>
                              <w:spacing w:before="480"/>
                              <w:jc w:val="center"/>
                              <w:rPr>
                                <w:rFonts w:cs="Arial"/>
                                <w:sz w:val="36"/>
                                <w:szCs w:val="36"/>
                              </w:rPr>
                            </w:pPr>
                          </w:p>
                          <w:p w14:paraId="1A4DD339" w14:textId="56F2F588" w:rsidR="00557580" w:rsidRPr="001967B1" w:rsidRDefault="00557580" w:rsidP="008A1C56">
                            <w:pPr>
                              <w:pStyle w:val="Hlavika"/>
                              <w:spacing w:before="240" w:after="240"/>
                              <w:jc w:val="center"/>
                              <w:rPr>
                                <w:rFonts w:cs="Arial"/>
                                <w:sz w:val="32"/>
                                <w:szCs w:val="32"/>
                              </w:rPr>
                            </w:pPr>
                            <w:r>
                              <w:rPr>
                                <w:rFonts w:cs="Arial"/>
                                <w:sz w:val="32"/>
                                <w:szCs w:val="32"/>
                              </w:rPr>
                              <w:t>B Souhrnná technická</w:t>
                            </w:r>
                            <w:r w:rsidRPr="001967B1">
                              <w:rPr>
                                <w:rFonts w:cs="Arial"/>
                                <w:sz w:val="32"/>
                                <w:szCs w:val="32"/>
                              </w:rPr>
                              <w:t xml:space="preserve"> zpráva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B15920" id="_x0000_t202" coordsize="21600,21600" o:spt="202" path="m,l,21600r21600,l21600,xe">
                <v:stroke joinstyle="miter"/>
                <v:path gradientshapeok="t" o:connecttype="rect"/>
              </v:shapetype>
              <v:shape id="Text Box 3" o:spid="_x0000_s1026" type="#_x0000_t202" style="position:absolute;left:0;text-align:left;margin-left:0;margin-top:24.35pt;width:459pt;height:331.2pt;z-index:251656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" filled="f" stroked="f">
                <v:textbox>
                  <w:txbxContent>
                    <w:p w14:paraId="046F2376" w14:textId="33E15377" w:rsidR="00557580" w:rsidRPr="006A5D99" w:rsidRDefault="00557580" w:rsidP="008A1C56">
                      <w:pPr>
                        <w:pStyle w:val="Hlavika"/>
                        <w:spacing w:before="480"/>
                        <w:jc w:val="center"/>
                        <w:rPr>
                          <w:rFonts w:cs="Arial"/>
                          <w:sz w:val="48"/>
                          <w:szCs w:val="48"/>
                        </w:rPr>
                      </w:pPr>
                      <w:r w:rsidRPr="00AD76E7">
                        <w:rPr>
                          <w:rFonts w:cs="Arial"/>
                          <w:sz w:val="48"/>
                          <w:szCs w:val="48"/>
                        </w:rPr>
                        <w:t>Revitalizace Holáseckých jezer</w:t>
                      </w:r>
                    </w:p>
                    <w:p w14:paraId="67FDAB97" w14:textId="404B7EE9" w:rsidR="00557580" w:rsidRDefault="00557580" w:rsidP="007E5E39">
                      <w:pPr>
                        <w:pStyle w:val="Hlavika"/>
                        <w:spacing w:before="240" w:after="120"/>
                        <w:jc w:val="center"/>
                        <w:rPr>
                          <w:rFonts w:cs="Arial"/>
                          <w:sz w:val="36"/>
                          <w:szCs w:val="36"/>
                        </w:rPr>
                      </w:pPr>
                      <w:bookmarkStart w:id="9" w:name="_Hlk2078299"/>
                      <w:r w:rsidRPr="004D3974">
                        <w:rPr>
                          <w:rFonts w:cs="Arial"/>
                          <w:sz w:val="36"/>
                          <w:szCs w:val="36"/>
                        </w:rPr>
                        <w:t xml:space="preserve">Dokumentace pro </w:t>
                      </w:r>
                      <w:r>
                        <w:rPr>
                          <w:rFonts w:cs="Arial"/>
                          <w:sz w:val="36"/>
                          <w:szCs w:val="36"/>
                        </w:rPr>
                        <w:t>stavební</w:t>
                      </w:r>
                      <w:r w:rsidRPr="004D3974">
                        <w:rPr>
                          <w:rFonts w:cs="Arial"/>
                          <w:sz w:val="36"/>
                          <w:szCs w:val="36"/>
                        </w:rPr>
                        <w:t xml:space="preserve"> povolení</w:t>
                      </w:r>
                      <w:r w:rsidRPr="004D3974">
                        <w:rPr>
                          <w:rFonts w:cs="Arial"/>
                          <w:sz w:val="36"/>
                          <w:szCs w:val="36"/>
                        </w:rPr>
                        <w:br/>
                        <w:t>(v rozsahu pro provedení stavby)</w:t>
                      </w:r>
                      <w:r w:rsidRPr="0040473F">
                        <w:rPr>
                          <w:rFonts w:cs="Arial"/>
                          <w:sz w:val="36"/>
                          <w:szCs w:val="36"/>
                        </w:rPr>
                        <w:t xml:space="preserve"> </w:t>
                      </w:r>
                    </w:p>
                    <w:bookmarkEnd w:id="9"/>
                    <w:p w14:paraId="54CD2034" w14:textId="77777777" w:rsidR="00557580" w:rsidRPr="005C0137" w:rsidRDefault="00557580" w:rsidP="008A1C56">
                      <w:pPr>
                        <w:pStyle w:val="Hlavika"/>
                        <w:spacing w:before="480"/>
                        <w:jc w:val="center"/>
                        <w:rPr>
                          <w:rFonts w:cs="Arial"/>
                          <w:sz w:val="36"/>
                          <w:szCs w:val="36"/>
                        </w:rPr>
                      </w:pPr>
                    </w:p>
                    <w:p w14:paraId="1A4DD339" w14:textId="56F2F588" w:rsidR="00557580" w:rsidRPr="001967B1" w:rsidRDefault="00557580" w:rsidP="008A1C56">
                      <w:pPr>
                        <w:pStyle w:val="Hlavika"/>
                        <w:spacing w:before="240" w:after="240"/>
                        <w:jc w:val="center"/>
                        <w:rPr>
                          <w:rFonts w:cs="Arial"/>
                          <w:sz w:val="32"/>
                          <w:szCs w:val="32"/>
                        </w:rPr>
                      </w:pPr>
                      <w:r>
                        <w:rPr>
                          <w:rFonts w:cs="Arial"/>
                          <w:sz w:val="32"/>
                          <w:szCs w:val="32"/>
                        </w:rPr>
                        <w:t>B Souhrnná technická</w:t>
                      </w:r>
                      <w:r w:rsidRPr="001967B1">
                        <w:rPr>
                          <w:rFonts w:cs="Arial"/>
                          <w:sz w:val="32"/>
                          <w:szCs w:val="32"/>
                        </w:rPr>
                        <w:t xml:space="preserve"> zpráva</w:t>
                      </w:r>
                    </w:p>
                  </w:txbxContent>
                </v:textbox>
                <w10:wrap type="square" anchorx="margin"/>
              </v:shape>
            </w:pict>
          </mc:Fallback>
        </mc:AlternateContent>
      </w:r>
    </w:p>
    <w:p w14:paraId="2CE90C19" w14:textId="77777777" w:rsidR="0013653B" w:rsidRPr="001D6FCF" w:rsidRDefault="0013653B" w:rsidP="008A1C56">
      <w:pPr>
        <w:pStyle w:val="Tituloblky"/>
        <w:spacing w:before="60"/>
        <w:ind w:right="-28" w:firstLine="284"/>
        <w:jc w:val="left"/>
        <w:rPr>
          <w:b w:val="0"/>
          <w:sz w:val="24"/>
          <w:szCs w:val="24"/>
        </w:rPr>
      </w:pPr>
    </w:p>
    <w:p w14:paraId="593C926B" w14:textId="03CA018B" w:rsidR="008A1C56" w:rsidRPr="001D6FCF" w:rsidRDefault="008A1C56" w:rsidP="008A1C56">
      <w:pPr>
        <w:pStyle w:val="Tituloblky"/>
        <w:spacing w:before="60"/>
        <w:ind w:right="-28" w:firstLine="284"/>
        <w:jc w:val="left"/>
        <w:rPr>
          <w:b w:val="0"/>
          <w:sz w:val="24"/>
          <w:szCs w:val="24"/>
        </w:rPr>
      </w:pPr>
    </w:p>
    <w:p w14:paraId="77A9EFD5" w14:textId="4D62C360" w:rsidR="008A1C56" w:rsidRPr="001D6FCF" w:rsidRDefault="008A1C56" w:rsidP="008A1C56">
      <w:pPr>
        <w:pStyle w:val="Tituloblky"/>
        <w:spacing w:before="60"/>
        <w:ind w:right="-28" w:firstLine="284"/>
        <w:jc w:val="left"/>
        <w:rPr>
          <w:b w:val="0"/>
          <w:sz w:val="24"/>
          <w:szCs w:val="24"/>
        </w:rPr>
      </w:pPr>
    </w:p>
    <w:p w14:paraId="60EE2399" w14:textId="018AD405" w:rsidR="008A1C56" w:rsidRPr="001D6FCF" w:rsidRDefault="008A1C56" w:rsidP="008A1C56">
      <w:pPr>
        <w:pStyle w:val="Tituloblky"/>
        <w:spacing w:before="60"/>
        <w:ind w:right="-28" w:firstLine="284"/>
        <w:jc w:val="left"/>
        <w:rPr>
          <w:b w:val="0"/>
          <w:sz w:val="24"/>
          <w:szCs w:val="24"/>
        </w:rPr>
      </w:pPr>
    </w:p>
    <w:p w14:paraId="45F48215" w14:textId="77777777" w:rsidR="001653CC" w:rsidRPr="001D6FCF" w:rsidRDefault="001653CC" w:rsidP="008A1C56">
      <w:pPr>
        <w:pStyle w:val="Tituloblky"/>
        <w:spacing w:before="60"/>
        <w:ind w:right="-28" w:firstLine="284"/>
        <w:jc w:val="left"/>
        <w:rPr>
          <w:b w:val="0"/>
          <w:sz w:val="24"/>
          <w:szCs w:val="24"/>
        </w:rPr>
      </w:pPr>
    </w:p>
    <w:p w14:paraId="5028D361" w14:textId="49420129" w:rsidR="008A1C56" w:rsidRPr="001D6FCF" w:rsidRDefault="008A1C56" w:rsidP="008A1C56">
      <w:pPr>
        <w:pStyle w:val="Tituloblky"/>
        <w:spacing w:before="60"/>
        <w:ind w:right="-28" w:firstLine="284"/>
        <w:jc w:val="left"/>
        <w:rPr>
          <w:b w:val="0"/>
          <w:sz w:val="24"/>
          <w:szCs w:val="24"/>
        </w:rPr>
      </w:pPr>
    </w:p>
    <w:p w14:paraId="04336255" w14:textId="1C2B139C" w:rsidR="008A1C56" w:rsidRPr="001D6FCF" w:rsidRDefault="008A1C56" w:rsidP="008A1C56">
      <w:pPr>
        <w:pStyle w:val="Tituloblky"/>
        <w:spacing w:before="60"/>
        <w:ind w:right="-28" w:firstLine="284"/>
        <w:jc w:val="left"/>
        <w:rPr>
          <w:b w:val="0"/>
          <w:sz w:val="24"/>
          <w:szCs w:val="24"/>
        </w:rPr>
      </w:pPr>
    </w:p>
    <w:p w14:paraId="3B9BF66D" w14:textId="69499A9F" w:rsidR="008A1C56" w:rsidRPr="001D6FCF" w:rsidRDefault="008A1C56" w:rsidP="008A1C56">
      <w:pPr>
        <w:pStyle w:val="Tituloblky"/>
        <w:spacing w:before="60"/>
        <w:ind w:right="-28" w:firstLine="284"/>
        <w:jc w:val="left"/>
        <w:rPr>
          <w:b w:val="0"/>
          <w:sz w:val="24"/>
          <w:szCs w:val="24"/>
        </w:rPr>
      </w:pPr>
    </w:p>
    <w:p w14:paraId="47BDBC99" w14:textId="77777777" w:rsidR="008A1C56" w:rsidRPr="001D6FCF" w:rsidRDefault="008A1C56" w:rsidP="008A1C56">
      <w:pPr>
        <w:pStyle w:val="Tituloblky"/>
        <w:spacing w:before="60"/>
        <w:ind w:right="-28" w:firstLine="284"/>
        <w:jc w:val="left"/>
        <w:rPr>
          <w:b w:val="0"/>
          <w:sz w:val="24"/>
          <w:szCs w:val="24"/>
        </w:rPr>
      </w:pPr>
    </w:p>
    <w:p w14:paraId="74F4DFA7" w14:textId="77777777" w:rsidR="008A1C56" w:rsidRPr="001D6FCF" w:rsidRDefault="008A1C56" w:rsidP="008A1C56">
      <w:pPr>
        <w:pStyle w:val="Tituloblky"/>
        <w:spacing w:before="60"/>
        <w:ind w:right="-28" w:firstLine="284"/>
        <w:jc w:val="left"/>
        <w:rPr>
          <w:b w:val="0"/>
          <w:sz w:val="24"/>
          <w:szCs w:val="24"/>
        </w:rPr>
      </w:pPr>
    </w:p>
    <w:p w14:paraId="1525115E" w14:textId="5CC9326F" w:rsidR="0024796E" w:rsidRPr="001D6FCF" w:rsidRDefault="0024796E" w:rsidP="008A1C56">
      <w:pPr>
        <w:pStyle w:val="Tituloblky"/>
        <w:spacing w:before="60"/>
        <w:ind w:right="-28" w:firstLine="284"/>
        <w:jc w:val="left"/>
        <w:rPr>
          <w:sz w:val="24"/>
          <w:szCs w:val="24"/>
        </w:rPr>
      </w:pPr>
      <w:r w:rsidRPr="001D6FCF">
        <w:rPr>
          <w:sz w:val="24"/>
          <w:szCs w:val="24"/>
        </w:rPr>
        <w:t xml:space="preserve">Brno, </w:t>
      </w:r>
      <w:r w:rsidR="00213267">
        <w:rPr>
          <w:sz w:val="24"/>
          <w:szCs w:val="24"/>
        </w:rPr>
        <w:t>květen 2020</w:t>
      </w:r>
      <w:r w:rsidRPr="001D6FCF">
        <w:rPr>
          <w:sz w:val="24"/>
          <w:szCs w:val="24"/>
        </w:rPr>
        <w:tab/>
      </w:r>
    </w:p>
    <w:p w14:paraId="4A17EE3B" w14:textId="77777777" w:rsidR="0024796E" w:rsidRPr="001D6FCF" w:rsidRDefault="0024796E" w:rsidP="000E09EF">
      <w:pPr>
        <w:tabs>
          <w:tab w:val="right" w:pos="9072"/>
        </w:tabs>
        <w:rPr>
          <w:b/>
          <w:bCs/>
          <w:noProof/>
        </w:rPr>
        <w:sectPr w:rsidR="0024796E" w:rsidRPr="001D6FCF" w:rsidSect="00C8121A">
          <w:pgSz w:w="11906" w:h="16838" w:code="9"/>
          <w:pgMar w:top="1418" w:right="794" w:bottom="1134" w:left="1418" w:header="907" w:footer="907" w:gutter="0"/>
          <w:cols w:space="708"/>
        </w:sectPr>
      </w:pPr>
    </w:p>
    <w:p w14:paraId="545B126A" w14:textId="77777777" w:rsidR="00EB2297" w:rsidRPr="001D6FCF" w:rsidRDefault="00EB2297" w:rsidP="008A1C56">
      <w:pPr>
        <w:pStyle w:val="Hlavika"/>
        <w:tabs>
          <w:tab w:val="clear" w:pos="6804"/>
          <w:tab w:val="clear" w:pos="9356"/>
          <w:tab w:val="right" w:pos="9072"/>
        </w:tabs>
      </w:pPr>
    </w:p>
    <w:p w14:paraId="1FE9E2BD" w14:textId="77777777" w:rsidR="00EB2297" w:rsidRPr="001D6FCF" w:rsidRDefault="00EB2297">
      <w:pPr>
        <w:spacing w:before="0"/>
        <w:jc w:val="left"/>
        <w:rPr>
          <w:b/>
          <w:bCs/>
          <w:noProof/>
        </w:rPr>
      </w:pPr>
      <w:r w:rsidRPr="001D6FCF">
        <w:br w:type="page"/>
      </w:r>
    </w:p>
    <w:p w14:paraId="131B3849" w14:textId="44DE5183" w:rsidR="005C0137" w:rsidRPr="001D6FCF" w:rsidRDefault="005C0137" w:rsidP="008A1C56">
      <w:pPr>
        <w:pStyle w:val="Hlavika"/>
        <w:tabs>
          <w:tab w:val="clear" w:pos="6804"/>
          <w:tab w:val="clear" w:pos="9356"/>
          <w:tab w:val="right" w:pos="9072"/>
        </w:tabs>
      </w:pPr>
      <w:r w:rsidRPr="001D6FCF">
        <w:lastRenderedPageBreak/>
        <w:t>GEOtest, a.s.</w:t>
      </w:r>
      <w:r w:rsidRPr="001D6FCF">
        <w:tab/>
      </w:r>
      <w:r w:rsidRPr="001D6FCF">
        <w:rPr>
          <w:b w:val="0"/>
          <w:bCs w:val="0"/>
        </w:rPr>
        <w:t>tel.:</w:t>
      </w:r>
      <w:r w:rsidRPr="001D6FCF">
        <w:rPr>
          <w:b w:val="0"/>
          <w:bCs w:val="0"/>
        </w:rPr>
        <w:tab/>
      </w:r>
      <w:r w:rsidRPr="001D6FCF">
        <w:t>548 125 111</w:t>
      </w:r>
    </w:p>
    <w:p w14:paraId="164AFCBF" w14:textId="77777777" w:rsidR="005C0137" w:rsidRPr="001D6FCF" w:rsidRDefault="005C0137" w:rsidP="008A1C56">
      <w:pPr>
        <w:pStyle w:val="Hlavika"/>
        <w:tabs>
          <w:tab w:val="clear" w:pos="6804"/>
          <w:tab w:val="clear" w:pos="9356"/>
          <w:tab w:val="right" w:pos="9072"/>
        </w:tabs>
      </w:pPr>
      <w:r w:rsidRPr="001D6FCF">
        <w:t>Šmahova 1244/112, 627 00 Brno</w:t>
      </w:r>
      <w:r w:rsidRPr="001D6FCF">
        <w:tab/>
      </w:r>
      <w:r w:rsidRPr="001D6FCF">
        <w:rPr>
          <w:b w:val="0"/>
          <w:bCs w:val="0"/>
        </w:rPr>
        <w:t>fax:</w:t>
      </w:r>
      <w:r w:rsidRPr="001D6FCF">
        <w:rPr>
          <w:b w:val="0"/>
          <w:bCs w:val="0"/>
        </w:rPr>
        <w:tab/>
      </w:r>
      <w:r w:rsidRPr="001D6FCF">
        <w:t>545 217 979</w:t>
      </w:r>
    </w:p>
    <w:p w14:paraId="55CEF604" w14:textId="09D5BFBA" w:rsidR="005C0137" w:rsidRPr="001D6FCF" w:rsidRDefault="005C0137" w:rsidP="008A1C56">
      <w:pPr>
        <w:pStyle w:val="Hlavika"/>
        <w:tabs>
          <w:tab w:val="clear" w:pos="6804"/>
          <w:tab w:val="clear" w:pos="7371"/>
          <w:tab w:val="clear" w:pos="9356"/>
          <w:tab w:val="left" w:pos="6521"/>
          <w:tab w:val="right" w:pos="9072"/>
        </w:tabs>
      </w:pPr>
      <w:r w:rsidRPr="001D6FCF">
        <w:rPr>
          <w:b w:val="0"/>
          <w:bCs w:val="0"/>
        </w:rPr>
        <w:t xml:space="preserve">IČ: </w:t>
      </w:r>
      <w:r w:rsidRPr="001D6FCF">
        <w:t>46344942</w:t>
      </w:r>
      <w:r w:rsidRPr="001D6FCF">
        <w:rPr>
          <w:b w:val="0"/>
          <w:bCs w:val="0"/>
        </w:rPr>
        <w:t xml:space="preserve">  DIČ: </w:t>
      </w:r>
      <w:r w:rsidRPr="001D6FCF">
        <w:t>CZ46344942</w:t>
      </w:r>
      <w:r w:rsidRPr="001D6FCF">
        <w:tab/>
      </w:r>
      <w:r w:rsidRPr="001D6FCF">
        <w:rPr>
          <w:b w:val="0"/>
          <w:bCs w:val="0"/>
        </w:rPr>
        <w:t>e-mail:</w:t>
      </w:r>
      <w:r w:rsidRPr="001D6FCF">
        <w:rPr>
          <w:b w:val="0"/>
          <w:bCs w:val="0"/>
        </w:rPr>
        <w:tab/>
      </w:r>
      <w:r w:rsidR="00973B19" w:rsidRPr="001D6FCF">
        <w:t>info@geotest.cz</w:t>
      </w:r>
    </w:p>
    <w:p w14:paraId="7FC0CDFE" w14:textId="77777777" w:rsidR="005C0137" w:rsidRPr="001D6FCF" w:rsidRDefault="005C0137" w:rsidP="008A1C56">
      <w:pPr>
        <w:pStyle w:val="Podhlavika"/>
        <w:ind w:left="-28" w:right="-28"/>
        <w:rPr>
          <w:sz w:val="20"/>
        </w:rPr>
      </w:pPr>
      <w:r w:rsidRPr="001D6FCF">
        <w:rPr>
          <w:sz w:val="20"/>
        </w:rPr>
        <w:t>Geologické a sanační práce pro ochranu životního prostředí, geotechnický a</w:t>
      </w:r>
      <w:r w:rsidR="00F92D63" w:rsidRPr="001D6FCF">
        <w:rPr>
          <w:sz w:val="20"/>
        </w:rPr>
        <w:t> </w:t>
      </w:r>
      <w:r w:rsidRPr="001D6FCF">
        <w:rPr>
          <w:sz w:val="20"/>
        </w:rPr>
        <w:t>hydrogeologický průzkum</w:t>
      </w:r>
    </w:p>
    <w:p w14:paraId="22AB819C" w14:textId="77777777" w:rsidR="0024796E" w:rsidRPr="001D6FCF" w:rsidRDefault="0024796E" w:rsidP="008A1C56">
      <w:pPr>
        <w:spacing w:before="60"/>
      </w:pPr>
    </w:p>
    <w:p w14:paraId="28980CB9" w14:textId="3E066AC6" w:rsidR="0024796E" w:rsidRPr="001D6FCF" w:rsidRDefault="0024796E" w:rsidP="00426673">
      <w:pPr>
        <w:tabs>
          <w:tab w:val="left" w:pos="2410"/>
        </w:tabs>
        <w:spacing w:before="60"/>
        <w:jc w:val="left"/>
        <w:rPr>
          <w:b/>
          <w:bCs/>
        </w:rPr>
      </w:pPr>
      <w:r w:rsidRPr="001D6FCF">
        <w:t>Číslo a název zakázky:</w:t>
      </w:r>
      <w:r w:rsidRPr="001D6FCF">
        <w:tab/>
      </w:r>
      <w:r w:rsidR="002717BA" w:rsidRPr="001D6FCF">
        <w:rPr>
          <w:b/>
          <w:bCs/>
        </w:rPr>
        <w:t>1</w:t>
      </w:r>
      <w:r w:rsidR="007066CD" w:rsidRPr="001D6FCF">
        <w:rPr>
          <w:b/>
          <w:bCs/>
        </w:rPr>
        <w:t>7</w:t>
      </w:r>
      <w:r w:rsidR="002717BA" w:rsidRPr="001D6FCF">
        <w:rPr>
          <w:b/>
          <w:bCs/>
        </w:rPr>
        <w:t xml:space="preserve"> </w:t>
      </w:r>
      <w:r w:rsidR="0060739A" w:rsidRPr="001D6FCF">
        <w:rPr>
          <w:b/>
          <w:bCs/>
        </w:rPr>
        <w:t>7</w:t>
      </w:r>
      <w:r w:rsidR="007066CD" w:rsidRPr="001D6FCF">
        <w:rPr>
          <w:b/>
          <w:bCs/>
        </w:rPr>
        <w:t>666</w:t>
      </w:r>
      <w:r w:rsidR="00051961" w:rsidRPr="001D6FCF">
        <w:rPr>
          <w:b/>
          <w:bCs/>
        </w:rPr>
        <w:t xml:space="preserve"> </w:t>
      </w:r>
      <w:r w:rsidR="007066CD" w:rsidRPr="001D6FCF">
        <w:rPr>
          <w:b/>
          <w:bCs/>
        </w:rPr>
        <w:t>Revitalizace Holáseckých jezer</w:t>
      </w:r>
    </w:p>
    <w:p w14:paraId="3CEECD27" w14:textId="77777777" w:rsidR="007066CD" w:rsidRPr="001D6FCF" w:rsidRDefault="0024796E" w:rsidP="007066CD">
      <w:pPr>
        <w:tabs>
          <w:tab w:val="left" w:pos="2410"/>
        </w:tabs>
        <w:spacing w:before="60"/>
        <w:jc w:val="left"/>
      </w:pPr>
      <w:r w:rsidRPr="001D6FCF">
        <w:t>Objednatel:</w:t>
      </w:r>
      <w:r w:rsidRPr="001D6FCF">
        <w:tab/>
      </w:r>
      <w:r w:rsidR="007066CD" w:rsidRPr="001D6FCF">
        <w:rPr>
          <w:szCs w:val="20"/>
        </w:rPr>
        <w:t>Statutární město Brno</w:t>
      </w:r>
    </w:p>
    <w:p w14:paraId="30413832" w14:textId="77777777" w:rsidR="007066CD" w:rsidRPr="001D6FCF" w:rsidRDefault="007066CD" w:rsidP="007066CD">
      <w:pPr>
        <w:tabs>
          <w:tab w:val="left" w:pos="2410"/>
        </w:tabs>
        <w:spacing w:before="60"/>
        <w:jc w:val="left"/>
      </w:pPr>
      <w:r w:rsidRPr="001D6FCF">
        <w:tab/>
      </w:r>
      <w:r w:rsidRPr="001D6FCF">
        <w:rPr>
          <w:szCs w:val="20"/>
        </w:rPr>
        <w:t>Dominikánské náměstí 1</w:t>
      </w:r>
    </w:p>
    <w:p w14:paraId="1D8FEC0A" w14:textId="5115A6A3" w:rsidR="0024796E" w:rsidRPr="001D6FCF" w:rsidRDefault="007066CD" w:rsidP="007066CD">
      <w:pPr>
        <w:tabs>
          <w:tab w:val="left" w:pos="2410"/>
        </w:tabs>
        <w:spacing w:before="60"/>
        <w:jc w:val="left"/>
      </w:pPr>
      <w:r w:rsidRPr="001D6FCF">
        <w:tab/>
        <w:t>602 00 Brno</w:t>
      </w:r>
    </w:p>
    <w:p w14:paraId="355EF062" w14:textId="77777777" w:rsidR="0024796E" w:rsidRPr="001D6FCF" w:rsidRDefault="0024796E" w:rsidP="00426673">
      <w:pPr>
        <w:tabs>
          <w:tab w:val="left" w:pos="2410"/>
        </w:tabs>
        <w:spacing w:before="60"/>
        <w:jc w:val="left"/>
      </w:pPr>
      <w:r w:rsidRPr="001D6FCF">
        <w:t xml:space="preserve">Evidenční číslo ČGS: </w:t>
      </w:r>
      <w:r w:rsidRPr="001D6FCF">
        <w:tab/>
        <w:t>neevidováno</w:t>
      </w:r>
    </w:p>
    <w:p w14:paraId="1638B4A6" w14:textId="7AB21B00" w:rsidR="0024796E" w:rsidRPr="001D6FCF" w:rsidRDefault="0024796E" w:rsidP="000E09EF">
      <w:pPr>
        <w:tabs>
          <w:tab w:val="left" w:pos="2410"/>
        </w:tabs>
        <w:jc w:val="left"/>
      </w:pPr>
    </w:p>
    <w:p w14:paraId="1DC2CA1C" w14:textId="54D0586E" w:rsidR="00426673" w:rsidRPr="001D6FCF" w:rsidRDefault="00426673" w:rsidP="000E09EF">
      <w:pPr>
        <w:tabs>
          <w:tab w:val="left" w:pos="2410"/>
        </w:tabs>
        <w:jc w:val="left"/>
      </w:pPr>
    </w:p>
    <w:p w14:paraId="1876FE01" w14:textId="5F8DA3F9" w:rsidR="0024796E" w:rsidRPr="001D6FCF" w:rsidRDefault="007066CD" w:rsidP="000E09EF">
      <w:pPr>
        <w:pStyle w:val="Hlavika"/>
        <w:jc w:val="center"/>
        <w:rPr>
          <w:sz w:val="36"/>
          <w:szCs w:val="36"/>
        </w:rPr>
      </w:pPr>
      <w:r w:rsidRPr="001D6FCF">
        <w:rPr>
          <w:sz w:val="36"/>
          <w:szCs w:val="36"/>
        </w:rPr>
        <w:t>Revitalizace Holáseckých jezer</w:t>
      </w:r>
    </w:p>
    <w:p w14:paraId="57D87946" w14:textId="77777777" w:rsidR="00734CE8" w:rsidRPr="001D6FCF" w:rsidRDefault="00734CE8" w:rsidP="000E09EF">
      <w:pPr>
        <w:pStyle w:val="Hlavika"/>
        <w:jc w:val="center"/>
        <w:rPr>
          <w:sz w:val="36"/>
          <w:szCs w:val="36"/>
        </w:rPr>
      </w:pPr>
    </w:p>
    <w:p w14:paraId="27FB1A99" w14:textId="10401065" w:rsidR="001204E8" w:rsidRPr="001D6FCF" w:rsidRDefault="007E5E39" w:rsidP="007E5E39">
      <w:pPr>
        <w:jc w:val="center"/>
        <w:rPr>
          <w:b/>
          <w:bCs/>
          <w:sz w:val="36"/>
          <w:szCs w:val="36"/>
        </w:rPr>
      </w:pPr>
      <w:r w:rsidRPr="001D6FCF">
        <w:rPr>
          <w:b/>
          <w:bCs/>
          <w:sz w:val="36"/>
          <w:szCs w:val="36"/>
        </w:rPr>
        <w:t xml:space="preserve">Dokumentace pro </w:t>
      </w:r>
      <w:r w:rsidR="00060C48" w:rsidRPr="001D6FCF">
        <w:rPr>
          <w:b/>
          <w:bCs/>
          <w:sz w:val="36"/>
          <w:szCs w:val="36"/>
        </w:rPr>
        <w:t xml:space="preserve">stavební </w:t>
      </w:r>
      <w:r w:rsidRPr="001D6FCF">
        <w:rPr>
          <w:b/>
          <w:bCs/>
          <w:sz w:val="36"/>
          <w:szCs w:val="36"/>
        </w:rPr>
        <w:t>povolení</w:t>
      </w:r>
      <w:r w:rsidRPr="001D6FCF">
        <w:rPr>
          <w:b/>
          <w:bCs/>
          <w:sz w:val="36"/>
          <w:szCs w:val="36"/>
        </w:rPr>
        <w:br/>
        <w:t>(v rozsahu pro provedení stavby)</w:t>
      </w:r>
    </w:p>
    <w:p w14:paraId="29CF083B" w14:textId="77777777" w:rsidR="0013653B" w:rsidRPr="001D6FCF" w:rsidRDefault="0013653B" w:rsidP="000E09EF">
      <w:pPr>
        <w:jc w:val="center"/>
        <w:rPr>
          <w:b/>
          <w:bCs/>
          <w:sz w:val="36"/>
          <w:szCs w:val="36"/>
        </w:rPr>
      </w:pPr>
    </w:p>
    <w:p w14:paraId="673815D4" w14:textId="32F4DAAC" w:rsidR="0024796E" w:rsidRPr="001D6FCF" w:rsidRDefault="004A27D6" w:rsidP="000E09EF">
      <w:pPr>
        <w:jc w:val="center"/>
        <w:rPr>
          <w:b/>
          <w:bCs/>
          <w:sz w:val="36"/>
          <w:szCs w:val="36"/>
        </w:rPr>
      </w:pPr>
      <w:r w:rsidRPr="001D6FCF">
        <w:rPr>
          <w:b/>
          <w:bCs/>
          <w:sz w:val="36"/>
          <w:szCs w:val="36"/>
        </w:rPr>
        <w:t>B Souhrnná technická zpráva</w:t>
      </w:r>
    </w:p>
    <w:p w14:paraId="64883DB6" w14:textId="067B7DC7" w:rsidR="003B721B" w:rsidRPr="001D6FCF" w:rsidRDefault="003B721B" w:rsidP="003B721B">
      <w:pPr>
        <w:tabs>
          <w:tab w:val="left" w:pos="2127"/>
        </w:tabs>
        <w:rPr>
          <w:rFonts w:eastAsia="SimSun"/>
        </w:rPr>
      </w:pPr>
    </w:p>
    <w:p w14:paraId="5D3B0D1D" w14:textId="27A50A40" w:rsidR="003B721B" w:rsidRPr="001D6FCF" w:rsidRDefault="003B721B" w:rsidP="003B721B">
      <w:pPr>
        <w:tabs>
          <w:tab w:val="left" w:pos="2127"/>
        </w:tabs>
        <w:rPr>
          <w:rFonts w:eastAsia="SimSun"/>
        </w:rPr>
      </w:pPr>
    </w:p>
    <w:p w14:paraId="6DAA5355" w14:textId="77777777" w:rsidR="00157DD9" w:rsidRPr="001D6FCF" w:rsidRDefault="00157DD9" w:rsidP="000E09EF">
      <w:pPr>
        <w:tabs>
          <w:tab w:val="left" w:pos="2127"/>
        </w:tabs>
        <w:rPr>
          <w:rFonts w:eastAsia="SimSun"/>
        </w:rPr>
      </w:pPr>
      <w:r w:rsidRPr="001D6FCF">
        <w:rPr>
          <w:rFonts w:eastAsia="SimSun"/>
        </w:rPr>
        <w:t>Odpovědný řešitel:</w:t>
      </w:r>
      <w:r w:rsidRPr="001D6FCF">
        <w:rPr>
          <w:rFonts w:eastAsia="SimSun"/>
        </w:rPr>
        <w:tab/>
      </w:r>
      <w:r w:rsidRPr="001D6FCF">
        <w:rPr>
          <w:rFonts w:eastAsia="SimSun"/>
        </w:rPr>
        <w:tab/>
      </w:r>
      <w:r w:rsidRPr="001D6FCF">
        <w:rPr>
          <w:rFonts w:eastAsia="SimSun"/>
          <w:b/>
        </w:rPr>
        <w:t>Mgr. Jan Oprchal</w:t>
      </w:r>
    </w:p>
    <w:p w14:paraId="01A8EA8B" w14:textId="77777777" w:rsidR="00305582" w:rsidRPr="002B0708" w:rsidRDefault="00305582" w:rsidP="00305582">
      <w:pPr>
        <w:pStyle w:val="Texttitulni"/>
        <w:tabs>
          <w:tab w:val="left" w:pos="2127"/>
        </w:tabs>
        <w:ind w:left="2835" w:hanging="2835"/>
        <w:jc w:val="left"/>
        <w:rPr>
          <w:rFonts w:eastAsia="SimSun"/>
        </w:rPr>
      </w:pPr>
      <w:r>
        <w:rPr>
          <w:rFonts w:eastAsia="SimSun"/>
        </w:rPr>
        <w:t>Odpovědný projektant:</w:t>
      </w:r>
      <w:r>
        <w:rPr>
          <w:rFonts w:eastAsia="SimSun"/>
        </w:rPr>
        <w:tab/>
      </w:r>
      <w:r w:rsidRPr="002B0708">
        <w:rPr>
          <w:rFonts w:eastAsia="SimSun"/>
          <w:b/>
          <w:bCs/>
        </w:rPr>
        <w:t>Ing. Jaroslav Gric</w:t>
      </w:r>
      <w:r w:rsidRPr="002B0708">
        <w:rPr>
          <w:rFonts w:eastAsia="SimSun"/>
        </w:rPr>
        <w:t>, autorizovaný inženýr pro stavby vodního hospodářství a krajinného inženýrství,</w:t>
      </w:r>
      <w:r w:rsidRPr="002B0708">
        <w:rPr>
          <w:rFonts w:eastAsia="SimSun"/>
        </w:rPr>
        <w:br/>
        <w:t>číslo autorizace ČKAIT: 1004065</w:t>
      </w:r>
    </w:p>
    <w:p w14:paraId="0C8DEA8C" w14:textId="4FE5BBAA" w:rsidR="0024796E" w:rsidRPr="001D6FCF" w:rsidRDefault="0024796E" w:rsidP="000E09EF">
      <w:pPr>
        <w:tabs>
          <w:tab w:val="left" w:pos="2127"/>
        </w:tabs>
        <w:rPr>
          <w:rFonts w:eastAsia="SimSun"/>
          <w:b/>
        </w:rPr>
      </w:pPr>
      <w:r w:rsidRPr="001D6FCF">
        <w:rPr>
          <w:rFonts w:eastAsia="SimSun"/>
        </w:rPr>
        <w:t>Zpracoval:</w:t>
      </w:r>
      <w:r w:rsidR="007632B9" w:rsidRPr="001D6FCF">
        <w:rPr>
          <w:rFonts w:eastAsia="SimSun"/>
        </w:rPr>
        <w:tab/>
      </w:r>
      <w:r w:rsidR="00E87B25" w:rsidRPr="001D6FCF">
        <w:rPr>
          <w:rFonts w:eastAsia="SimSun"/>
        </w:rPr>
        <w:tab/>
      </w:r>
      <w:r w:rsidR="007632B9" w:rsidRPr="001D6FCF">
        <w:rPr>
          <w:rFonts w:eastAsia="SimSun"/>
          <w:b/>
        </w:rPr>
        <w:t xml:space="preserve">Ing. </w:t>
      </w:r>
      <w:r w:rsidR="004A62DE" w:rsidRPr="001D6FCF">
        <w:rPr>
          <w:rFonts w:eastAsia="SimSun"/>
          <w:b/>
        </w:rPr>
        <w:t>Jaroslav Gr</w:t>
      </w:r>
      <w:r w:rsidR="00B76A8D">
        <w:rPr>
          <w:rFonts w:eastAsia="SimSun"/>
          <w:b/>
        </w:rPr>
        <w:t>ic</w:t>
      </w:r>
      <w:r w:rsidR="00B76A8D">
        <w:rPr>
          <w:rFonts w:eastAsia="SimSun"/>
          <w:b/>
        </w:rPr>
        <w:tab/>
      </w:r>
      <w:r w:rsidR="00B76A8D">
        <w:rPr>
          <w:rFonts w:eastAsia="SimSun"/>
          <w:b/>
        </w:rPr>
        <w:tab/>
      </w:r>
    </w:p>
    <w:p w14:paraId="2B087766" w14:textId="4CAD6F17" w:rsidR="00B76A8D" w:rsidRDefault="001653CC" w:rsidP="00990CFC">
      <w:pPr>
        <w:pStyle w:val="Texttitulni"/>
        <w:tabs>
          <w:tab w:val="left" w:pos="2127"/>
        </w:tabs>
        <w:spacing w:before="120"/>
        <w:rPr>
          <w:rFonts w:eastAsia="SimSun" w:cs="Arial"/>
          <w:b/>
        </w:rPr>
      </w:pPr>
      <w:r w:rsidRPr="001D6FCF">
        <w:rPr>
          <w:rFonts w:eastAsia="SimSun" w:cs="Arial"/>
          <w:b/>
        </w:rPr>
        <w:tab/>
      </w:r>
      <w:r w:rsidRPr="001D6FCF">
        <w:rPr>
          <w:rFonts w:eastAsia="SimSun" w:cs="Arial"/>
          <w:b/>
        </w:rPr>
        <w:tab/>
      </w:r>
      <w:r w:rsidR="00B76A8D">
        <w:rPr>
          <w:rFonts w:eastAsia="SimSun" w:cs="Arial"/>
          <w:b/>
        </w:rPr>
        <w:t>Ing. Kateřina Hynštová</w:t>
      </w:r>
    </w:p>
    <w:p w14:paraId="1F61FDB6" w14:textId="262E9351" w:rsidR="00990CFC" w:rsidRDefault="00B76A8D" w:rsidP="00990CFC">
      <w:pPr>
        <w:pStyle w:val="Texttitulni"/>
        <w:tabs>
          <w:tab w:val="left" w:pos="2127"/>
        </w:tabs>
        <w:spacing w:before="120"/>
        <w:rPr>
          <w:rFonts w:eastAsia="SimSun" w:cs="Arial"/>
          <w:b/>
        </w:rPr>
      </w:pPr>
      <w:r>
        <w:rPr>
          <w:rFonts w:eastAsia="SimSun" w:cs="Arial"/>
          <w:b/>
        </w:rPr>
        <w:tab/>
      </w:r>
      <w:r>
        <w:rPr>
          <w:rFonts w:eastAsia="SimSun" w:cs="Arial"/>
          <w:b/>
        </w:rPr>
        <w:tab/>
      </w:r>
      <w:r w:rsidR="001653CC" w:rsidRPr="001D6FCF">
        <w:rPr>
          <w:rFonts w:eastAsia="SimSun" w:cs="Arial"/>
          <w:b/>
        </w:rPr>
        <w:t>Ing. Anna Popelová</w:t>
      </w:r>
    </w:p>
    <w:p w14:paraId="3B6BC757" w14:textId="578C1C79" w:rsidR="0024796E" w:rsidRPr="001D6FCF" w:rsidRDefault="0024796E" w:rsidP="000E09EF">
      <w:pPr>
        <w:tabs>
          <w:tab w:val="left" w:pos="2127"/>
        </w:tabs>
        <w:rPr>
          <w:rFonts w:eastAsia="SimSun"/>
        </w:rPr>
      </w:pPr>
      <w:bookmarkStart w:id="10" w:name="_Hlk527623439"/>
      <w:r w:rsidRPr="001D6FCF">
        <w:rPr>
          <w:rFonts w:eastAsia="SimSun"/>
        </w:rPr>
        <w:t>Prověřil:</w:t>
      </w:r>
      <w:r w:rsidRPr="001D6FCF">
        <w:rPr>
          <w:rFonts w:eastAsia="SimSun"/>
        </w:rPr>
        <w:tab/>
      </w:r>
      <w:r w:rsidR="00E87B25" w:rsidRPr="001D6FCF">
        <w:rPr>
          <w:rFonts w:eastAsia="SimSun"/>
        </w:rPr>
        <w:tab/>
      </w:r>
      <w:r w:rsidR="00406363" w:rsidRPr="001D6FCF">
        <w:rPr>
          <w:rFonts w:eastAsia="SimSun"/>
          <w:b/>
        </w:rPr>
        <w:t>Ing. Jaroslav Gric</w:t>
      </w:r>
      <w:bookmarkEnd w:id="10"/>
    </w:p>
    <w:p w14:paraId="0FEE1EC0" w14:textId="3D1E6286" w:rsidR="00990CFC" w:rsidRPr="001D6FCF" w:rsidRDefault="00990CFC" w:rsidP="000E09EF">
      <w:pPr>
        <w:tabs>
          <w:tab w:val="left" w:pos="2127"/>
        </w:tabs>
        <w:rPr>
          <w:rFonts w:eastAsia="SimSun"/>
        </w:rPr>
      </w:pPr>
    </w:p>
    <w:p w14:paraId="4D471496" w14:textId="77777777" w:rsidR="0013653B" w:rsidRPr="001D6FCF" w:rsidRDefault="0013653B" w:rsidP="000E09EF">
      <w:pPr>
        <w:tabs>
          <w:tab w:val="left" w:pos="2127"/>
        </w:tabs>
        <w:rPr>
          <w:rFonts w:eastAsia="SimSun"/>
        </w:rPr>
      </w:pPr>
    </w:p>
    <w:p w14:paraId="1991770E" w14:textId="064E70EC" w:rsidR="003B721B" w:rsidRPr="001D6FCF" w:rsidRDefault="003B721B" w:rsidP="000E09EF">
      <w:pPr>
        <w:tabs>
          <w:tab w:val="left" w:pos="2127"/>
        </w:tabs>
        <w:rPr>
          <w:rFonts w:eastAsia="SimSun"/>
        </w:rPr>
      </w:pPr>
    </w:p>
    <w:p w14:paraId="10E9B6A7" w14:textId="77777777" w:rsidR="0013653B" w:rsidRPr="001D6FCF" w:rsidRDefault="0013653B" w:rsidP="0013653B">
      <w:pPr>
        <w:pStyle w:val="Text"/>
        <w:jc w:val="center"/>
      </w:pPr>
      <w:bookmarkStart w:id="11" w:name="_Toc464537008"/>
      <w:bookmarkStart w:id="12" w:name="_Toc464537293"/>
      <w:bookmarkStart w:id="13" w:name="_Toc464978977"/>
      <w:bookmarkStart w:id="14" w:name="_Toc464979055"/>
      <w:bookmarkStart w:id="15" w:name="_Toc464981420"/>
      <w:bookmarkStart w:id="16" w:name="_Toc464982444"/>
      <w:bookmarkStart w:id="17" w:name="_Toc464982459"/>
      <w:bookmarkEnd w:id="0"/>
      <w:bookmarkEnd w:id="1"/>
      <w:bookmarkEnd w:id="2"/>
      <w:bookmarkEnd w:id="3"/>
      <w:bookmarkEnd w:id="4"/>
      <w:bookmarkEnd w:id="5"/>
      <w:bookmarkEnd w:id="6"/>
      <w:r w:rsidRPr="001D6FCF">
        <w:t>___________________________________</w:t>
      </w:r>
    </w:p>
    <w:p w14:paraId="7110CC14" w14:textId="77777777" w:rsidR="0013653B" w:rsidRPr="001D6FCF" w:rsidRDefault="0013653B" w:rsidP="0013653B">
      <w:pPr>
        <w:pStyle w:val="Text"/>
        <w:jc w:val="center"/>
        <w:rPr>
          <w:b/>
          <w:bCs/>
        </w:rPr>
      </w:pPr>
      <w:r w:rsidRPr="001D6FCF">
        <w:rPr>
          <w:b/>
          <w:bCs/>
        </w:rPr>
        <w:t>RNDr. Lubomír Klímek, MBA</w:t>
      </w:r>
    </w:p>
    <w:p w14:paraId="2C721570" w14:textId="13C004EA" w:rsidR="0013653B" w:rsidRPr="001D6FCF" w:rsidRDefault="0013653B" w:rsidP="0013653B">
      <w:pPr>
        <w:pStyle w:val="Text"/>
        <w:spacing w:before="0"/>
        <w:jc w:val="center"/>
        <w:rPr>
          <w:bCs/>
        </w:rPr>
      </w:pPr>
      <w:r w:rsidRPr="001D6FCF">
        <w:rPr>
          <w:bCs/>
        </w:rPr>
        <w:t xml:space="preserve">člen představenstva </w:t>
      </w:r>
    </w:p>
    <w:p w14:paraId="48894BAB" w14:textId="77777777" w:rsidR="001653CC" w:rsidRPr="001D6FCF" w:rsidRDefault="001653CC" w:rsidP="0013653B">
      <w:pPr>
        <w:pStyle w:val="Text"/>
        <w:spacing w:before="0"/>
        <w:jc w:val="center"/>
        <w:rPr>
          <w:bCs/>
        </w:rPr>
      </w:pPr>
    </w:p>
    <w:p w14:paraId="2FAD36CA" w14:textId="77777777" w:rsidR="0013653B" w:rsidRPr="001D6FCF" w:rsidRDefault="0013653B" w:rsidP="0013653B">
      <w:pPr>
        <w:pStyle w:val="Texttitulni"/>
      </w:pPr>
    </w:p>
    <w:p w14:paraId="72A5CE8A" w14:textId="77777777" w:rsidR="001653CC" w:rsidRPr="001D6FCF" w:rsidRDefault="001653CC" w:rsidP="0013653B">
      <w:pPr>
        <w:pStyle w:val="Texttitulni"/>
      </w:pPr>
    </w:p>
    <w:p w14:paraId="79AFEB74" w14:textId="4508B070" w:rsidR="00097672" w:rsidRPr="001D6FCF" w:rsidRDefault="0013653B" w:rsidP="0013653B">
      <w:pPr>
        <w:pStyle w:val="Mistoadatum"/>
      </w:pPr>
      <w:r w:rsidRPr="001D6FCF">
        <w:t xml:space="preserve">Brno, </w:t>
      </w:r>
      <w:r w:rsidR="00213267">
        <w:t>květen 2020</w:t>
      </w:r>
      <w:r w:rsidRPr="001D6FCF">
        <w:tab/>
        <w:t>Výtisk č.</w:t>
      </w:r>
    </w:p>
    <w:p w14:paraId="4B172959" w14:textId="77777777" w:rsidR="00097672" w:rsidRPr="001D6FCF" w:rsidRDefault="00097672">
      <w:pPr>
        <w:spacing w:before="0"/>
        <w:jc w:val="left"/>
        <w:rPr>
          <w:b/>
          <w:bCs/>
        </w:rPr>
      </w:pPr>
      <w:r w:rsidRPr="001D6FCF">
        <w:lastRenderedPageBreak/>
        <w:br w:type="page"/>
      </w:r>
    </w:p>
    <w:p w14:paraId="6367EF3C" w14:textId="77777777" w:rsidR="0013653B" w:rsidRPr="001D6FCF" w:rsidRDefault="0013653B" w:rsidP="0013653B">
      <w:pPr>
        <w:pStyle w:val="Mistoadatum"/>
        <w:sectPr w:rsidR="0013653B" w:rsidRPr="001D6FCF" w:rsidSect="00C8121A">
          <w:headerReference w:type="even" r:id="rId8"/>
          <w:pgSz w:w="11906" w:h="16838" w:code="9"/>
          <w:pgMar w:top="1418" w:right="1418" w:bottom="1418" w:left="1418" w:header="907" w:footer="907" w:gutter="0"/>
          <w:cols w:space="708"/>
        </w:sectPr>
      </w:pPr>
    </w:p>
    <w:p w14:paraId="2576D9D3" w14:textId="7356E656" w:rsidR="0024796E" w:rsidRPr="001D6FCF" w:rsidRDefault="00032A93" w:rsidP="00097672">
      <w:pPr>
        <w:pStyle w:val="Nadpis"/>
      </w:pPr>
      <w:bookmarkStart w:id="18" w:name="_Hlk13638173"/>
      <w:bookmarkEnd w:id="7"/>
      <w:r w:rsidRPr="001D6FCF">
        <w:lastRenderedPageBreak/>
        <w:t>R</w:t>
      </w:r>
      <w:r w:rsidR="0024796E" w:rsidRPr="001D6FCF">
        <w:t>ozdělovník</w:t>
      </w:r>
    </w:p>
    <w:p w14:paraId="26FF64CA" w14:textId="77777777" w:rsidR="007066CD" w:rsidRPr="001D6FCF" w:rsidRDefault="007066CD" w:rsidP="007066CD">
      <w:pPr>
        <w:pStyle w:val="Obsah1"/>
        <w:spacing w:before="0"/>
        <w:ind w:left="1202" w:firstLine="0"/>
        <w:rPr>
          <w:b w:val="0"/>
          <w:bCs w:val="0"/>
          <w:szCs w:val="20"/>
        </w:rPr>
      </w:pPr>
      <w:bookmarkStart w:id="19" w:name="_Hlk505771730"/>
      <w:r w:rsidRPr="001D6FCF">
        <w:rPr>
          <w:b w:val="0"/>
          <w:bCs w:val="0"/>
          <w:szCs w:val="20"/>
        </w:rPr>
        <w:t>1. – 8. Statutátní město Brno</w:t>
      </w:r>
    </w:p>
    <w:p w14:paraId="2ECA73BF" w14:textId="2F53D1EF" w:rsidR="007066CD" w:rsidRPr="001D6FCF" w:rsidRDefault="007066CD" w:rsidP="007066CD">
      <w:pPr>
        <w:pStyle w:val="Obsah1"/>
        <w:spacing w:before="0"/>
        <w:ind w:left="1202" w:firstLine="0"/>
        <w:rPr>
          <w:b w:val="0"/>
          <w:bCs w:val="0"/>
          <w:szCs w:val="20"/>
        </w:rPr>
      </w:pPr>
      <w:r w:rsidRPr="001D6FCF">
        <w:rPr>
          <w:b w:val="0"/>
          <w:bCs w:val="0"/>
          <w:szCs w:val="20"/>
        </w:rPr>
        <w:t xml:space="preserve">9. – 10. </w:t>
      </w:r>
      <w:r w:rsidR="00C71DA1" w:rsidRPr="001D6FCF">
        <w:rPr>
          <w:b w:val="0"/>
          <w:bCs w:val="0"/>
          <w:szCs w:val="20"/>
        </w:rPr>
        <w:t>MČ Tuřany, Odbor stavební a technický</w:t>
      </w:r>
    </w:p>
    <w:p w14:paraId="186ACE4E" w14:textId="27C7427A" w:rsidR="007346D5" w:rsidRPr="001D6FCF" w:rsidRDefault="007066CD" w:rsidP="007066CD">
      <w:pPr>
        <w:pStyle w:val="Obsah1"/>
        <w:spacing w:before="0"/>
        <w:ind w:left="1202" w:firstLine="0"/>
        <w:rPr>
          <w:b w:val="0"/>
          <w:bCs w:val="0"/>
          <w:szCs w:val="20"/>
        </w:rPr>
      </w:pPr>
      <w:r w:rsidRPr="001D6FCF">
        <w:rPr>
          <w:b w:val="0"/>
          <w:bCs w:val="0"/>
          <w:szCs w:val="20"/>
        </w:rPr>
        <w:t>11. Archiv společnosti GEOtest, a.s.</w:t>
      </w:r>
    </w:p>
    <w:bookmarkEnd w:id="18"/>
    <w:bookmarkEnd w:id="19"/>
    <w:p w14:paraId="6AD35056" w14:textId="77777777" w:rsidR="0024796E" w:rsidRPr="001D6FCF" w:rsidRDefault="00032A93" w:rsidP="00414563">
      <w:pPr>
        <w:pStyle w:val="Nadpis"/>
      </w:pPr>
      <w:r w:rsidRPr="001D6FCF">
        <w:t>O</w:t>
      </w:r>
      <w:r w:rsidR="0024796E" w:rsidRPr="001D6FCF">
        <w:t>bsah</w:t>
      </w:r>
      <w:bookmarkEnd w:id="11"/>
      <w:bookmarkEnd w:id="12"/>
      <w:bookmarkEnd w:id="13"/>
      <w:bookmarkEnd w:id="14"/>
      <w:bookmarkEnd w:id="15"/>
      <w:bookmarkEnd w:id="16"/>
      <w:bookmarkEnd w:id="17"/>
    </w:p>
    <w:bookmarkStart w:id="20" w:name="_Toc154202106"/>
    <w:bookmarkStart w:id="21" w:name="_Toc167709062"/>
    <w:bookmarkStart w:id="22" w:name="_Toc168707965"/>
    <w:bookmarkStart w:id="23" w:name="_Toc168708176"/>
    <w:bookmarkStart w:id="24" w:name="_Toc169848122"/>
    <w:bookmarkStart w:id="25" w:name="_Toc266793094"/>
    <w:bookmarkStart w:id="26" w:name="_Toc350328486"/>
    <w:p w14:paraId="685E8EC4" w14:textId="4156F156" w:rsidR="00B140C7" w:rsidRDefault="00D96AE6">
      <w:pPr>
        <w:pStyle w:val="Obsah1"/>
        <w:rPr>
          <w:rFonts w:asciiTheme="minorHAnsi" w:eastAsiaTheme="minorEastAsia" w:hAnsiTheme="minorHAnsi" w:cstheme="minorBidi"/>
          <w:b w:val="0"/>
          <w:bCs w:val="0"/>
          <w:sz w:val="22"/>
          <w:szCs w:val="22"/>
        </w:rPr>
      </w:pPr>
      <w:r w:rsidRPr="001D6FCF">
        <w:rPr>
          <w:szCs w:val="20"/>
        </w:rPr>
        <w:fldChar w:fldCharType="begin"/>
      </w:r>
      <w:r w:rsidRPr="001D6FCF">
        <w:rPr>
          <w:szCs w:val="20"/>
        </w:rPr>
        <w:instrText xml:space="preserve"> TOC \o "1-4" \h \z \u </w:instrText>
      </w:r>
      <w:r w:rsidRPr="001D6FCF">
        <w:rPr>
          <w:szCs w:val="20"/>
        </w:rPr>
        <w:fldChar w:fldCharType="separate"/>
      </w:r>
      <w:hyperlink w:anchor="_Toc43461261" w:history="1">
        <w:r w:rsidR="00B140C7" w:rsidRPr="002B1B25">
          <w:rPr>
            <w:rStyle w:val="Hypertextovodkaz"/>
          </w:rPr>
          <w:t>Úvod</w:t>
        </w:r>
        <w:r w:rsidR="00B140C7">
          <w:rPr>
            <w:webHidden/>
          </w:rPr>
          <w:tab/>
        </w:r>
        <w:r w:rsidR="00B140C7">
          <w:rPr>
            <w:webHidden/>
          </w:rPr>
          <w:fldChar w:fldCharType="begin"/>
        </w:r>
        <w:r w:rsidR="00B140C7">
          <w:rPr>
            <w:webHidden/>
          </w:rPr>
          <w:instrText xml:space="preserve"> PAGEREF _Toc43461261 \h </w:instrText>
        </w:r>
        <w:r w:rsidR="00B140C7">
          <w:rPr>
            <w:webHidden/>
          </w:rPr>
        </w:r>
        <w:r w:rsidR="00B140C7">
          <w:rPr>
            <w:webHidden/>
          </w:rPr>
          <w:fldChar w:fldCharType="separate"/>
        </w:r>
        <w:r w:rsidR="0017160B">
          <w:rPr>
            <w:webHidden/>
          </w:rPr>
          <w:t>10</w:t>
        </w:r>
        <w:r w:rsidR="00B140C7">
          <w:rPr>
            <w:webHidden/>
          </w:rPr>
          <w:fldChar w:fldCharType="end"/>
        </w:r>
      </w:hyperlink>
    </w:p>
    <w:p w14:paraId="0E97F09D" w14:textId="5E4970D7" w:rsidR="00B140C7" w:rsidRDefault="000B2E77">
      <w:pPr>
        <w:pStyle w:val="Obsah1"/>
        <w:rPr>
          <w:rFonts w:asciiTheme="minorHAnsi" w:eastAsiaTheme="minorEastAsia" w:hAnsiTheme="minorHAnsi" w:cstheme="minorBidi"/>
          <w:b w:val="0"/>
          <w:bCs w:val="0"/>
          <w:sz w:val="22"/>
          <w:szCs w:val="22"/>
        </w:rPr>
      </w:pPr>
      <w:hyperlink w:anchor="_Toc43461262" w:history="1">
        <w:r w:rsidR="00B140C7" w:rsidRPr="002B1B25">
          <w:rPr>
            <w:rStyle w:val="Hypertextovodkaz"/>
          </w:rPr>
          <w:t>1</w:t>
        </w:r>
        <w:r w:rsidR="00B140C7">
          <w:rPr>
            <w:rFonts w:asciiTheme="minorHAnsi" w:eastAsiaTheme="minorEastAsia" w:hAnsiTheme="minorHAnsi" w:cstheme="minorBidi"/>
            <w:b w:val="0"/>
            <w:bCs w:val="0"/>
            <w:sz w:val="22"/>
            <w:szCs w:val="22"/>
          </w:rPr>
          <w:tab/>
        </w:r>
        <w:r w:rsidR="00B140C7" w:rsidRPr="002B1B25">
          <w:rPr>
            <w:rStyle w:val="Hypertextovodkaz"/>
          </w:rPr>
          <w:t>Popis území stavby</w:t>
        </w:r>
        <w:r w:rsidR="00B140C7">
          <w:rPr>
            <w:webHidden/>
          </w:rPr>
          <w:tab/>
        </w:r>
        <w:r w:rsidR="00B140C7">
          <w:rPr>
            <w:webHidden/>
          </w:rPr>
          <w:fldChar w:fldCharType="begin"/>
        </w:r>
        <w:r w:rsidR="00B140C7">
          <w:rPr>
            <w:webHidden/>
          </w:rPr>
          <w:instrText xml:space="preserve"> PAGEREF _Toc43461262 \h </w:instrText>
        </w:r>
        <w:r w:rsidR="00B140C7">
          <w:rPr>
            <w:webHidden/>
          </w:rPr>
        </w:r>
        <w:r w:rsidR="00B140C7">
          <w:rPr>
            <w:webHidden/>
          </w:rPr>
          <w:fldChar w:fldCharType="separate"/>
        </w:r>
        <w:r w:rsidR="0017160B">
          <w:rPr>
            <w:webHidden/>
          </w:rPr>
          <w:t>11</w:t>
        </w:r>
        <w:r w:rsidR="00B140C7">
          <w:rPr>
            <w:webHidden/>
          </w:rPr>
          <w:fldChar w:fldCharType="end"/>
        </w:r>
      </w:hyperlink>
    </w:p>
    <w:p w14:paraId="75F670BA" w14:textId="7C4F3CFC" w:rsidR="00B140C7" w:rsidRDefault="000B2E77">
      <w:pPr>
        <w:pStyle w:val="Obsah2"/>
        <w:rPr>
          <w:rFonts w:asciiTheme="minorHAnsi" w:eastAsiaTheme="minorEastAsia" w:hAnsiTheme="minorHAnsi" w:cstheme="minorBidi"/>
          <w:sz w:val="22"/>
          <w:szCs w:val="22"/>
        </w:rPr>
      </w:pPr>
      <w:hyperlink w:anchor="_Toc43461263" w:history="1">
        <w:r w:rsidR="00B140C7" w:rsidRPr="002B1B25">
          <w:rPr>
            <w:rStyle w:val="Hypertextovodkaz"/>
          </w:rPr>
          <w:t>1.1</w:t>
        </w:r>
        <w:r w:rsidR="00B140C7">
          <w:rPr>
            <w:rFonts w:asciiTheme="minorHAnsi" w:eastAsiaTheme="minorEastAsia" w:hAnsiTheme="minorHAnsi" w:cstheme="minorBidi"/>
            <w:sz w:val="22"/>
            <w:szCs w:val="22"/>
          </w:rPr>
          <w:tab/>
        </w:r>
        <w:r w:rsidR="00B140C7" w:rsidRPr="002B1B25">
          <w:rPr>
            <w:rStyle w:val="Hypertextovodkaz"/>
          </w:rPr>
          <w:t>Charakteristika území a stavebního pozemku, zastavěné území a nezastavěné území, soulad navrhované stavby s charakterem území, dosavadní využití a zastavěnost území</w:t>
        </w:r>
        <w:r w:rsidR="00B140C7">
          <w:rPr>
            <w:webHidden/>
          </w:rPr>
          <w:tab/>
        </w:r>
        <w:r w:rsidR="00B140C7">
          <w:rPr>
            <w:webHidden/>
          </w:rPr>
          <w:fldChar w:fldCharType="begin"/>
        </w:r>
        <w:r w:rsidR="00B140C7">
          <w:rPr>
            <w:webHidden/>
          </w:rPr>
          <w:instrText xml:space="preserve"> PAGEREF _Toc43461263 \h </w:instrText>
        </w:r>
        <w:r w:rsidR="00B140C7">
          <w:rPr>
            <w:webHidden/>
          </w:rPr>
        </w:r>
        <w:r w:rsidR="00B140C7">
          <w:rPr>
            <w:webHidden/>
          </w:rPr>
          <w:fldChar w:fldCharType="separate"/>
        </w:r>
        <w:r w:rsidR="0017160B">
          <w:rPr>
            <w:webHidden/>
          </w:rPr>
          <w:t>11</w:t>
        </w:r>
        <w:r w:rsidR="00B140C7">
          <w:rPr>
            <w:webHidden/>
          </w:rPr>
          <w:fldChar w:fldCharType="end"/>
        </w:r>
      </w:hyperlink>
    </w:p>
    <w:p w14:paraId="0A4F8A88" w14:textId="63566730" w:rsidR="00B140C7" w:rsidRDefault="000B2E77">
      <w:pPr>
        <w:pStyle w:val="Obsah2"/>
        <w:rPr>
          <w:rFonts w:asciiTheme="minorHAnsi" w:eastAsiaTheme="minorEastAsia" w:hAnsiTheme="minorHAnsi" w:cstheme="minorBidi"/>
          <w:sz w:val="22"/>
          <w:szCs w:val="22"/>
        </w:rPr>
      </w:pPr>
      <w:hyperlink w:anchor="_Toc43461264" w:history="1">
        <w:r w:rsidR="00B140C7" w:rsidRPr="002B1B25">
          <w:rPr>
            <w:rStyle w:val="Hypertextovodkaz"/>
          </w:rPr>
          <w:t>1.2</w:t>
        </w:r>
        <w:r w:rsidR="00B140C7">
          <w:rPr>
            <w:rFonts w:asciiTheme="minorHAnsi" w:eastAsiaTheme="minorEastAsia" w:hAnsiTheme="minorHAnsi" w:cstheme="minorBidi"/>
            <w:sz w:val="22"/>
            <w:szCs w:val="22"/>
          </w:rPr>
          <w:tab/>
        </w:r>
        <w:r w:rsidR="00B140C7" w:rsidRPr="002B1B25">
          <w:rPr>
            <w:rStyle w:val="Hypertextovodkaz"/>
          </w:rPr>
          <w:t>Údaje o souladu stavby s územně plánovací dokumentací, s cíli a úkoly územního plánování, včetně informace o vydané územně plánovací dokumentaci</w:t>
        </w:r>
        <w:r w:rsidR="00B140C7">
          <w:rPr>
            <w:webHidden/>
          </w:rPr>
          <w:tab/>
        </w:r>
        <w:r w:rsidR="00B140C7">
          <w:rPr>
            <w:webHidden/>
          </w:rPr>
          <w:fldChar w:fldCharType="begin"/>
        </w:r>
        <w:r w:rsidR="00B140C7">
          <w:rPr>
            <w:webHidden/>
          </w:rPr>
          <w:instrText xml:space="preserve"> PAGEREF _Toc43461264 \h </w:instrText>
        </w:r>
        <w:r w:rsidR="00B140C7">
          <w:rPr>
            <w:webHidden/>
          </w:rPr>
        </w:r>
        <w:r w:rsidR="00B140C7">
          <w:rPr>
            <w:webHidden/>
          </w:rPr>
          <w:fldChar w:fldCharType="separate"/>
        </w:r>
        <w:r w:rsidR="0017160B">
          <w:rPr>
            <w:webHidden/>
          </w:rPr>
          <w:t>11</w:t>
        </w:r>
        <w:r w:rsidR="00B140C7">
          <w:rPr>
            <w:webHidden/>
          </w:rPr>
          <w:fldChar w:fldCharType="end"/>
        </w:r>
      </w:hyperlink>
    </w:p>
    <w:p w14:paraId="288239BB" w14:textId="0EA0DF6C" w:rsidR="00B140C7" w:rsidRDefault="000B2E77">
      <w:pPr>
        <w:pStyle w:val="Obsah2"/>
        <w:rPr>
          <w:rFonts w:asciiTheme="minorHAnsi" w:eastAsiaTheme="minorEastAsia" w:hAnsiTheme="minorHAnsi" w:cstheme="minorBidi"/>
          <w:sz w:val="22"/>
          <w:szCs w:val="22"/>
        </w:rPr>
      </w:pPr>
      <w:hyperlink w:anchor="_Toc43461265" w:history="1">
        <w:r w:rsidR="00B140C7" w:rsidRPr="002B1B25">
          <w:rPr>
            <w:rStyle w:val="Hypertextovodkaz"/>
          </w:rPr>
          <w:t>1.3</w:t>
        </w:r>
        <w:r w:rsidR="00B140C7">
          <w:rPr>
            <w:rFonts w:asciiTheme="minorHAnsi" w:eastAsiaTheme="minorEastAsia" w:hAnsiTheme="minorHAnsi" w:cstheme="minorBidi"/>
            <w:sz w:val="22"/>
            <w:szCs w:val="22"/>
          </w:rPr>
          <w:tab/>
        </w:r>
        <w:r w:rsidR="00B140C7" w:rsidRPr="002B1B25">
          <w:rPr>
            <w:rStyle w:val="Hypertextovodkaz"/>
          </w:rPr>
          <w:t>Informace o vydaných rozhodnutích o povolení výjimky z obecných požadavků na využívání území</w:t>
        </w:r>
        <w:r w:rsidR="00B140C7">
          <w:rPr>
            <w:webHidden/>
          </w:rPr>
          <w:tab/>
        </w:r>
        <w:r w:rsidR="00B140C7">
          <w:rPr>
            <w:webHidden/>
          </w:rPr>
          <w:fldChar w:fldCharType="begin"/>
        </w:r>
        <w:r w:rsidR="00B140C7">
          <w:rPr>
            <w:webHidden/>
          </w:rPr>
          <w:instrText xml:space="preserve"> PAGEREF _Toc43461265 \h </w:instrText>
        </w:r>
        <w:r w:rsidR="00B140C7">
          <w:rPr>
            <w:webHidden/>
          </w:rPr>
        </w:r>
        <w:r w:rsidR="00B140C7">
          <w:rPr>
            <w:webHidden/>
          </w:rPr>
          <w:fldChar w:fldCharType="separate"/>
        </w:r>
        <w:r w:rsidR="0017160B">
          <w:rPr>
            <w:webHidden/>
          </w:rPr>
          <w:t>12</w:t>
        </w:r>
        <w:r w:rsidR="00B140C7">
          <w:rPr>
            <w:webHidden/>
          </w:rPr>
          <w:fldChar w:fldCharType="end"/>
        </w:r>
      </w:hyperlink>
    </w:p>
    <w:p w14:paraId="26ED88DC" w14:textId="6215926A" w:rsidR="00B140C7" w:rsidRDefault="000B2E77">
      <w:pPr>
        <w:pStyle w:val="Obsah2"/>
        <w:rPr>
          <w:rFonts w:asciiTheme="minorHAnsi" w:eastAsiaTheme="minorEastAsia" w:hAnsiTheme="minorHAnsi" w:cstheme="minorBidi"/>
          <w:sz w:val="22"/>
          <w:szCs w:val="22"/>
        </w:rPr>
      </w:pPr>
      <w:hyperlink w:anchor="_Toc43461266" w:history="1">
        <w:r w:rsidR="00B140C7" w:rsidRPr="002B1B25">
          <w:rPr>
            <w:rStyle w:val="Hypertextovodkaz"/>
          </w:rPr>
          <w:t>1.4</w:t>
        </w:r>
        <w:r w:rsidR="00B140C7">
          <w:rPr>
            <w:rFonts w:asciiTheme="minorHAnsi" w:eastAsiaTheme="minorEastAsia" w:hAnsiTheme="minorHAnsi" w:cstheme="minorBidi"/>
            <w:sz w:val="22"/>
            <w:szCs w:val="22"/>
          </w:rPr>
          <w:tab/>
        </w:r>
        <w:r w:rsidR="00B140C7" w:rsidRPr="002B1B25">
          <w:rPr>
            <w:rStyle w:val="Hypertextovodkaz"/>
          </w:rPr>
          <w:t>Informace o tom, zda a v jakých částech dokumentace jsou zohledněny podmínky závazných stanovisek dotčených orgánů</w:t>
        </w:r>
        <w:r w:rsidR="00B140C7">
          <w:rPr>
            <w:webHidden/>
          </w:rPr>
          <w:tab/>
        </w:r>
        <w:r w:rsidR="00B140C7">
          <w:rPr>
            <w:webHidden/>
          </w:rPr>
          <w:fldChar w:fldCharType="begin"/>
        </w:r>
        <w:r w:rsidR="00B140C7">
          <w:rPr>
            <w:webHidden/>
          </w:rPr>
          <w:instrText xml:space="preserve"> PAGEREF _Toc43461266 \h </w:instrText>
        </w:r>
        <w:r w:rsidR="00B140C7">
          <w:rPr>
            <w:webHidden/>
          </w:rPr>
        </w:r>
        <w:r w:rsidR="00B140C7">
          <w:rPr>
            <w:webHidden/>
          </w:rPr>
          <w:fldChar w:fldCharType="separate"/>
        </w:r>
        <w:r w:rsidR="0017160B">
          <w:rPr>
            <w:webHidden/>
          </w:rPr>
          <w:t>12</w:t>
        </w:r>
        <w:r w:rsidR="00B140C7">
          <w:rPr>
            <w:webHidden/>
          </w:rPr>
          <w:fldChar w:fldCharType="end"/>
        </w:r>
      </w:hyperlink>
    </w:p>
    <w:p w14:paraId="01A8362B" w14:textId="187F1B3C" w:rsidR="00B140C7" w:rsidRDefault="000B2E77">
      <w:pPr>
        <w:pStyle w:val="Obsah2"/>
        <w:rPr>
          <w:rFonts w:asciiTheme="minorHAnsi" w:eastAsiaTheme="minorEastAsia" w:hAnsiTheme="minorHAnsi" w:cstheme="minorBidi"/>
          <w:sz w:val="22"/>
          <w:szCs w:val="22"/>
        </w:rPr>
      </w:pPr>
      <w:hyperlink w:anchor="_Toc43461267" w:history="1">
        <w:r w:rsidR="00B140C7" w:rsidRPr="002B1B25">
          <w:rPr>
            <w:rStyle w:val="Hypertextovodkaz"/>
          </w:rPr>
          <w:t>1.5</w:t>
        </w:r>
        <w:r w:rsidR="00B140C7">
          <w:rPr>
            <w:rFonts w:asciiTheme="minorHAnsi" w:eastAsiaTheme="minorEastAsia" w:hAnsiTheme="minorHAnsi" w:cstheme="minorBidi"/>
            <w:sz w:val="22"/>
            <w:szCs w:val="22"/>
          </w:rPr>
          <w:tab/>
        </w:r>
        <w:r w:rsidR="00B140C7" w:rsidRPr="002B1B25">
          <w:rPr>
            <w:rStyle w:val="Hypertextovodkaz"/>
          </w:rPr>
          <w:t>Výčet a závěry provedených průzkumů a rozborů – geologický průzkum, hydrogeologický průzkum, stavebně historický průzkum apod.</w:t>
        </w:r>
        <w:r w:rsidR="00B140C7">
          <w:rPr>
            <w:webHidden/>
          </w:rPr>
          <w:tab/>
        </w:r>
        <w:r w:rsidR="00B140C7">
          <w:rPr>
            <w:webHidden/>
          </w:rPr>
          <w:fldChar w:fldCharType="begin"/>
        </w:r>
        <w:r w:rsidR="00B140C7">
          <w:rPr>
            <w:webHidden/>
          </w:rPr>
          <w:instrText xml:space="preserve"> PAGEREF _Toc43461267 \h </w:instrText>
        </w:r>
        <w:r w:rsidR="00B140C7">
          <w:rPr>
            <w:webHidden/>
          </w:rPr>
        </w:r>
        <w:r w:rsidR="00B140C7">
          <w:rPr>
            <w:webHidden/>
          </w:rPr>
          <w:fldChar w:fldCharType="separate"/>
        </w:r>
        <w:r w:rsidR="0017160B">
          <w:rPr>
            <w:webHidden/>
          </w:rPr>
          <w:t>13</w:t>
        </w:r>
        <w:r w:rsidR="00B140C7">
          <w:rPr>
            <w:webHidden/>
          </w:rPr>
          <w:fldChar w:fldCharType="end"/>
        </w:r>
      </w:hyperlink>
    </w:p>
    <w:p w14:paraId="2D32C5B9" w14:textId="664F5D2E" w:rsidR="00B140C7" w:rsidRDefault="000B2E77">
      <w:pPr>
        <w:pStyle w:val="Obsah3"/>
        <w:rPr>
          <w:rFonts w:asciiTheme="minorHAnsi" w:eastAsiaTheme="minorEastAsia" w:hAnsiTheme="minorHAnsi" w:cstheme="minorBidi"/>
          <w:sz w:val="22"/>
          <w:szCs w:val="22"/>
        </w:rPr>
      </w:pPr>
      <w:hyperlink w:anchor="_Toc43461268" w:history="1">
        <w:r w:rsidR="00B140C7" w:rsidRPr="002B1B25">
          <w:rPr>
            <w:rStyle w:val="Hypertextovodkaz"/>
            <w:lang w:eastAsia="en-US"/>
          </w:rPr>
          <w:t>1.5.1</w:t>
        </w:r>
        <w:r w:rsidR="00B140C7">
          <w:rPr>
            <w:rFonts w:asciiTheme="minorHAnsi" w:eastAsiaTheme="minorEastAsia" w:hAnsiTheme="minorHAnsi" w:cstheme="minorBidi"/>
            <w:sz w:val="22"/>
            <w:szCs w:val="22"/>
          </w:rPr>
          <w:tab/>
        </w:r>
        <w:r w:rsidR="00B140C7" w:rsidRPr="002B1B25">
          <w:rPr>
            <w:rStyle w:val="Hypertextovodkaz"/>
            <w:lang w:eastAsia="en-US"/>
          </w:rPr>
          <w:t>Inženýrsko-geologický průzkum</w:t>
        </w:r>
        <w:r w:rsidR="00B140C7">
          <w:rPr>
            <w:webHidden/>
          </w:rPr>
          <w:tab/>
        </w:r>
        <w:r w:rsidR="00B140C7">
          <w:rPr>
            <w:webHidden/>
          </w:rPr>
          <w:fldChar w:fldCharType="begin"/>
        </w:r>
        <w:r w:rsidR="00B140C7">
          <w:rPr>
            <w:webHidden/>
          </w:rPr>
          <w:instrText xml:space="preserve"> PAGEREF _Toc43461268 \h </w:instrText>
        </w:r>
        <w:r w:rsidR="00B140C7">
          <w:rPr>
            <w:webHidden/>
          </w:rPr>
        </w:r>
        <w:r w:rsidR="00B140C7">
          <w:rPr>
            <w:webHidden/>
          </w:rPr>
          <w:fldChar w:fldCharType="separate"/>
        </w:r>
        <w:r w:rsidR="0017160B">
          <w:rPr>
            <w:webHidden/>
          </w:rPr>
          <w:t>14</w:t>
        </w:r>
        <w:r w:rsidR="00B140C7">
          <w:rPr>
            <w:webHidden/>
          </w:rPr>
          <w:fldChar w:fldCharType="end"/>
        </w:r>
      </w:hyperlink>
    </w:p>
    <w:p w14:paraId="0FD8033B" w14:textId="317D5B3D" w:rsidR="00B140C7" w:rsidRDefault="000B2E77">
      <w:pPr>
        <w:pStyle w:val="Obsah3"/>
        <w:rPr>
          <w:rFonts w:asciiTheme="minorHAnsi" w:eastAsiaTheme="minorEastAsia" w:hAnsiTheme="minorHAnsi" w:cstheme="minorBidi"/>
          <w:sz w:val="22"/>
          <w:szCs w:val="22"/>
        </w:rPr>
      </w:pPr>
      <w:hyperlink w:anchor="_Toc43461269" w:history="1">
        <w:r w:rsidR="00B140C7" w:rsidRPr="002B1B25">
          <w:rPr>
            <w:rStyle w:val="Hypertextovodkaz"/>
            <w:lang w:eastAsia="en-US"/>
          </w:rPr>
          <w:t>1.5.2</w:t>
        </w:r>
        <w:r w:rsidR="00B140C7">
          <w:rPr>
            <w:rFonts w:asciiTheme="minorHAnsi" w:eastAsiaTheme="minorEastAsia" w:hAnsiTheme="minorHAnsi" w:cstheme="minorBidi"/>
            <w:sz w:val="22"/>
            <w:szCs w:val="22"/>
          </w:rPr>
          <w:tab/>
        </w:r>
        <w:r w:rsidR="00B140C7" w:rsidRPr="002B1B25">
          <w:rPr>
            <w:rStyle w:val="Hypertextovodkaz"/>
            <w:lang w:eastAsia="en-US"/>
          </w:rPr>
          <w:t>Biologické hodnocení</w:t>
        </w:r>
        <w:r w:rsidR="00B140C7">
          <w:rPr>
            <w:webHidden/>
          </w:rPr>
          <w:tab/>
        </w:r>
        <w:r w:rsidR="00B140C7">
          <w:rPr>
            <w:webHidden/>
          </w:rPr>
          <w:fldChar w:fldCharType="begin"/>
        </w:r>
        <w:r w:rsidR="00B140C7">
          <w:rPr>
            <w:webHidden/>
          </w:rPr>
          <w:instrText xml:space="preserve"> PAGEREF _Toc43461269 \h </w:instrText>
        </w:r>
        <w:r w:rsidR="00B140C7">
          <w:rPr>
            <w:webHidden/>
          </w:rPr>
        </w:r>
        <w:r w:rsidR="00B140C7">
          <w:rPr>
            <w:webHidden/>
          </w:rPr>
          <w:fldChar w:fldCharType="separate"/>
        </w:r>
        <w:r w:rsidR="0017160B">
          <w:rPr>
            <w:webHidden/>
          </w:rPr>
          <w:t>15</w:t>
        </w:r>
        <w:r w:rsidR="00B140C7">
          <w:rPr>
            <w:webHidden/>
          </w:rPr>
          <w:fldChar w:fldCharType="end"/>
        </w:r>
      </w:hyperlink>
    </w:p>
    <w:p w14:paraId="6D00B62D" w14:textId="7DBEFFB1" w:rsidR="00B140C7" w:rsidRDefault="000B2E77">
      <w:pPr>
        <w:pStyle w:val="Obsah3"/>
        <w:rPr>
          <w:rFonts w:asciiTheme="minorHAnsi" w:eastAsiaTheme="minorEastAsia" w:hAnsiTheme="minorHAnsi" w:cstheme="minorBidi"/>
          <w:sz w:val="22"/>
          <w:szCs w:val="22"/>
        </w:rPr>
      </w:pPr>
      <w:hyperlink w:anchor="_Toc43461270" w:history="1">
        <w:r w:rsidR="00B140C7" w:rsidRPr="002B1B25">
          <w:rPr>
            <w:rStyle w:val="Hypertextovodkaz"/>
            <w:lang w:eastAsia="en-US"/>
          </w:rPr>
          <w:t>1.5.3</w:t>
        </w:r>
        <w:r w:rsidR="00B140C7">
          <w:rPr>
            <w:rFonts w:asciiTheme="minorHAnsi" w:eastAsiaTheme="minorEastAsia" w:hAnsiTheme="minorHAnsi" w:cstheme="minorBidi"/>
            <w:sz w:val="22"/>
            <w:szCs w:val="22"/>
          </w:rPr>
          <w:tab/>
        </w:r>
        <w:r w:rsidR="00B140C7" w:rsidRPr="002B1B25">
          <w:rPr>
            <w:rStyle w:val="Hypertextovodkaz"/>
            <w:lang w:eastAsia="en-US"/>
          </w:rPr>
          <w:t>Dendrologický průzkum</w:t>
        </w:r>
        <w:r w:rsidR="00B140C7">
          <w:rPr>
            <w:webHidden/>
          </w:rPr>
          <w:tab/>
        </w:r>
        <w:r w:rsidR="00B140C7">
          <w:rPr>
            <w:webHidden/>
          </w:rPr>
          <w:fldChar w:fldCharType="begin"/>
        </w:r>
        <w:r w:rsidR="00B140C7">
          <w:rPr>
            <w:webHidden/>
          </w:rPr>
          <w:instrText xml:space="preserve"> PAGEREF _Toc43461270 \h </w:instrText>
        </w:r>
        <w:r w:rsidR="00B140C7">
          <w:rPr>
            <w:webHidden/>
          </w:rPr>
        </w:r>
        <w:r w:rsidR="00B140C7">
          <w:rPr>
            <w:webHidden/>
          </w:rPr>
          <w:fldChar w:fldCharType="separate"/>
        </w:r>
        <w:r w:rsidR="0017160B">
          <w:rPr>
            <w:webHidden/>
          </w:rPr>
          <w:t>15</w:t>
        </w:r>
        <w:r w:rsidR="00B140C7">
          <w:rPr>
            <w:webHidden/>
          </w:rPr>
          <w:fldChar w:fldCharType="end"/>
        </w:r>
      </w:hyperlink>
    </w:p>
    <w:p w14:paraId="4F59C655" w14:textId="54C7098A" w:rsidR="00B140C7" w:rsidRDefault="000B2E77">
      <w:pPr>
        <w:pStyle w:val="Obsah2"/>
        <w:rPr>
          <w:rFonts w:asciiTheme="minorHAnsi" w:eastAsiaTheme="minorEastAsia" w:hAnsiTheme="minorHAnsi" w:cstheme="minorBidi"/>
          <w:sz w:val="22"/>
          <w:szCs w:val="22"/>
        </w:rPr>
      </w:pPr>
      <w:hyperlink w:anchor="_Toc43461271" w:history="1">
        <w:r w:rsidR="00B140C7" w:rsidRPr="002B1B25">
          <w:rPr>
            <w:rStyle w:val="Hypertextovodkaz"/>
          </w:rPr>
          <w:t>1.6</w:t>
        </w:r>
        <w:r w:rsidR="00B140C7">
          <w:rPr>
            <w:rFonts w:asciiTheme="minorHAnsi" w:eastAsiaTheme="minorEastAsia" w:hAnsiTheme="minorHAnsi" w:cstheme="minorBidi"/>
            <w:sz w:val="22"/>
            <w:szCs w:val="22"/>
          </w:rPr>
          <w:tab/>
        </w:r>
        <w:r w:rsidR="00B140C7" w:rsidRPr="002B1B25">
          <w:rPr>
            <w:rStyle w:val="Hypertextovodkaz"/>
          </w:rPr>
          <w:t>Ochrana území podle jiných právních předpisů</w:t>
        </w:r>
        <w:r w:rsidR="00B140C7">
          <w:rPr>
            <w:webHidden/>
          </w:rPr>
          <w:tab/>
        </w:r>
        <w:r w:rsidR="00B140C7">
          <w:rPr>
            <w:webHidden/>
          </w:rPr>
          <w:fldChar w:fldCharType="begin"/>
        </w:r>
        <w:r w:rsidR="00B140C7">
          <w:rPr>
            <w:webHidden/>
          </w:rPr>
          <w:instrText xml:space="preserve"> PAGEREF _Toc43461271 \h </w:instrText>
        </w:r>
        <w:r w:rsidR="00B140C7">
          <w:rPr>
            <w:webHidden/>
          </w:rPr>
        </w:r>
        <w:r w:rsidR="00B140C7">
          <w:rPr>
            <w:webHidden/>
          </w:rPr>
          <w:fldChar w:fldCharType="separate"/>
        </w:r>
        <w:r w:rsidR="0017160B">
          <w:rPr>
            <w:webHidden/>
          </w:rPr>
          <w:t>15</w:t>
        </w:r>
        <w:r w:rsidR="00B140C7">
          <w:rPr>
            <w:webHidden/>
          </w:rPr>
          <w:fldChar w:fldCharType="end"/>
        </w:r>
      </w:hyperlink>
    </w:p>
    <w:p w14:paraId="421A955A" w14:textId="2BED4042" w:rsidR="00B140C7" w:rsidRDefault="000B2E77">
      <w:pPr>
        <w:pStyle w:val="Obsah2"/>
        <w:rPr>
          <w:rFonts w:asciiTheme="minorHAnsi" w:eastAsiaTheme="minorEastAsia" w:hAnsiTheme="minorHAnsi" w:cstheme="minorBidi"/>
          <w:sz w:val="22"/>
          <w:szCs w:val="22"/>
        </w:rPr>
      </w:pPr>
      <w:hyperlink w:anchor="_Toc43461272" w:history="1">
        <w:r w:rsidR="00B140C7" w:rsidRPr="002B1B25">
          <w:rPr>
            <w:rStyle w:val="Hypertextovodkaz"/>
          </w:rPr>
          <w:t>1.7</w:t>
        </w:r>
        <w:r w:rsidR="00B140C7">
          <w:rPr>
            <w:rFonts w:asciiTheme="minorHAnsi" w:eastAsiaTheme="minorEastAsia" w:hAnsiTheme="minorHAnsi" w:cstheme="minorBidi"/>
            <w:sz w:val="22"/>
            <w:szCs w:val="22"/>
          </w:rPr>
          <w:tab/>
        </w:r>
        <w:r w:rsidR="00B140C7" w:rsidRPr="002B1B25">
          <w:rPr>
            <w:rStyle w:val="Hypertextovodkaz"/>
          </w:rPr>
          <w:t>Poloha vzhledem k záplavovému území, poddolovanému území apod.</w:t>
        </w:r>
        <w:r w:rsidR="00B140C7">
          <w:rPr>
            <w:webHidden/>
          </w:rPr>
          <w:tab/>
        </w:r>
        <w:r w:rsidR="00B140C7">
          <w:rPr>
            <w:webHidden/>
          </w:rPr>
          <w:fldChar w:fldCharType="begin"/>
        </w:r>
        <w:r w:rsidR="00B140C7">
          <w:rPr>
            <w:webHidden/>
          </w:rPr>
          <w:instrText xml:space="preserve"> PAGEREF _Toc43461272 \h </w:instrText>
        </w:r>
        <w:r w:rsidR="00B140C7">
          <w:rPr>
            <w:webHidden/>
          </w:rPr>
        </w:r>
        <w:r w:rsidR="00B140C7">
          <w:rPr>
            <w:webHidden/>
          </w:rPr>
          <w:fldChar w:fldCharType="separate"/>
        </w:r>
        <w:r w:rsidR="0017160B">
          <w:rPr>
            <w:webHidden/>
          </w:rPr>
          <w:t>15</w:t>
        </w:r>
        <w:r w:rsidR="00B140C7">
          <w:rPr>
            <w:webHidden/>
          </w:rPr>
          <w:fldChar w:fldCharType="end"/>
        </w:r>
      </w:hyperlink>
    </w:p>
    <w:p w14:paraId="10E07BCF" w14:textId="3347032D" w:rsidR="00B140C7" w:rsidRDefault="000B2E77">
      <w:pPr>
        <w:pStyle w:val="Obsah2"/>
        <w:rPr>
          <w:rFonts w:asciiTheme="minorHAnsi" w:eastAsiaTheme="minorEastAsia" w:hAnsiTheme="minorHAnsi" w:cstheme="minorBidi"/>
          <w:sz w:val="22"/>
          <w:szCs w:val="22"/>
        </w:rPr>
      </w:pPr>
      <w:hyperlink w:anchor="_Toc43461273" w:history="1">
        <w:r w:rsidR="00B140C7" w:rsidRPr="002B1B25">
          <w:rPr>
            <w:rStyle w:val="Hypertextovodkaz"/>
          </w:rPr>
          <w:t>1.8</w:t>
        </w:r>
        <w:r w:rsidR="00B140C7">
          <w:rPr>
            <w:rFonts w:asciiTheme="minorHAnsi" w:eastAsiaTheme="minorEastAsia" w:hAnsiTheme="minorHAnsi" w:cstheme="minorBidi"/>
            <w:sz w:val="22"/>
            <w:szCs w:val="22"/>
          </w:rPr>
          <w:tab/>
        </w:r>
        <w:r w:rsidR="00B140C7" w:rsidRPr="002B1B25">
          <w:rPr>
            <w:rStyle w:val="Hypertextovodkaz"/>
          </w:rPr>
          <w:t>Vliv stavby na okolní stavby a pozemky, ochrana okolí, vliv stavby na odtokové poměry v území</w:t>
        </w:r>
        <w:r w:rsidR="00B140C7">
          <w:rPr>
            <w:webHidden/>
          </w:rPr>
          <w:tab/>
        </w:r>
        <w:r w:rsidR="00B140C7">
          <w:rPr>
            <w:webHidden/>
          </w:rPr>
          <w:fldChar w:fldCharType="begin"/>
        </w:r>
        <w:r w:rsidR="00B140C7">
          <w:rPr>
            <w:webHidden/>
          </w:rPr>
          <w:instrText xml:space="preserve"> PAGEREF _Toc43461273 \h </w:instrText>
        </w:r>
        <w:r w:rsidR="00B140C7">
          <w:rPr>
            <w:webHidden/>
          </w:rPr>
        </w:r>
        <w:r w:rsidR="00B140C7">
          <w:rPr>
            <w:webHidden/>
          </w:rPr>
          <w:fldChar w:fldCharType="separate"/>
        </w:r>
        <w:r w:rsidR="0017160B">
          <w:rPr>
            <w:webHidden/>
          </w:rPr>
          <w:t>15</w:t>
        </w:r>
        <w:r w:rsidR="00B140C7">
          <w:rPr>
            <w:webHidden/>
          </w:rPr>
          <w:fldChar w:fldCharType="end"/>
        </w:r>
      </w:hyperlink>
    </w:p>
    <w:p w14:paraId="0EFA6D13" w14:textId="42D2431D" w:rsidR="00B140C7" w:rsidRDefault="000B2E77">
      <w:pPr>
        <w:pStyle w:val="Obsah2"/>
        <w:rPr>
          <w:rFonts w:asciiTheme="minorHAnsi" w:eastAsiaTheme="minorEastAsia" w:hAnsiTheme="minorHAnsi" w:cstheme="minorBidi"/>
          <w:sz w:val="22"/>
          <w:szCs w:val="22"/>
        </w:rPr>
      </w:pPr>
      <w:hyperlink w:anchor="_Toc43461274" w:history="1">
        <w:r w:rsidR="00B140C7" w:rsidRPr="002B1B25">
          <w:rPr>
            <w:rStyle w:val="Hypertextovodkaz"/>
          </w:rPr>
          <w:t>1.9</w:t>
        </w:r>
        <w:r w:rsidR="00B140C7">
          <w:rPr>
            <w:rFonts w:asciiTheme="minorHAnsi" w:eastAsiaTheme="minorEastAsia" w:hAnsiTheme="minorHAnsi" w:cstheme="minorBidi"/>
            <w:sz w:val="22"/>
            <w:szCs w:val="22"/>
          </w:rPr>
          <w:tab/>
        </w:r>
        <w:r w:rsidR="00B140C7" w:rsidRPr="002B1B25">
          <w:rPr>
            <w:rStyle w:val="Hypertextovodkaz"/>
          </w:rPr>
          <w:t>Požadavky na asanace, demolice, kácení dřevin</w:t>
        </w:r>
        <w:r w:rsidR="00B140C7">
          <w:rPr>
            <w:webHidden/>
          </w:rPr>
          <w:tab/>
        </w:r>
        <w:r w:rsidR="00B140C7">
          <w:rPr>
            <w:webHidden/>
          </w:rPr>
          <w:fldChar w:fldCharType="begin"/>
        </w:r>
        <w:r w:rsidR="00B140C7">
          <w:rPr>
            <w:webHidden/>
          </w:rPr>
          <w:instrText xml:space="preserve"> PAGEREF _Toc43461274 \h </w:instrText>
        </w:r>
        <w:r w:rsidR="00B140C7">
          <w:rPr>
            <w:webHidden/>
          </w:rPr>
        </w:r>
        <w:r w:rsidR="00B140C7">
          <w:rPr>
            <w:webHidden/>
          </w:rPr>
          <w:fldChar w:fldCharType="separate"/>
        </w:r>
        <w:r w:rsidR="0017160B">
          <w:rPr>
            <w:webHidden/>
          </w:rPr>
          <w:t>16</w:t>
        </w:r>
        <w:r w:rsidR="00B140C7">
          <w:rPr>
            <w:webHidden/>
          </w:rPr>
          <w:fldChar w:fldCharType="end"/>
        </w:r>
      </w:hyperlink>
    </w:p>
    <w:p w14:paraId="38372035" w14:textId="2F7620FA" w:rsidR="00B140C7" w:rsidRDefault="000B2E77">
      <w:pPr>
        <w:pStyle w:val="Obsah3"/>
        <w:rPr>
          <w:rFonts w:asciiTheme="minorHAnsi" w:eastAsiaTheme="minorEastAsia" w:hAnsiTheme="minorHAnsi" w:cstheme="minorBidi"/>
          <w:sz w:val="22"/>
          <w:szCs w:val="22"/>
        </w:rPr>
      </w:pPr>
      <w:hyperlink w:anchor="_Toc43461275" w:history="1">
        <w:r w:rsidR="00B140C7" w:rsidRPr="002B1B25">
          <w:rPr>
            <w:rStyle w:val="Hypertextovodkaz"/>
          </w:rPr>
          <w:t>1.9.1</w:t>
        </w:r>
        <w:r w:rsidR="00B140C7">
          <w:rPr>
            <w:rFonts w:asciiTheme="minorHAnsi" w:eastAsiaTheme="minorEastAsia" w:hAnsiTheme="minorHAnsi" w:cstheme="minorBidi"/>
            <w:sz w:val="22"/>
            <w:szCs w:val="22"/>
          </w:rPr>
          <w:tab/>
        </w:r>
        <w:r w:rsidR="00B140C7" w:rsidRPr="002B1B25">
          <w:rPr>
            <w:rStyle w:val="Hypertextovodkaz"/>
          </w:rPr>
          <w:t>Výsledky Dendrologického průzkumu a inventarizace dřevin</w:t>
        </w:r>
        <w:r w:rsidR="00B140C7">
          <w:rPr>
            <w:webHidden/>
          </w:rPr>
          <w:tab/>
        </w:r>
        <w:r w:rsidR="00B140C7">
          <w:rPr>
            <w:webHidden/>
          </w:rPr>
          <w:fldChar w:fldCharType="begin"/>
        </w:r>
        <w:r w:rsidR="00B140C7">
          <w:rPr>
            <w:webHidden/>
          </w:rPr>
          <w:instrText xml:space="preserve"> PAGEREF _Toc43461275 \h </w:instrText>
        </w:r>
        <w:r w:rsidR="00B140C7">
          <w:rPr>
            <w:webHidden/>
          </w:rPr>
        </w:r>
        <w:r w:rsidR="00B140C7">
          <w:rPr>
            <w:webHidden/>
          </w:rPr>
          <w:fldChar w:fldCharType="separate"/>
        </w:r>
        <w:r w:rsidR="0017160B">
          <w:rPr>
            <w:webHidden/>
          </w:rPr>
          <w:t>17</w:t>
        </w:r>
        <w:r w:rsidR="00B140C7">
          <w:rPr>
            <w:webHidden/>
          </w:rPr>
          <w:fldChar w:fldCharType="end"/>
        </w:r>
      </w:hyperlink>
    </w:p>
    <w:p w14:paraId="35DB74D6" w14:textId="4B3F7100" w:rsidR="00B140C7" w:rsidRDefault="000B2E77">
      <w:pPr>
        <w:pStyle w:val="Obsah3"/>
        <w:rPr>
          <w:rFonts w:asciiTheme="minorHAnsi" w:eastAsiaTheme="minorEastAsia" w:hAnsiTheme="minorHAnsi" w:cstheme="minorBidi"/>
          <w:sz w:val="22"/>
          <w:szCs w:val="22"/>
        </w:rPr>
      </w:pPr>
      <w:hyperlink w:anchor="_Toc43461276" w:history="1">
        <w:r w:rsidR="00B140C7" w:rsidRPr="002B1B25">
          <w:rPr>
            <w:rStyle w:val="Hypertextovodkaz"/>
          </w:rPr>
          <w:t>1.9.2</w:t>
        </w:r>
        <w:r w:rsidR="00B140C7">
          <w:rPr>
            <w:rFonts w:asciiTheme="minorHAnsi" w:eastAsiaTheme="minorEastAsia" w:hAnsiTheme="minorHAnsi" w:cstheme="minorBidi"/>
            <w:sz w:val="22"/>
            <w:szCs w:val="22"/>
          </w:rPr>
          <w:tab/>
        </w:r>
        <w:r w:rsidR="00B140C7" w:rsidRPr="002B1B25">
          <w:rPr>
            <w:rStyle w:val="Hypertextovodkaz"/>
          </w:rPr>
          <w:t>Pěstební opatření – návrh – etapa 01 a etapa 02</w:t>
        </w:r>
        <w:r w:rsidR="00B140C7">
          <w:rPr>
            <w:webHidden/>
          </w:rPr>
          <w:tab/>
        </w:r>
        <w:r w:rsidR="00B140C7">
          <w:rPr>
            <w:webHidden/>
          </w:rPr>
          <w:fldChar w:fldCharType="begin"/>
        </w:r>
        <w:r w:rsidR="00B140C7">
          <w:rPr>
            <w:webHidden/>
          </w:rPr>
          <w:instrText xml:space="preserve"> PAGEREF _Toc43461276 \h </w:instrText>
        </w:r>
        <w:r w:rsidR="00B140C7">
          <w:rPr>
            <w:webHidden/>
          </w:rPr>
        </w:r>
        <w:r w:rsidR="00B140C7">
          <w:rPr>
            <w:webHidden/>
          </w:rPr>
          <w:fldChar w:fldCharType="separate"/>
        </w:r>
        <w:r w:rsidR="0017160B">
          <w:rPr>
            <w:webHidden/>
          </w:rPr>
          <w:t>17</w:t>
        </w:r>
        <w:r w:rsidR="00B140C7">
          <w:rPr>
            <w:webHidden/>
          </w:rPr>
          <w:fldChar w:fldCharType="end"/>
        </w:r>
      </w:hyperlink>
    </w:p>
    <w:p w14:paraId="3F1DF894" w14:textId="12644B1B" w:rsidR="00B140C7" w:rsidRDefault="000B2E77">
      <w:pPr>
        <w:pStyle w:val="Obsah3"/>
        <w:rPr>
          <w:rFonts w:asciiTheme="minorHAnsi" w:eastAsiaTheme="minorEastAsia" w:hAnsiTheme="minorHAnsi" w:cstheme="minorBidi"/>
          <w:sz w:val="22"/>
          <w:szCs w:val="22"/>
        </w:rPr>
      </w:pPr>
      <w:hyperlink w:anchor="_Toc43461277" w:history="1">
        <w:r w:rsidR="00B140C7" w:rsidRPr="002B1B25">
          <w:rPr>
            <w:rStyle w:val="Hypertextovodkaz"/>
          </w:rPr>
          <w:t>1.9.3</w:t>
        </w:r>
        <w:r w:rsidR="00B140C7">
          <w:rPr>
            <w:rFonts w:asciiTheme="minorHAnsi" w:eastAsiaTheme="minorEastAsia" w:hAnsiTheme="minorHAnsi" w:cstheme="minorBidi"/>
            <w:sz w:val="22"/>
            <w:szCs w:val="22"/>
          </w:rPr>
          <w:tab/>
        </w:r>
        <w:r w:rsidR="00B140C7" w:rsidRPr="002B1B25">
          <w:rPr>
            <w:rStyle w:val="Hypertextovodkaz"/>
          </w:rPr>
          <w:t>Pěstební opatření – požadavky a kompenzace negativních vlivů (dle Biologického hodnocení)</w:t>
        </w:r>
        <w:r w:rsidR="00B140C7">
          <w:rPr>
            <w:webHidden/>
          </w:rPr>
          <w:tab/>
        </w:r>
        <w:r w:rsidR="00B140C7">
          <w:rPr>
            <w:webHidden/>
          </w:rPr>
          <w:fldChar w:fldCharType="begin"/>
        </w:r>
        <w:r w:rsidR="00B140C7">
          <w:rPr>
            <w:webHidden/>
          </w:rPr>
          <w:instrText xml:space="preserve"> PAGEREF _Toc43461277 \h </w:instrText>
        </w:r>
        <w:r w:rsidR="00B140C7">
          <w:rPr>
            <w:webHidden/>
          </w:rPr>
        </w:r>
        <w:r w:rsidR="00B140C7">
          <w:rPr>
            <w:webHidden/>
          </w:rPr>
          <w:fldChar w:fldCharType="separate"/>
        </w:r>
        <w:r w:rsidR="0017160B">
          <w:rPr>
            <w:webHidden/>
          </w:rPr>
          <w:t>20</w:t>
        </w:r>
        <w:r w:rsidR="00B140C7">
          <w:rPr>
            <w:webHidden/>
          </w:rPr>
          <w:fldChar w:fldCharType="end"/>
        </w:r>
      </w:hyperlink>
    </w:p>
    <w:p w14:paraId="7BD62080" w14:textId="604B69AB" w:rsidR="00B140C7" w:rsidRDefault="000B2E77">
      <w:pPr>
        <w:pStyle w:val="Obsah2"/>
        <w:rPr>
          <w:rFonts w:asciiTheme="minorHAnsi" w:eastAsiaTheme="minorEastAsia" w:hAnsiTheme="minorHAnsi" w:cstheme="minorBidi"/>
          <w:sz w:val="22"/>
          <w:szCs w:val="22"/>
        </w:rPr>
      </w:pPr>
      <w:hyperlink w:anchor="_Toc43461278" w:history="1">
        <w:r w:rsidR="00B140C7" w:rsidRPr="002B1B25">
          <w:rPr>
            <w:rStyle w:val="Hypertextovodkaz"/>
          </w:rPr>
          <w:t>1.10</w:t>
        </w:r>
        <w:r w:rsidR="00B140C7">
          <w:rPr>
            <w:rFonts w:asciiTheme="minorHAnsi" w:eastAsiaTheme="minorEastAsia" w:hAnsiTheme="minorHAnsi" w:cstheme="minorBidi"/>
            <w:sz w:val="22"/>
            <w:szCs w:val="22"/>
          </w:rPr>
          <w:tab/>
        </w:r>
        <w:r w:rsidR="00B140C7" w:rsidRPr="002B1B25">
          <w:rPr>
            <w:rStyle w:val="Hypertextovodkaz"/>
          </w:rPr>
          <w:t>Požadavky na maximální dočasné a trvalé zábory zemědělského půdního fondu nebo pozemků určených k plnění funkce lesa</w:t>
        </w:r>
        <w:r w:rsidR="00B140C7">
          <w:rPr>
            <w:webHidden/>
          </w:rPr>
          <w:tab/>
        </w:r>
        <w:r w:rsidR="00B140C7">
          <w:rPr>
            <w:webHidden/>
          </w:rPr>
          <w:fldChar w:fldCharType="begin"/>
        </w:r>
        <w:r w:rsidR="00B140C7">
          <w:rPr>
            <w:webHidden/>
          </w:rPr>
          <w:instrText xml:space="preserve"> PAGEREF _Toc43461278 \h </w:instrText>
        </w:r>
        <w:r w:rsidR="00B140C7">
          <w:rPr>
            <w:webHidden/>
          </w:rPr>
        </w:r>
        <w:r w:rsidR="00B140C7">
          <w:rPr>
            <w:webHidden/>
          </w:rPr>
          <w:fldChar w:fldCharType="separate"/>
        </w:r>
        <w:r w:rsidR="0017160B">
          <w:rPr>
            <w:webHidden/>
          </w:rPr>
          <w:t>22</w:t>
        </w:r>
        <w:r w:rsidR="00B140C7">
          <w:rPr>
            <w:webHidden/>
          </w:rPr>
          <w:fldChar w:fldCharType="end"/>
        </w:r>
      </w:hyperlink>
    </w:p>
    <w:p w14:paraId="60A9CD6D" w14:textId="50852AE1" w:rsidR="00B140C7" w:rsidRDefault="000B2E77">
      <w:pPr>
        <w:pStyle w:val="Obsah2"/>
        <w:rPr>
          <w:rFonts w:asciiTheme="minorHAnsi" w:eastAsiaTheme="minorEastAsia" w:hAnsiTheme="minorHAnsi" w:cstheme="minorBidi"/>
          <w:sz w:val="22"/>
          <w:szCs w:val="22"/>
        </w:rPr>
      </w:pPr>
      <w:hyperlink w:anchor="_Toc43461279" w:history="1">
        <w:r w:rsidR="00B140C7" w:rsidRPr="002B1B25">
          <w:rPr>
            <w:rStyle w:val="Hypertextovodkaz"/>
          </w:rPr>
          <w:t>1.11</w:t>
        </w:r>
        <w:r w:rsidR="00B140C7">
          <w:rPr>
            <w:rFonts w:asciiTheme="minorHAnsi" w:eastAsiaTheme="minorEastAsia" w:hAnsiTheme="minorHAnsi" w:cstheme="minorBidi"/>
            <w:sz w:val="22"/>
            <w:szCs w:val="22"/>
          </w:rPr>
          <w:tab/>
        </w:r>
        <w:r w:rsidR="00B140C7" w:rsidRPr="002B1B25">
          <w:rPr>
            <w:rStyle w:val="Hypertextovodkaz"/>
          </w:rPr>
          <w:t>Územně technické podmínky – zejména možnost napojení na stávající dopravní a technickou infrastrukturu, možnost bezbariérového přístupu k navrhované stavbě</w:t>
        </w:r>
        <w:r w:rsidR="00B140C7">
          <w:rPr>
            <w:webHidden/>
          </w:rPr>
          <w:tab/>
        </w:r>
        <w:r w:rsidR="00B140C7">
          <w:rPr>
            <w:webHidden/>
          </w:rPr>
          <w:fldChar w:fldCharType="begin"/>
        </w:r>
        <w:r w:rsidR="00B140C7">
          <w:rPr>
            <w:webHidden/>
          </w:rPr>
          <w:instrText xml:space="preserve"> PAGEREF _Toc43461279 \h </w:instrText>
        </w:r>
        <w:r w:rsidR="00B140C7">
          <w:rPr>
            <w:webHidden/>
          </w:rPr>
        </w:r>
        <w:r w:rsidR="00B140C7">
          <w:rPr>
            <w:webHidden/>
          </w:rPr>
          <w:fldChar w:fldCharType="separate"/>
        </w:r>
        <w:r w:rsidR="0017160B">
          <w:rPr>
            <w:webHidden/>
          </w:rPr>
          <w:t>2</w:t>
        </w:r>
        <w:r w:rsidR="00B140C7">
          <w:rPr>
            <w:webHidden/>
          </w:rPr>
          <w:fldChar w:fldCharType="end"/>
        </w:r>
      </w:hyperlink>
    </w:p>
    <w:p w14:paraId="6D3AC369" w14:textId="42F5A882" w:rsidR="00B140C7" w:rsidRDefault="000B2E77">
      <w:pPr>
        <w:pStyle w:val="Obsah2"/>
        <w:rPr>
          <w:rFonts w:asciiTheme="minorHAnsi" w:eastAsiaTheme="minorEastAsia" w:hAnsiTheme="minorHAnsi" w:cstheme="minorBidi"/>
          <w:sz w:val="22"/>
          <w:szCs w:val="22"/>
        </w:rPr>
      </w:pPr>
      <w:hyperlink w:anchor="_Toc43461280" w:history="1">
        <w:r w:rsidR="00B140C7" w:rsidRPr="002B1B25">
          <w:rPr>
            <w:rStyle w:val="Hypertextovodkaz"/>
          </w:rPr>
          <w:t>1.12</w:t>
        </w:r>
        <w:r w:rsidR="00B140C7">
          <w:rPr>
            <w:rFonts w:asciiTheme="minorHAnsi" w:eastAsiaTheme="minorEastAsia" w:hAnsiTheme="minorHAnsi" w:cstheme="minorBidi"/>
            <w:sz w:val="22"/>
            <w:szCs w:val="22"/>
          </w:rPr>
          <w:tab/>
        </w:r>
        <w:r w:rsidR="00B140C7" w:rsidRPr="002B1B25">
          <w:rPr>
            <w:rStyle w:val="Hypertextovodkaz"/>
          </w:rPr>
          <w:t>Věcné a časové vazby stavby, podmiňující, vyvolané, související investice</w:t>
        </w:r>
        <w:r w:rsidR="00B140C7">
          <w:rPr>
            <w:webHidden/>
          </w:rPr>
          <w:tab/>
        </w:r>
        <w:r w:rsidR="00B140C7">
          <w:rPr>
            <w:webHidden/>
          </w:rPr>
          <w:fldChar w:fldCharType="begin"/>
        </w:r>
        <w:r w:rsidR="00B140C7">
          <w:rPr>
            <w:webHidden/>
          </w:rPr>
          <w:instrText xml:space="preserve"> PAGEREF _Toc43461280 \h </w:instrText>
        </w:r>
        <w:r w:rsidR="00B140C7">
          <w:rPr>
            <w:webHidden/>
          </w:rPr>
        </w:r>
        <w:r w:rsidR="00B140C7">
          <w:rPr>
            <w:webHidden/>
          </w:rPr>
          <w:fldChar w:fldCharType="separate"/>
        </w:r>
        <w:r w:rsidR="0017160B">
          <w:rPr>
            <w:webHidden/>
          </w:rPr>
          <w:t>3</w:t>
        </w:r>
        <w:r w:rsidR="00B140C7">
          <w:rPr>
            <w:webHidden/>
          </w:rPr>
          <w:fldChar w:fldCharType="end"/>
        </w:r>
      </w:hyperlink>
    </w:p>
    <w:p w14:paraId="026773CE" w14:textId="08A5FA40" w:rsidR="00B140C7" w:rsidRDefault="000B2E77">
      <w:pPr>
        <w:pStyle w:val="Obsah2"/>
        <w:rPr>
          <w:rFonts w:asciiTheme="minorHAnsi" w:eastAsiaTheme="minorEastAsia" w:hAnsiTheme="minorHAnsi" w:cstheme="minorBidi"/>
          <w:sz w:val="22"/>
          <w:szCs w:val="22"/>
        </w:rPr>
      </w:pPr>
      <w:hyperlink w:anchor="_Toc43461281" w:history="1">
        <w:r w:rsidR="00B140C7" w:rsidRPr="002B1B25">
          <w:rPr>
            <w:rStyle w:val="Hypertextovodkaz"/>
          </w:rPr>
          <w:t>1.13</w:t>
        </w:r>
        <w:r w:rsidR="00B140C7">
          <w:rPr>
            <w:rFonts w:asciiTheme="minorHAnsi" w:eastAsiaTheme="minorEastAsia" w:hAnsiTheme="minorHAnsi" w:cstheme="minorBidi"/>
            <w:sz w:val="22"/>
            <w:szCs w:val="22"/>
          </w:rPr>
          <w:tab/>
        </w:r>
        <w:r w:rsidR="00B140C7" w:rsidRPr="002B1B25">
          <w:rPr>
            <w:rStyle w:val="Hypertextovodkaz"/>
          </w:rPr>
          <w:t>Seznam pozemků podle katastru nemovitostí, na kterých se stavba umisťuje</w:t>
        </w:r>
        <w:r w:rsidR="00B140C7">
          <w:rPr>
            <w:webHidden/>
          </w:rPr>
          <w:tab/>
        </w:r>
        <w:r w:rsidR="00B140C7">
          <w:rPr>
            <w:webHidden/>
          </w:rPr>
          <w:fldChar w:fldCharType="begin"/>
        </w:r>
        <w:r w:rsidR="00B140C7">
          <w:rPr>
            <w:webHidden/>
          </w:rPr>
          <w:instrText xml:space="preserve"> PAGEREF _Toc43461281 \h </w:instrText>
        </w:r>
        <w:r w:rsidR="00B140C7">
          <w:rPr>
            <w:webHidden/>
          </w:rPr>
        </w:r>
        <w:r w:rsidR="00B140C7">
          <w:rPr>
            <w:webHidden/>
          </w:rPr>
          <w:fldChar w:fldCharType="separate"/>
        </w:r>
        <w:r w:rsidR="0017160B">
          <w:rPr>
            <w:webHidden/>
          </w:rPr>
          <w:t>3</w:t>
        </w:r>
        <w:r w:rsidR="00B140C7">
          <w:rPr>
            <w:webHidden/>
          </w:rPr>
          <w:fldChar w:fldCharType="end"/>
        </w:r>
      </w:hyperlink>
    </w:p>
    <w:p w14:paraId="55D26599" w14:textId="1BB65685" w:rsidR="00B140C7" w:rsidRDefault="000B2E77">
      <w:pPr>
        <w:pStyle w:val="Obsah2"/>
        <w:rPr>
          <w:rFonts w:asciiTheme="minorHAnsi" w:eastAsiaTheme="minorEastAsia" w:hAnsiTheme="minorHAnsi" w:cstheme="minorBidi"/>
          <w:sz w:val="22"/>
          <w:szCs w:val="22"/>
        </w:rPr>
      </w:pPr>
      <w:hyperlink w:anchor="_Toc43461282" w:history="1">
        <w:r w:rsidR="00B140C7" w:rsidRPr="002B1B25">
          <w:rPr>
            <w:rStyle w:val="Hypertextovodkaz"/>
          </w:rPr>
          <w:t>1.14</w:t>
        </w:r>
        <w:r w:rsidR="00B140C7">
          <w:rPr>
            <w:rFonts w:asciiTheme="minorHAnsi" w:eastAsiaTheme="minorEastAsia" w:hAnsiTheme="minorHAnsi" w:cstheme="minorBidi"/>
            <w:sz w:val="22"/>
            <w:szCs w:val="22"/>
          </w:rPr>
          <w:tab/>
        </w:r>
        <w:r w:rsidR="00B140C7" w:rsidRPr="002B1B25">
          <w:rPr>
            <w:rStyle w:val="Hypertextovodkaz"/>
          </w:rPr>
          <w:t>Seznam pozemků podle katastru nemovitostí, na kterých vznikne ochranné nebo bezpečnostní pásmo</w:t>
        </w:r>
        <w:r w:rsidR="00B140C7">
          <w:rPr>
            <w:webHidden/>
          </w:rPr>
          <w:tab/>
        </w:r>
        <w:r w:rsidR="00B140C7">
          <w:rPr>
            <w:webHidden/>
          </w:rPr>
          <w:fldChar w:fldCharType="begin"/>
        </w:r>
        <w:r w:rsidR="00B140C7">
          <w:rPr>
            <w:webHidden/>
          </w:rPr>
          <w:instrText xml:space="preserve"> PAGEREF _Toc43461282 \h </w:instrText>
        </w:r>
        <w:r w:rsidR="00B140C7">
          <w:rPr>
            <w:webHidden/>
          </w:rPr>
        </w:r>
        <w:r w:rsidR="00B140C7">
          <w:rPr>
            <w:webHidden/>
          </w:rPr>
          <w:fldChar w:fldCharType="separate"/>
        </w:r>
        <w:r w:rsidR="0017160B">
          <w:rPr>
            <w:webHidden/>
          </w:rPr>
          <w:t>3</w:t>
        </w:r>
        <w:r w:rsidR="00B140C7">
          <w:rPr>
            <w:webHidden/>
          </w:rPr>
          <w:fldChar w:fldCharType="end"/>
        </w:r>
      </w:hyperlink>
    </w:p>
    <w:p w14:paraId="03908E88" w14:textId="59E365C7" w:rsidR="00B140C7" w:rsidRDefault="000B2E77">
      <w:pPr>
        <w:pStyle w:val="Obsah1"/>
        <w:rPr>
          <w:rFonts w:asciiTheme="minorHAnsi" w:eastAsiaTheme="minorEastAsia" w:hAnsiTheme="minorHAnsi" w:cstheme="minorBidi"/>
          <w:b w:val="0"/>
          <w:bCs w:val="0"/>
          <w:sz w:val="22"/>
          <w:szCs w:val="22"/>
        </w:rPr>
      </w:pPr>
      <w:hyperlink w:anchor="_Toc43461283" w:history="1">
        <w:r w:rsidR="00B140C7" w:rsidRPr="002B1B25">
          <w:rPr>
            <w:rStyle w:val="Hypertextovodkaz"/>
          </w:rPr>
          <w:t>2</w:t>
        </w:r>
        <w:r w:rsidR="00B140C7">
          <w:rPr>
            <w:rFonts w:asciiTheme="minorHAnsi" w:eastAsiaTheme="minorEastAsia" w:hAnsiTheme="minorHAnsi" w:cstheme="minorBidi"/>
            <w:b w:val="0"/>
            <w:bCs w:val="0"/>
            <w:sz w:val="22"/>
            <w:szCs w:val="22"/>
          </w:rPr>
          <w:tab/>
        </w:r>
        <w:r w:rsidR="00B140C7" w:rsidRPr="002B1B25">
          <w:rPr>
            <w:rStyle w:val="Hypertextovodkaz"/>
          </w:rPr>
          <w:t>Celkový popis stavby</w:t>
        </w:r>
        <w:r w:rsidR="00B140C7">
          <w:rPr>
            <w:webHidden/>
          </w:rPr>
          <w:tab/>
        </w:r>
        <w:r w:rsidR="00B140C7">
          <w:rPr>
            <w:webHidden/>
          </w:rPr>
          <w:fldChar w:fldCharType="begin"/>
        </w:r>
        <w:r w:rsidR="00B140C7">
          <w:rPr>
            <w:webHidden/>
          </w:rPr>
          <w:instrText xml:space="preserve"> PAGEREF _Toc43461283 \h </w:instrText>
        </w:r>
        <w:r w:rsidR="00B140C7">
          <w:rPr>
            <w:webHidden/>
          </w:rPr>
        </w:r>
        <w:r w:rsidR="00B140C7">
          <w:rPr>
            <w:webHidden/>
          </w:rPr>
          <w:fldChar w:fldCharType="separate"/>
        </w:r>
        <w:r w:rsidR="0017160B">
          <w:rPr>
            <w:webHidden/>
          </w:rPr>
          <w:t>3</w:t>
        </w:r>
        <w:r w:rsidR="00B140C7">
          <w:rPr>
            <w:webHidden/>
          </w:rPr>
          <w:fldChar w:fldCharType="end"/>
        </w:r>
      </w:hyperlink>
    </w:p>
    <w:p w14:paraId="5BB8A9C2" w14:textId="1E66BC56" w:rsidR="00B140C7" w:rsidRDefault="000B2E77">
      <w:pPr>
        <w:pStyle w:val="Obsah2"/>
        <w:rPr>
          <w:rFonts w:asciiTheme="minorHAnsi" w:eastAsiaTheme="minorEastAsia" w:hAnsiTheme="minorHAnsi" w:cstheme="minorBidi"/>
          <w:sz w:val="22"/>
          <w:szCs w:val="22"/>
        </w:rPr>
      </w:pPr>
      <w:hyperlink w:anchor="_Toc43461284" w:history="1">
        <w:r w:rsidR="00B140C7" w:rsidRPr="002B1B25">
          <w:rPr>
            <w:rStyle w:val="Hypertextovodkaz"/>
          </w:rPr>
          <w:t>2.1</w:t>
        </w:r>
        <w:r w:rsidR="00B140C7">
          <w:rPr>
            <w:rFonts w:asciiTheme="minorHAnsi" w:eastAsiaTheme="minorEastAsia" w:hAnsiTheme="minorHAnsi" w:cstheme="minorBidi"/>
            <w:sz w:val="22"/>
            <w:szCs w:val="22"/>
          </w:rPr>
          <w:tab/>
        </w:r>
        <w:r w:rsidR="00B140C7" w:rsidRPr="002B1B25">
          <w:rPr>
            <w:rStyle w:val="Hypertextovodkaz"/>
          </w:rPr>
          <w:t>Základní charakteristika stavby a jejího užívání</w:t>
        </w:r>
        <w:r w:rsidR="00B140C7">
          <w:rPr>
            <w:webHidden/>
          </w:rPr>
          <w:tab/>
        </w:r>
        <w:r w:rsidR="00B140C7">
          <w:rPr>
            <w:webHidden/>
          </w:rPr>
          <w:fldChar w:fldCharType="begin"/>
        </w:r>
        <w:r w:rsidR="00B140C7">
          <w:rPr>
            <w:webHidden/>
          </w:rPr>
          <w:instrText xml:space="preserve"> PAGEREF _Toc43461284 \h </w:instrText>
        </w:r>
        <w:r w:rsidR="00B140C7">
          <w:rPr>
            <w:webHidden/>
          </w:rPr>
        </w:r>
        <w:r w:rsidR="00B140C7">
          <w:rPr>
            <w:webHidden/>
          </w:rPr>
          <w:fldChar w:fldCharType="separate"/>
        </w:r>
        <w:r w:rsidR="0017160B">
          <w:rPr>
            <w:webHidden/>
          </w:rPr>
          <w:t>3</w:t>
        </w:r>
        <w:r w:rsidR="00B140C7">
          <w:rPr>
            <w:webHidden/>
          </w:rPr>
          <w:fldChar w:fldCharType="end"/>
        </w:r>
      </w:hyperlink>
    </w:p>
    <w:p w14:paraId="565553B6" w14:textId="3F550EAA" w:rsidR="00B140C7" w:rsidRDefault="000B2E77">
      <w:pPr>
        <w:pStyle w:val="Obsah3"/>
        <w:rPr>
          <w:rFonts w:asciiTheme="minorHAnsi" w:eastAsiaTheme="minorEastAsia" w:hAnsiTheme="minorHAnsi" w:cstheme="minorBidi"/>
          <w:sz w:val="22"/>
          <w:szCs w:val="22"/>
        </w:rPr>
      </w:pPr>
      <w:hyperlink w:anchor="_Toc43461285" w:history="1">
        <w:r w:rsidR="00B140C7" w:rsidRPr="002B1B25">
          <w:rPr>
            <w:rStyle w:val="Hypertextovodkaz"/>
          </w:rPr>
          <w:t>2.1.1</w:t>
        </w:r>
        <w:r w:rsidR="00B140C7">
          <w:rPr>
            <w:rFonts w:asciiTheme="minorHAnsi" w:eastAsiaTheme="minorEastAsia" w:hAnsiTheme="minorHAnsi" w:cstheme="minorBidi"/>
            <w:sz w:val="22"/>
            <w:szCs w:val="22"/>
          </w:rPr>
          <w:tab/>
        </w:r>
        <w:r w:rsidR="00B140C7" w:rsidRPr="002B1B25">
          <w:rPr>
            <w:rStyle w:val="Hypertextovodkaz"/>
          </w:rPr>
          <w:t>Nová stavba nebo změna dokončené stavby; u změny stavby údaje o jejich současném stavu, závěry stavebně technického, případně stavebně historického průzkumu a výsledky statického posouzení nosných konstrukcí</w:t>
        </w:r>
        <w:r w:rsidR="00B140C7">
          <w:rPr>
            <w:webHidden/>
          </w:rPr>
          <w:tab/>
        </w:r>
        <w:r w:rsidR="00B140C7">
          <w:rPr>
            <w:webHidden/>
          </w:rPr>
          <w:fldChar w:fldCharType="begin"/>
        </w:r>
        <w:r w:rsidR="00B140C7">
          <w:rPr>
            <w:webHidden/>
          </w:rPr>
          <w:instrText xml:space="preserve"> PAGEREF _Toc43461285 \h </w:instrText>
        </w:r>
        <w:r w:rsidR="00B140C7">
          <w:rPr>
            <w:webHidden/>
          </w:rPr>
        </w:r>
        <w:r w:rsidR="00B140C7">
          <w:rPr>
            <w:webHidden/>
          </w:rPr>
          <w:fldChar w:fldCharType="separate"/>
        </w:r>
        <w:r w:rsidR="0017160B">
          <w:rPr>
            <w:webHidden/>
          </w:rPr>
          <w:t>3</w:t>
        </w:r>
        <w:r w:rsidR="00B140C7">
          <w:rPr>
            <w:webHidden/>
          </w:rPr>
          <w:fldChar w:fldCharType="end"/>
        </w:r>
      </w:hyperlink>
    </w:p>
    <w:p w14:paraId="22795DF6" w14:textId="20E45438" w:rsidR="00B140C7" w:rsidRDefault="000B2E77">
      <w:pPr>
        <w:pStyle w:val="Obsah3"/>
        <w:rPr>
          <w:rFonts w:asciiTheme="minorHAnsi" w:eastAsiaTheme="minorEastAsia" w:hAnsiTheme="minorHAnsi" w:cstheme="minorBidi"/>
          <w:sz w:val="22"/>
          <w:szCs w:val="22"/>
        </w:rPr>
      </w:pPr>
      <w:hyperlink w:anchor="_Toc43461286" w:history="1">
        <w:r w:rsidR="00B140C7" w:rsidRPr="002B1B25">
          <w:rPr>
            <w:rStyle w:val="Hypertextovodkaz"/>
          </w:rPr>
          <w:t>2.1.2</w:t>
        </w:r>
        <w:r w:rsidR="00B140C7">
          <w:rPr>
            <w:rFonts w:asciiTheme="minorHAnsi" w:eastAsiaTheme="minorEastAsia" w:hAnsiTheme="minorHAnsi" w:cstheme="minorBidi"/>
            <w:sz w:val="22"/>
            <w:szCs w:val="22"/>
          </w:rPr>
          <w:tab/>
        </w:r>
        <w:r w:rsidR="00B140C7" w:rsidRPr="002B1B25">
          <w:rPr>
            <w:rStyle w:val="Hypertextovodkaz"/>
          </w:rPr>
          <w:t>Účel užívání stavby</w:t>
        </w:r>
        <w:r w:rsidR="00B140C7">
          <w:rPr>
            <w:webHidden/>
          </w:rPr>
          <w:tab/>
        </w:r>
        <w:r w:rsidR="00B140C7">
          <w:rPr>
            <w:webHidden/>
          </w:rPr>
          <w:fldChar w:fldCharType="begin"/>
        </w:r>
        <w:r w:rsidR="00B140C7">
          <w:rPr>
            <w:webHidden/>
          </w:rPr>
          <w:instrText xml:space="preserve"> PAGEREF _Toc43461286 \h </w:instrText>
        </w:r>
        <w:r w:rsidR="00B140C7">
          <w:rPr>
            <w:webHidden/>
          </w:rPr>
        </w:r>
        <w:r w:rsidR="00B140C7">
          <w:rPr>
            <w:webHidden/>
          </w:rPr>
          <w:fldChar w:fldCharType="separate"/>
        </w:r>
        <w:r w:rsidR="0017160B">
          <w:rPr>
            <w:webHidden/>
          </w:rPr>
          <w:t>4</w:t>
        </w:r>
        <w:r w:rsidR="00B140C7">
          <w:rPr>
            <w:webHidden/>
          </w:rPr>
          <w:fldChar w:fldCharType="end"/>
        </w:r>
      </w:hyperlink>
    </w:p>
    <w:p w14:paraId="25166EFA" w14:textId="2860ACBC" w:rsidR="00B140C7" w:rsidRDefault="000B2E77">
      <w:pPr>
        <w:pStyle w:val="Obsah3"/>
        <w:rPr>
          <w:rFonts w:asciiTheme="minorHAnsi" w:eastAsiaTheme="minorEastAsia" w:hAnsiTheme="minorHAnsi" w:cstheme="minorBidi"/>
          <w:sz w:val="22"/>
          <w:szCs w:val="22"/>
        </w:rPr>
      </w:pPr>
      <w:hyperlink w:anchor="_Toc43461287" w:history="1">
        <w:r w:rsidR="00B140C7" w:rsidRPr="002B1B25">
          <w:rPr>
            <w:rStyle w:val="Hypertextovodkaz"/>
          </w:rPr>
          <w:t>2.1.3</w:t>
        </w:r>
        <w:r w:rsidR="00B140C7">
          <w:rPr>
            <w:rFonts w:asciiTheme="minorHAnsi" w:eastAsiaTheme="minorEastAsia" w:hAnsiTheme="minorHAnsi" w:cstheme="minorBidi"/>
            <w:sz w:val="22"/>
            <w:szCs w:val="22"/>
          </w:rPr>
          <w:tab/>
        </w:r>
        <w:r w:rsidR="00B140C7" w:rsidRPr="002B1B25">
          <w:rPr>
            <w:rStyle w:val="Hypertextovodkaz"/>
          </w:rPr>
          <w:t>Trvalá nebo dočasná stavba</w:t>
        </w:r>
        <w:r w:rsidR="00B140C7">
          <w:rPr>
            <w:webHidden/>
          </w:rPr>
          <w:tab/>
        </w:r>
        <w:r w:rsidR="00B140C7">
          <w:rPr>
            <w:webHidden/>
          </w:rPr>
          <w:fldChar w:fldCharType="begin"/>
        </w:r>
        <w:r w:rsidR="00B140C7">
          <w:rPr>
            <w:webHidden/>
          </w:rPr>
          <w:instrText xml:space="preserve"> PAGEREF _Toc43461287 \h </w:instrText>
        </w:r>
        <w:r w:rsidR="00B140C7">
          <w:rPr>
            <w:webHidden/>
          </w:rPr>
        </w:r>
        <w:r w:rsidR="00B140C7">
          <w:rPr>
            <w:webHidden/>
          </w:rPr>
          <w:fldChar w:fldCharType="separate"/>
        </w:r>
        <w:r w:rsidR="0017160B">
          <w:rPr>
            <w:webHidden/>
          </w:rPr>
          <w:t>4</w:t>
        </w:r>
        <w:r w:rsidR="00B140C7">
          <w:rPr>
            <w:webHidden/>
          </w:rPr>
          <w:fldChar w:fldCharType="end"/>
        </w:r>
      </w:hyperlink>
    </w:p>
    <w:p w14:paraId="68AC20AB" w14:textId="72707C0C" w:rsidR="00B140C7" w:rsidRDefault="000B2E77">
      <w:pPr>
        <w:pStyle w:val="Obsah3"/>
        <w:rPr>
          <w:rFonts w:asciiTheme="minorHAnsi" w:eastAsiaTheme="minorEastAsia" w:hAnsiTheme="minorHAnsi" w:cstheme="minorBidi"/>
          <w:sz w:val="22"/>
          <w:szCs w:val="22"/>
        </w:rPr>
      </w:pPr>
      <w:hyperlink w:anchor="_Toc43461288" w:history="1">
        <w:r w:rsidR="00B140C7" w:rsidRPr="002B1B25">
          <w:rPr>
            <w:rStyle w:val="Hypertextovodkaz"/>
          </w:rPr>
          <w:t>2.1.4</w:t>
        </w:r>
        <w:r w:rsidR="00B140C7">
          <w:rPr>
            <w:rFonts w:asciiTheme="minorHAnsi" w:eastAsiaTheme="minorEastAsia" w:hAnsiTheme="minorHAnsi" w:cstheme="minorBidi"/>
            <w:sz w:val="22"/>
            <w:szCs w:val="22"/>
          </w:rPr>
          <w:tab/>
        </w:r>
        <w:r w:rsidR="00B140C7" w:rsidRPr="002B1B25">
          <w:rPr>
            <w:rStyle w:val="Hypertextovodkaz"/>
          </w:rPr>
          <w:t>Informace o vydaných rozhodnutích o povolení výjimky z technických požadavků na stavby a technických požadavků zabezpečujících bezbariérové užívání stavby</w:t>
        </w:r>
        <w:r w:rsidR="00B140C7">
          <w:rPr>
            <w:webHidden/>
          </w:rPr>
          <w:tab/>
        </w:r>
        <w:r w:rsidR="00B140C7">
          <w:rPr>
            <w:webHidden/>
          </w:rPr>
          <w:fldChar w:fldCharType="begin"/>
        </w:r>
        <w:r w:rsidR="00B140C7">
          <w:rPr>
            <w:webHidden/>
          </w:rPr>
          <w:instrText xml:space="preserve"> PAGEREF _Toc43461288 \h </w:instrText>
        </w:r>
        <w:r w:rsidR="00B140C7">
          <w:rPr>
            <w:webHidden/>
          </w:rPr>
        </w:r>
        <w:r w:rsidR="00B140C7">
          <w:rPr>
            <w:webHidden/>
          </w:rPr>
          <w:fldChar w:fldCharType="separate"/>
        </w:r>
        <w:r w:rsidR="0017160B">
          <w:rPr>
            <w:webHidden/>
          </w:rPr>
          <w:t>4</w:t>
        </w:r>
        <w:r w:rsidR="00B140C7">
          <w:rPr>
            <w:webHidden/>
          </w:rPr>
          <w:fldChar w:fldCharType="end"/>
        </w:r>
      </w:hyperlink>
    </w:p>
    <w:p w14:paraId="2E6E34A3" w14:textId="0746D080" w:rsidR="00B140C7" w:rsidRDefault="000B2E77">
      <w:pPr>
        <w:pStyle w:val="Obsah3"/>
        <w:rPr>
          <w:rFonts w:asciiTheme="minorHAnsi" w:eastAsiaTheme="minorEastAsia" w:hAnsiTheme="minorHAnsi" w:cstheme="minorBidi"/>
          <w:sz w:val="22"/>
          <w:szCs w:val="22"/>
        </w:rPr>
      </w:pPr>
      <w:hyperlink w:anchor="_Toc43461289" w:history="1">
        <w:r w:rsidR="00B140C7" w:rsidRPr="002B1B25">
          <w:rPr>
            <w:rStyle w:val="Hypertextovodkaz"/>
          </w:rPr>
          <w:t>2.1.5</w:t>
        </w:r>
        <w:r w:rsidR="00B140C7">
          <w:rPr>
            <w:rFonts w:asciiTheme="minorHAnsi" w:eastAsiaTheme="minorEastAsia" w:hAnsiTheme="minorHAnsi" w:cstheme="minorBidi"/>
            <w:sz w:val="22"/>
            <w:szCs w:val="22"/>
          </w:rPr>
          <w:tab/>
        </w:r>
        <w:r w:rsidR="00B140C7" w:rsidRPr="002B1B25">
          <w:rPr>
            <w:rStyle w:val="Hypertextovodkaz"/>
          </w:rPr>
          <w:t>Informace o tom, zda a v jakých částech dokumentace jsou zohledněny podmínky závazných stanovisek dotčených orgánů</w:t>
        </w:r>
        <w:r w:rsidR="00B140C7">
          <w:rPr>
            <w:webHidden/>
          </w:rPr>
          <w:tab/>
        </w:r>
        <w:r w:rsidR="00B140C7">
          <w:rPr>
            <w:webHidden/>
          </w:rPr>
          <w:fldChar w:fldCharType="begin"/>
        </w:r>
        <w:r w:rsidR="00B140C7">
          <w:rPr>
            <w:webHidden/>
          </w:rPr>
          <w:instrText xml:space="preserve"> PAGEREF _Toc43461289 \h </w:instrText>
        </w:r>
        <w:r w:rsidR="00B140C7">
          <w:rPr>
            <w:webHidden/>
          </w:rPr>
        </w:r>
        <w:r w:rsidR="00B140C7">
          <w:rPr>
            <w:webHidden/>
          </w:rPr>
          <w:fldChar w:fldCharType="separate"/>
        </w:r>
        <w:r w:rsidR="0017160B">
          <w:rPr>
            <w:webHidden/>
          </w:rPr>
          <w:t>4</w:t>
        </w:r>
        <w:r w:rsidR="00B140C7">
          <w:rPr>
            <w:webHidden/>
          </w:rPr>
          <w:fldChar w:fldCharType="end"/>
        </w:r>
      </w:hyperlink>
    </w:p>
    <w:p w14:paraId="54E61600" w14:textId="5FB53139" w:rsidR="00B140C7" w:rsidRDefault="000B2E77">
      <w:pPr>
        <w:pStyle w:val="Obsah3"/>
        <w:rPr>
          <w:rFonts w:asciiTheme="minorHAnsi" w:eastAsiaTheme="minorEastAsia" w:hAnsiTheme="minorHAnsi" w:cstheme="minorBidi"/>
          <w:sz w:val="22"/>
          <w:szCs w:val="22"/>
        </w:rPr>
      </w:pPr>
      <w:hyperlink w:anchor="_Toc43461290" w:history="1">
        <w:r w:rsidR="00B140C7" w:rsidRPr="002B1B25">
          <w:rPr>
            <w:rStyle w:val="Hypertextovodkaz"/>
          </w:rPr>
          <w:t>2.1.6</w:t>
        </w:r>
        <w:r w:rsidR="00B140C7">
          <w:rPr>
            <w:rFonts w:asciiTheme="minorHAnsi" w:eastAsiaTheme="minorEastAsia" w:hAnsiTheme="minorHAnsi" w:cstheme="minorBidi"/>
            <w:sz w:val="22"/>
            <w:szCs w:val="22"/>
          </w:rPr>
          <w:tab/>
        </w:r>
        <w:r w:rsidR="00B140C7" w:rsidRPr="002B1B25">
          <w:rPr>
            <w:rStyle w:val="Hypertextovodkaz"/>
          </w:rPr>
          <w:t>Ochrana stavby podle jiných právních předpisů</w:t>
        </w:r>
        <w:r w:rsidR="00B140C7">
          <w:rPr>
            <w:webHidden/>
          </w:rPr>
          <w:tab/>
        </w:r>
        <w:r w:rsidR="00B140C7">
          <w:rPr>
            <w:webHidden/>
          </w:rPr>
          <w:fldChar w:fldCharType="begin"/>
        </w:r>
        <w:r w:rsidR="00B140C7">
          <w:rPr>
            <w:webHidden/>
          </w:rPr>
          <w:instrText xml:space="preserve"> PAGEREF _Toc43461290 \h </w:instrText>
        </w:r>
        <w:r w:rsidR="00B140C7">
          <w:rPr>
            <w:webHidden/>
          </w:rPr>
        </w:r>
        <w:r w:rsidR="00B140C7">
          <w:rPr>
            <w:webHidden/>
          </w:rPr>
          <w:fldChar w:fldCharType="separate"/>
        </w:r>
        <w:r w:rsidR="0017160B">
          <w:rPr>
            <w:webHidden/>
          </w:rPr>
          <w:t>4</w:t>
        </w:r>
        <w:r w:rsidR="00B140C7">
          <w:rPr>
            <w:webHidden/>
          </w:rPr>
          <w:fldChar w:fldCharType="end"/>
        </w:r>
      </w:hyperlink>
    </w:p>
    <w:p w14:paraId="19E6CE1A" w14:textId="1ABC1C2D" w:rsidR="00B140C7" w:rsidRDefault="000B2E77">
      <w:pPr>
        <w:pStyle w:val="Obsah3"/>
        <w:rPr>
          <w:rFonts w:asciiTheme="minorHAnsi" w:eastAsiaTheme="minorEastAsia" w:hAnsiTheme="minorHAnsi" w:cstheme="minorBidi"/>
          <w:sz w:val="22"/>
          <w:szCs w:val="22"/>
        </w:rPr>
      </w:pPr>
      <w:hyperlink w:anchor="_Toc43461291" w:history="1">
        <w:r w:rsidR="00B140C7" w:rsidRPr="002B1B25">
          <w:rPr>
            <w:rStyle w:val="Hypertextovodkaz"/>
          </w:rPr>
          <w:t>2.1.7</w:t>
        </w:r>
        <w:r w:rsidR="00B140C7">
          <w:rPr>
            <w:rFonts w:asciiTheme="minorHAnsi" w:eastAsiaTheme="minorEastAsia" w:hAnsiTheme="minorHAnsi" w:cstheme="minorBidi"/>
            <w:sz w:val="22"/>
            <w:szCs w:val="22"/>
          </w:rPr>
          <w:tab/>
        </w:r>
        <w:r w:rsidR="00B140C7" w:rsidRPr="002B1B25">
          <w:rPr>
            <w:rStyle w:val="Hypertextovodkaz"/>
          </w:rPr>
          <w:t>Navrhované parametry stavby – zastavěná plocha, obestavěný prostor, užitná plocha a předpokládané kapacity provozu a výroby, počet funkčních jednotek a jejich velikosti apod.</w:t>
        </w:r>
        <w:r w:rsidR="00B140C7">
          <w:rPr>
            <w:webHidden/>
          </w:rPr>
          <w:tab/>
        </w:r>
        <w:r w:rsidR="00B140C7">
          <w:rPr>
            <w:webHidden/>
          </w:rPr>
          <w:fldChar w:fldCharType="begin"/>
        </w:r>
        <w:r w:rsidR="00B140C7">
          <w:rPr>
            <w:webHidden/>
          </w:rPr>
          <w:instrText xml:space="preserve"> PAGEREF _Toc43461291 \h </w:instrText>
        </w:r>
        <w:r w:rsidR="00B140C7">
          <w:rPr>
            <w:webHidden/>
          </w:rPr>
        </w:r>
        <w:r w:rsidR="00B140C7">
          <w:rPr>
            <w:webHidden/>
          </w:rPr>
          <w:fldChar w:fldCharType="separate"/>
        </w:r>
        <w:r w:rsidR="0017160B">
          <w:rPr>
            <w:webHidden/>
          </w:rPr>
          <w:t>5</w:t>
        </w:r>
        <w:r w:rsidR="00B140C7">
          <w:rPr>
            <w:webHidden/>
          </w:rPr>
          <w:fldChar w:fldCharType="end"/>
        </w:r>
      </w:hyperlink>
    </w:p>
    <w:p w14:paraId="467D7597" w14:textId="19D8B15D" w:rsidR="00B140C7" w:rsidRDefault="000B2E77">
      <w:pPr>
        <w:pStyle w:val="Obsah3"/>
        <w:rPr>
          <w:rFonts w:asciiTheme="minorHAnsi" w:eastAsiaTheme="minorEastAsia" w:hAnsiTheme="minorHAnsi" w:cstheme="minorBidi"/>
          <w:sz w:val="22"/>
          <w:szCs w:val="22"/>
        </w:rPr>
      </w:pPr>
      <w:hyperlink w:anchor="_Toc43461292" w:history="1">
        <w:r w:rsidR="00B140C7" w:rsidRPr="002B1B25">
          <w:rPr>
            <w:rStyle w:val="Hypertextovodkaz"/>
          </w:rPr>
          <w:t>2.1.8</w:t>
        </w:r>
        <w:r w:rsidR="00B140C7">
          <w:rPr>
            <w:rFonts w:asciiTheme="minorHAnsi" w:eastAsiaTheme="minorEastAsia" w:hAnsiTheme="minorHAnsi" w:cstheme="minorBidi"/>
            <w:sz w:val="22"/>
            <w:szCs w:val="22"/>
          </w:rPr>
          <w:tab/>
        </w:r>
        <w:r w:rsidR="00B140C7" w:rsidRPr="002B1B25">
          <w:rPr>
            <w:rStyle w:val="Hypertextovodkaz"/>
          </w:rPr>
          <w:t>Základní bilance stavby – potřeby a spotřeby médií a hmot, hospodaření s dešťovou vodou, celkové produkované množství a druhy odpadů a emisí apod.</w:t>
        </w:r>
        <w:r w:rsidR="00B140C7">
          <w:rPr>
            <w:webHidden/>
          </w:rPr>
          <w:tab/>
        </w:r>
        <w:r w:rsidR="00B140C7">
          <w:rPr>
            <w:webHidden/>
          </w:rPr>
          <w:fldChar w:fldCharType="begin"/>
        </w:r>
        <w:r w:rsidR="00B140C7">
          <w:rPr>
            <w:webHidden/>
          </w:rPr>
          <w:instrText xml:space="preserve"> PAGEREF _Toc43461292 \h </w:instrText>
        </w:r>
        <w:r w:rsidR="00B140C7">
          <w:rPr>
            <w:webHidden/>
          </w:rPr>
        </w:r>
        <w:r w:rsidR="00B140C7">
          <w:rPr>
            <w:webHidden/>
          </w:rPr>
          <w:fldChar w:fldCharType="separate"/>
        </w:r>
        <w:r w:rsidR="0017160B">
          <w:rPr>
            <w:webHidden/>
          </w:rPr>
          <w:t>7</w:t>
        </w:r>
        <w:r w:rsidR="00B140C7">
          <w:rPr>
            <w:webHidden/>
          </w:rPr>
          <w:fldChar w:fldCharType="end"/>
        </w:r>
      </w:hyperlink>
    </w:p>
    <w:p w14:paraId="5614F9E5" w14:textId="4157F760" w:rsidR="00B140C7" w:rsidRDefault="000B2E77">
      <w:pPr>
        <w:pStyle w:val="Obsah3"/>
        <w:rPr>
          <w:rFonts w:asciiTheme="minorHAnsi" w:eastAsiaTheme="minorEastAsia" w:hAnsiTheme="minorHAnsi" w:cstheme="minorBidi"/>
          <w:sz w:val="22"/>
          <w:szCs w:val="22"/>
        </w:rPr>
      </w:pPr>
      <w:hyperlink w:anchor="_Toc43461293" w:history="1">
        <w:r w:rsidR="00B140C7" w:rsidRPr="002B1B25">
          <w:rPr>
            <w:rStyle w:val="Hypertextovodkaz"/>
          </w:rPr>
          <w:t>2.1.9</w:t>
        </w:r>
        <w:r w:rsidR="00B140C7">
          <w:rPr>
            <w:rFonts w:asciiTheme="minorHAnsi" w:eastAsiaTheme="minorEastAsia" w:hAnsiTheme="minorHAnsi" w:cstheme="minorBidi"/>
            <w:sz w:val="22"/>
            <w:szCs w:val="22"/>
          </w:rPr>
          <w:tab/>
        </w:r>
        <w:r w:rsidR="00B140C7" w:rsidRPr="002B1B25">
          <w:rPr>
            <w:rStyle w:val="Hypertextovodkaz"/>
          </w:rPr>
          <w:t>Základní předpoklady výstavby – časové údaje o realizaci stavby, členění na etapy</w:t>
        </w:r>
        <w:r w:rsidR="00B140C7">
          <w:rPr>
            <w:webHidden/>
          </w:rPr>
          <w:tab/>
        </w:r>
        <w:r w:rsidR="00B140C7">
          <w:rPr>
            <w:webHidden/>
          </w:rPr>
          <w:fldChar w:fldCharType="begin"/>
        </w:r>
        <w:r w:rsidR="00B140C7">
          <w:rPr>
            <w:webHidden/>
          </w:rPr>
          <w:instrText xml:space="preserve"> PAGEREF _Toc43461293 \h </w:instrText>
        </w:r>
        <w:r w:rsidR="00B140C7">
          <w:rPr>
            <w:webHidden/>
          </w:rPr>
        </w:r>
        <w:r w:rsidR="00B140C7">
          <w:rPr>
            <w:webHidden/>
          </w:rPr>
          <w:fldChar w:fldCharType="separate"/>
        </w:r>
        <w:r w:rsidR="0017160B">
          <w:rPr>
            <w:webHidden/>
          </w:rPr>
          <w:t>9</w:t>
        </w:r>
        <w:r w:rsidR="00B140C7">
          <w:rPr>
            <w:webHidden/>
          </w:rPr>
          <w:fldChar w:fldCharType="end"/>
        </w:r>
      </w:hyperlink>
    </w:p>
    <w:p w14:paraId="7DC3B070" w14:textId="08EAC770" w:rsidR="00B140C7" w:rsidRDefault="000B2E77">
      <w:pPr>
        <w:pStyle w:val="Obsah3"/>
        <w:rPr>
          <w:rFonts w:asciiTheme="minorHAnsi" w:eastAsiaTheme="minorEastAsia" w:hAnsiTheme="minorHAnsi" w:cstheme="minorBidi"/>
          <w:sz w:val="22"/>
          <w:szCs w:val="22"/>
        </w:rPr>
      </w:pPr>
      <w:hyperlink w:anchor="_Toc43461294" w:history="1">
        <w:r w:rsidR="00B140C7" w:rsidRPr="002B1B25">
          <w:rPr>
            <w:rStyle w:val="Hypertextovodkaz"/>
          </w:rPr>
          <w:t>2.1.10</w:t>
        </w:r>
        <w:r w:rsidR="00B140C7">
          <w:rPr>
            <w:rFonts w:asciiTheme="minorHAnsi" w:eastAsiaTheme="minorEastAsia" w:hAnsiTheme="minorHAnsi" w:cstheme="minorBidi"/>
            <w:sz w:val="22"/>
            <w:szCs w:val="22"/>
          </w:rPr>
          <w:tab/>
        </w:r>
        <w:r w:rsidR="00B140C7" w:rsidRPr="002B1B25">
          <w:rPr>
            <w:rStyle w:val="Hypertextovodkaz"/>
          </w:rPr>
          <w:t>Orientační náklady stavby</w:t>
        </w:r>
        <w:r w:rsidR="00B140C7">
          <w:rPr>
            <w:webHidden/>
          </w:rPr>
          <w:tab/>
        </w:r>
        <w:r w:rsidR="00B140C7">
          <w:rPr>
            <w:webHidden/>
          </w:rPr>
          <w:fldChar w:fldCharType="begin"/>
        </w:r>
        <w:r w:rsidR="00B140C7">
          <w:rPr>
            <w:webHidden/>
          </w:rPr>
          <w:instrText xml:space="preserve"> PAGEREF _Toc43461294 \h </w:instrText>
        </w:r>
        <w:r w:rsidR="00B140C7">
          <w:rPr>
            <w:webHidden/>
          </w:rPr>
        </w:r>
        <w:r w:rsidR="00B140C7">
          <w:rPr>
            <w:webHidden/>
          </w:rPr>
          <w:fldChar w:fldCharType="separate"/>
        </w:r>
        <w:r w:rsidR="0017160B">
          <w:rPr>
            <w:webHidden/>
          </w:rPr>
          <w:t>10</w:t>
        </w:r>
        <w:r w:rsidR="00B140C7">
          <w:rPr>
            <w:webHidden/>
          </w:rPr>
          <w:fldChar w:fldCharType="end"/>
        </w:r>
      </w:hyperlink>
    </w:p>
    <w:p w14:paraId="5754A841" w14:textId="2501F5F5" w:rsidR="00B140C7" w:rsidRDefault="000B2E77">
      <w:pPr>
        <w:pStyle w:val="Obsah2"/>
        <w:rPr>
          <w:rFonts w:asciiTheme="minorHAnsi" w:eastAsiaTheme="minorEastAsia" w:hAnsiTheme="minorHAnsi" w:cstheme="minorBidi"/>
          <w:sz w:val="22"/>
          <w:szCs w:val="22"/>
        </w:rPr>
      </w:pPr>
      <w:hyperlink w:anchor="_Toc43461295" w:history="1">
        <w:r w:rsidR="00B140C7" w:rsidRPr="002B1B25">
          <w:rPr>
            <w:rStyle w:val="Hypertextovodkaz"/>
          </w:rPr>
          <w:t>2.2</w:t>
        </w:r>
        <w:r w:rsidR="00B140C7">
          <w:rPr>
            <w:rFonts w:asciiTheme="minorHAnsi" w:eastAsiaTheme="minorEastAsia" w:hAnsiTheme="minorHAnsi" w:cstheme="minorBidi"/>
            <w:sz w:val="22"/>
            <w:szCs w:val="22"/>
          </w:rPr>
          <w:tab/>
        </w:r>
        <w:r w:rsidR="00B140C7" w:rsidRPr="002B1B25">
          <w:rPr>
            <w:rStyle w:val="Hypertextovodkaz"/>
          </w:rPr>
          <w:t>Celkové urbanistické a architektonické řešení</w:t>
        </w:r>
        <w:r w:rsidR="00B140C7">
          <w:rPr>
            <w:webHidden/>
          </w:rPr>
          <w:tab/>
        </w:r>
        <w:r w:rsidR="00B140C7">
          <w:rPr>
            <w:webHidden/>
          </w:rPr>
          <w:fldChar w:fldCharType="begin"/>
        </w:r>
        <w:r w:rsidR="00B140C7">
          <w:rPr>
            <w:webHidden/>
          </w:rPr>
          <w:instrText xml:space="preserve"> PAGEREF _Toc43461295 \h </w:instrText>
        </w:r>
        <w:r w:rsidR="00B140C7">
          <w:rPr>
            <w:webHidden/>
          </w:rPr>
        </w:r>
        <w:r w:rsidR="00B140C7">
          <w:rPr>
            <w:webHidden/>
          </w:rPr>
          <w:fldChar w:fldCharType="separate"/>
        </w:r>
        <w:r w:rsidR="0017160B">
          <w:rPr>
            <w:webHidden/>
          </w:rPr>
          <w:t>10</w:t>
        </w:r>
        <w:r w:rsidR="00B140C7">
          <w:rPr>
            <w:webHidden/>
          </w:rPr>
          <w:fldChar w:fldCharType="end"/>
        </w:r>
      </w:hyperlink>
    </w:p>
    <w:p w14:paraId="65C7B149" w14:textId="1D8C7B9B" w:rsidR="00B140C7" w:rsidRDefault="000B2E77">
      <w:pPr>
        <w:pStyle w:val="Obsah3"/>
        <w:rPr>
          <w:rFonts w:asciiTheme="minorHAnsi" w:eastAsiaTheme="minorEastAsia" w:hAnsiTheme="minorHAnsi" w:cstheme="minorBidi"/>
          <w:sz w:val="22"/>
          <w:szCs w:val="22"/>
        </w:rPr>
      </w:pPr>
      <w:hyperlink w:anchor="_Toc43461296" w:history="1">
        <w:r w:rsidR="00B140C7" w:rsidRPr="002B1B25">
          <w:rPr>
            <w:rStyle w:val="Hypertextovodkaz"/>
          </w:rPr>
          <w:t>2.2.1</w:t>
        </w:r>
        <w:r w:rsidR="00B140C7">
          <w:rPr>
            <w:rFonts w:asciiTheme="minorHAnsi" w:eastAsiaTheme="minorEastAsia" w:hAnsiTheme="minorHAnsi" w:cstheme="minorBidi"/>
            <w:sz w:val="22"/>
            <w:szCs w:val="22"/>
          </w:rPr>
          <w:tab/>
        </w:r>
        <w:r w:rsidR="00B140C7" w:rsidRPr="002B1B25">
          <w:rPr>
            <w:rStyle w:val="Hypertextovodkaz"/>
          </w:rPr>
          <w:t>Urbanismus – územní regulace, kompozice prostorového řešení</w:t>
        </w:r>
        <w:r w:rsidR="00B140C7">
          <w:rPr>
            <w:webHidden/>
          </w:rPr>
          <w:tab/>
        </w:r>
        <w:r w:rsidR="00B140C7">
          <w:rPr>
            <w:webHidden/>
          </w:rPr>
          <w:fldChar w:fldCharType="begin"/>
        </w:r>
        <w:r w:rsidR="00B140C7">
          <w:rPr>
            <w:webHidden/>
          </w:rPr>
          <w:instrText xml:space="preserve"> PAGEREF _Toc43461296 \h </w:instrText>
        </w:r>
        <w:r w:rsidR="00B140C7">
          <w:rPr>
            <w:webHidden/>
          </w:rPr>
        </w:r>
        <w:r w:rsidR="00B140C7">
          <w:rPr>
            <w:webHidden/>
          </w:rPr>
          <w:fldChar w:fldCharType="separate"/>
        </w:r>
        <w:r w:rsidR="0017160B">
          <w:rPr>
            <w:webHidden/>
          </w:rPr>
          <w:t>10</w:t>
        </w:r>
        <w:r w:rsidR="00B140C7">
          <w:rPr>
            <w:webHidden/>
          </w:rPr>
          <w:fldChar w:fldCharType="end"/>
        </w:r>
      </w:hyperlink>
    </w:p>
    <w:p w14:paraId="38E91809" w14:textId="008682E3" w:rsidR="00B140C7" w:rsidRDefault="000B2E77">
      <w:pPr>
        <w:pStyle w:val="Obsah3"/>
        <w:rPr>
          <w:rFonts w:asciiTheme="minorHAnsi" w:eastAsiaTheme="minorEastAsia" w:hAnsiTheme="minorHAnsi" w:cstheme="minorBidi"/>
          <w:sz w:val="22"/>
          <w:szCs w:val="22"/>
        </w:rPr>
      </w:pPr>
      <w:hyperlink w:anchor="_Toc43461297" w:history="1">
        <w:r w:rsidR="00B140C7" w:rsidRPr="002B1B25">
          <w:rPr>
            <w:rStyle w:val="Hypertextovodkaz"/>
          </w:rPr>
          <w:t>2.2.2</w:t>
        </w:r>
        <w:r w:rsidR="00B140C7">
          <w:rPr>
            <w:rFonts w:asciiTheme="minorHAnsi" w:eastAsiaTheme="minorEastAsia" w:hAnsiTheme="minorHAnsi" w:cstheme="minorBidi"/>
            <w:sz w:val="22"/>
            <w:szCs w:val="22"/>
          </w:rPr>
          <w:tab/>
        </w:r>
        <w:r w:rsidR="00B140C7" w:rsidRPr="002B1B25">
          <w:rPr>
            <w:rStyle w:val="Hypertextovodkaz"/>
          </w:rPr>
          <w:t>Architektonické řešení – kompozice tvarového řešení, materiálové a barevné řešení</w:t>
        </w:r>
        <w:r w:rsidR="00B140C7">
          <w:rPr>
            <w:webHidden/>
          </w:rPr>
          <w:tab/>
        </w:r>
        <w:r w:rsidR="00B140C7">
          <w:rPr>
            <w:webHidden/>
          </w:rPr>
          <w:fldChar w:fldCharType="begin"/>
        </w:r>
        <w:r w:rsidR="00B140C7">
          <w:rPr>
            <w:webHidden/>
          </w:rPr>
          <w:instrText xml:space="preserve"> PAGEREF _Toc43461297 \h </w:instrText>
        </w:r>
        <w:r w:rsidR="00B140C7">
          <w:rPr>
            <w:webHidden/>
          </w:rPr>
        </w:r>
        <w:r w:rsidR="00B140C7">
          <w:rPr>
            <w:webHidden/>
          </w:rPr>
          <w:fldChar w:fldCharType="separate"/>
        </w:r>
        <w:r w:rsidR="0017160B">
          <w:rPr>
            <w:webHidden/>
          </w:rPr>
          <w:t>10</w:t>
        </w:r>
        <w:r w:rsidR="00B140C7">
          <w:rPr>
            <w:webHidden/>
          </w:rPr>
          <w:fldChar w:fldCharType="end"/>
        </w:r>
      </w:hyperlink>
    </w:p>
    <w:p w14:paraId="614BD4EE" w14:textId="1FBE5E2A" w:rsidR="00B140C7" w:rsidRDefault="000B2E77">
      <w:pPr>
        <w:pStyle w:val="Obsah2"/>
        <w:rPr>
          <w:rFonts w:asciiTheme="minorHAnsi" w:eastAsiaTheme="minorEastAsia" w:hAnsiTheme="minorHAnsi" w:cstheme="minorBidi"/>
          <w:sz w:val="22"/>
          <w:szCs w:val="22"/>
        </w:rPr>
      </w:pPr>
      <w:hyperlink w:anchor="_Toc43461298" w:history="1">
        <w:r w:rsidR="00B140C7" w:rsidRPr="002B1B25">
          <w:rPr>
            <w:rStyle w:val="Hypertextovodkaz"/>
          </w:rPr>
          <w:t>2.3</w:t>
        </w:r>
        <w:r w:rsidR="00B140C7">
          <w:rPr>
            <w:rFonts w:asciiTheme="minorHAnsi" w:eastAsiaTheme="minorEastAsia" w:hAnsiTheme="minorHAnsi" w:cstheme="minorBidi"/>
            <w:sz w:val="22"/>
            <w:szCs w:val="22"/>
          </w:rPr>
          <w:tab/>
        </w:r>
        <w:r w:rsidR="00B140C7" w:rsidRPr="002B1B25">
          <w:rPr>
            <w:rStyle w:val="Hypertextovodkaz"/>
          </w:rPr>
          <w:t>Celkové provozní řešení, technologie výroby</w:t>
        </w:r>
        <w:r w:rsidR="00B140C7">
          <w:rPr>
            <w:webHidden/>
          </w:rPr>
          <w:tab/>
        </w:r>
        <w:r w:rsidR="00B140C7">
          <w:rPr>
            <w:webHidden/>
          </w:rPr>
          <w:fldChar w:fldCharType="begin"/>
        </w:r>
        <w:r w:rsidR="00B140C7">
          <w:rPr>
            <w:webHidden/>
          </w:rPr>
          <w:instrText xml:space="preserve"> PAGEREF _Toc43461298 \h </w:instrText>
        </w:r>
        <w:r w:rsidR="00B140C7">
          <w:rPr>
            <w:webHidden/>
          </w:rPr>
        </w:r>
        <w:r w:rsidR="00B140C7">
          <w:rPr>
            <w:webHidden/>
          </w:rPr>
          <w:fldChar w:fldCharType="separate"/>
        </w:r>
        <w:r w:rsidR="0017160B">
          <w:rPr>
            <w:webHidden/>
          </w:rPr>
          <w:t>11</w:t>
        </w:r>
        <w:r w:rsidR="00B140C7">
          <w:rPr>
            <w:webHidden/>
          </w:rPr>
          <w:fldChar w:fldCharType="end"/>
        </w:r>
      </w:hyperlink>
    </w:p>
    <w:p w14:paraId="35348920" w14:textId="61CB567A" w:rsidR="00B140C7" w:rsidRDefault="000B2E77">
      <w:pPr>
        <w:pStyle w:val="Obsah2"/>
        <w:rPr>
          <w:rFonts w:asciiTheme="minorHAnsi" w:eastAsiaTheme="minorEastAsia" w:hAnsiTheme="minorHAnsi" w:cstheme="minorBidi"/>
          <w:sz w:val="22"/>
          <w:szCs w:val="22"/>
        </w:rPr>
      </w:pPr>
      <w:hyperlink w:anchor="_Toc43461299" w:history="1">
        <w:r w:rsidR="00B140C7" w:rsidRPr="002B1B25">
          <w:rPr>
            <w:rStyle w:val="Hypertextovodkaz"/>
          </w:rPr>
          <w:t>2.4</w:t>
        </w:r>
        <w:r w:rsidR="00B140C7">
          <w:rPr>
            <w:rFonts w:asciiTheme="minorHAnsi" w:eastAsiaTheme="minorEastAsia" w:hAnsiTheme="minorHAnsi" w:cstheme="minorBidi"/>
            <w:sz w:val="22"/>
            <w:szCs w:val="22"/>
          </w:rPr>
          <w:tab/>
        </w:r>
        <w:r w:rsidR="00B140C7" w:rsidRPr="002B1B25">
          <w:rPr>
            <w:rStyle w:val="Hypertextovodkaz"/>
          </w:rPr>
          <w:t>Bezbariérové užívání stavby. Zásady řešení přístupnosti a užívání stavby osobami se sníženou schopností pohybu nebo orientace včetně údajů o podmínkách pro výkon práce osob se zdravotním postižením.</w:t>
        </w:r>
        <w:r w:rsidR="00B140C7">
          <w:rPr>
            <w:webHidden/>
          </w:rPr>
          <w:tab/>
        </w:r>
        <w:r w:rsidR="00B140C7">
          <w:rPr>
            <w:webHidden/>
          </w:rPr>
          <w:fldChar w:fldCharType="begin"/>
        </w:r>
        <w:r w:rsidR="00B140C7">
          <w:rPr>
            <w:webHidden/>
          </w:rPr>
          <w:instrText xml:space="preserve"> PAGEREF _Toc43461299 \h </w:instrText>
        </w:r>
        <w:r w:rsidR="00B140C7">
          <w:rPr>
            <w:webHidden/>
          </w:rPr>
        </w:r>
        <w:r w:rsidR="00B140C7">
          <w:rPr>
            <w:webHidden/>
          </w:rPr>
          <w:fldChar w:fldCharType="separate"/>
        </w:r>
        <w:r w:rsidR="0017160B">
          <w:rPr>
            <w:webHidden/>
          </w:rPr>
          <w:t>11</w:t>
        </w:r>
        <w:r w:rsidR="00B140C7">
          <w:rPr>
            <w:webHidden/>
          </w:rPr>
          <w:fldChar w:fldCharType="end"/>
        </w:r>
      </w:hyperlink>
    </w:p>
    <w:p w14:paraId="3B7D6239" w14:textId="28DFF08C" w:rsidR="00B140C7" w:rsidRDefault="000B2E77">
      <w:pPr>
        <w:pStyle w:val="Obsah2"/>
        <w:rPr>
          <w:rFonts w:asciiTheme="minorHAnsi" w:eastAsiaTheme="minorEastAsia" w:hAnsiTheme="minorHAnsi" w:cstheme="minorBidi"/>
          <w:sz w:val="22"/>
          <w:szCs w:val="22"/>
        </w:rPr>
      </w:pPr>
      <w:hyperlink w:anchor="_Toc43461300" w:history="1">
        <w:r w:rsidR="00B140C7" w:rsidRPr="002B1B25">
          <w:rPr>
            <w:rStyle w:val="Hypertextovodkaz"/>
          </w:rPr>
          <w:t>2.5</w:t>
        </w:r>
        <w:r w:rsidR="00B140C7">
          <w:rPr>
            <w:rFonts w:asciiTheme="minorHAnsi" w:eastAsiaTheme="minorEastAsia" w:hAnsiTheme="minorHAnsi" w:cstheme="minorBidi"/>
            <w:sz w:val="22"/>
            <w:szCs w:val="22"/>
          </w:rPr>
          <w:tab/>
        </w:r>
        <w:r w:rsidR="00B140C7" w:rsidRPr="002B1B25">
          <w:rPr>
            <w:rStyle w:val="Hypertextovodkaz"/>
          </w:rPr>
          <w:t>Bezpečnost při užívání stavby</w:t>
        </w:r>
        <w:r w:rsidR="00B140C7">
          <w:rPr>
            <w:webHidden/>
          </w:rPr>
          <w:tab/>
        </w:r>
        <w:r w:rsidR="00B140C7">
          <w:rPr>
            <w:webHidden/>
          </w:rPr>
          <w:fldChar w:fldCharType="begin"/>
        </w:r>
        <w:r w:rsidR="00B140C7">
          <w:rPr>
            <w:webHidden/>
          </w:rPr>
          <w:instrText xml:space="preserve"> PAGEREF _Toc43461300 \h </w:instrText>
        </w:r>
        <w:r w:rsidR="00B140C7">
          <w:rPr>
            <w:webHidden/>
          </w:rPr>
        </w:r>
        <w:r w:rsidR="00B140C7">
          <w:rPr>
            <w:webHidden/>
          </w:rPr>
          <w:fldChar w:fldCharType="separate"/>
        </w:r>
        <w:r w:rsidR="0017160B">
          <w:rPr>
            <w:webHidden/>
          </w:rPr>
          <w:t>11</w:t>
        </w:r>
        <w:r w:rsidR="00B140C7">
          <w:rPr>
            <w:webHidden/>
          </w:rPr>
          <w:fldChar w:fldCharType="end"/>
        </w:r>
      </w:hyperlink>
    </w:p>
    <w:p w14:paraId="542DF721" w14:textId="74834003" w:rsidR="00B140C7" w:rsidRDefault="000B2E77">
      <w:pPr>
        <w:pStyle w:val="Obsah2"/>
        <w:rPr>
          <w:rFonts w:asciiTheme="minorHAnsi" w:eastAsiaTheme="minorEastAsia" w:hAnsiTheme="minorHAnsi" w:cstheme="minorBidi"/>
          <w:sz w:val="22"/>
          <w:szCs w:val="22"/>
        </w:rPr>
      </w:pPr>
      <w:hyperlink w:anchor="_Toc43461301" w:history="1">
        <w:r w:rsidR="00B140C7" w:rsidRPr="002B1B25">
          <w:rPr>
            <w:rStyle w:val="Hypertextovodkaz"/>
          </w:rPr>
          <w:t>2.6</w:t>
        </w:r>
        <w:r w:rsidR="00B140C7">
          <w:rPr>
            <w:rFonts w:asciiTheme="minorHAnsi" w:eastAsiaTheme="minorEastAsia" w:hAnsiTheme="minorHAnsi" w:cstheme="minorBidi"/>
            <w:sz w:val="22"/>
            <w:szCs w:val="22"/>
          </w:rPr>
          <w:tab/>
        </w:r>
        <w:r w:rsidR="00B140C7" w:rsidRPr="002B1B25">
          <w:rPr>
            <w:rStyle w:val="Hypertextovodkaz"/>
          </w:rPr>
          <w:t>Základní charakteristika objektů</w:t>
        </w:r>
        <w:r w:rsidR="00B140C7">
          <w:rPr>
            <w:webHidden/>
          </w:rPr>
          <w:tab/>
        </w:r>
        <w:r w:rsidR="00B140C7">
          <w:rPr>
            <w:webHidden/>
          </w:rPr>
          <w:fldChar w:fldCharType="begin"/>
        </w:r>
        <w:r w:rsidR="00B140C7">
          <w:rPr>
            <w:webHidden/>
          </w:rPr>
          <w:instrText xml:space="preserve"> PAGEREF _Toc43461301 \h </w:instrText>
        </w:r>
        <w:r w:rsidR="00B140C7">
          <w:rPr>
            <w:webHidden/>
          </w:rPr>
        </w:r>
        <w:r w:rsidR="00B140C7">
          <w:rPr>
            <w:webHidden/>
          </w:rPr>
          <w:fldChar w:fldCharType="separate"/>
        </w:r>
        <w:r w:rsidR="0017160B">
          <w:rPr>
            <w:webHidden/>
          </w:rPr>
          <w:t>11</w:t>
        </w:r>
        <w:r w:rsidR="00B140C7">
          <w:rPr>
            <w:webHidden/>
          </w:rPr>
          <w:fldChar w:fldCharType="end"/>
        </w:r>
      </w:hyperlink>
    </w:p>
    <w:p w14:paraId="026E7F57" w14:textId="0D4EED89" w:rsidR="00B140C7" w:rsidRDefault="000B2E77">
      <w:pPr>
        <w:pStyle w:val="Obsah3"/>
        <w:rPr>
          <w:rFonts w:asciiTheme="minorHAnsi" w:eastAsiaTheme="minorEastAsia" w:hAnsiTheme="minorHAnsi" w:cstheme="minorBidi"/>
          <w:sz w:val="22"/>
          <w:szCs w:val="22"/>
        </w:rPr>
      </w:pPr>
      <w:hyperlink w:anchor="_Toc43461302" w:history="1">
        <w:r w:rsidR="00B140C7" w:rsidRPr="002B1B25">
          <w:rPr>
            <w:rStyle w:val="Hypertextovodkaz"/>
          </w:rPr>
          <w:t>2.6.1</w:t>
        </w:r>
        <w:r w:rsidR="00B140C7">
          <w:rPr>
            <w:rFonts w:asciiTheme="minorHAnsi" w:eastAsiaTheme="minorEastAsia" w:hAnsiTheme="minorHAnsi" w:cstheme="minorBidi"/>
            <w:sz w:val="22"/>
            <w:szCs w:val="22"/>
          </w:rPr>
          <w:tab/>
        </w:r>
        <w:r w:rsidR="00B140C7" w:rsidRPr="002B1B25">
          <w:rPr>
            <w:rStyle w:val="Hypertextovodkaz"/>
          </w:rPr>
          <w:t>Popis jednotlivých prvků SO</w:t>
        </w:r>
        <w:r w:rsidR="00B140C7">
          <w:rPr>
            <w:webHidden/>
          </w:rPr>
          <w:tab/>
        </w:r>
        <w:r w:rsidR="00B140C7">
          <w:rPr>
            <w:webHidden/>
          </w:rPr>
          <w:fldChar w:fldCharType="begin"/>
        </w:r>
        <w:r w:rsidR="00B140C7">
          <w:rPr>
            <w:webHidden/>
          </w:rPr>
          <w:instrText xml:space="preserve"> PAGEREF _Toc43461302 \h </w:instrText>
        </w:r>
        <w:r w:rsidR="00B140C7">
          <w:rPr>
            <w:webHidden/>
          </w:rPr>
        </w:r>
        <w:r w:rsidR="00B140C7">
          <w:rPr>
            <w:webHidden/>
          </w:rPr>
          <w:fldChar w:fldCharType="separate"/>
        </w:r>
        <w:r w:rsidR="0017160B">
          <w:rPr>
            <w:webHidden/>
          </w:rPr>
          <w:t>13</w:t>
        </w:r>
        <w:r w:rsidR="00B140C7">
          <w:rPr>
            <w:webHidden/>
          </w:rPr>
          <w:fldChar w:fldCharType="end"/>
        </w:r>
      </w:hyperlink>
    </w:p>
    <w:p w14:paraId="6417D19E" w14:textId="6E40B90D" w:rsidR="00B140C7" w:rsidRDefault="000B2E77">
      <w:pPr>
        <w:pStyle w:val="Obsah4"/>
        <w:rPr>
          <w:rFonts w:asciiTheme="minorHAnsi" w:eastAsiaTheme="minorEastAsia" w:hAnsiTheme="minorHAnsi" w:cstheme="minorBidi"/>
          <w:sz w:val="22"/>
          <w:szCs w:val="22"/>
        </w:rPr>
      </w:pPr>
      <w:hyperlink w:anchor="_Toc43461303" w:history="1">
        <w:r w:rsidR="00B140C7" w:rsidRPr="002B1B25">
          <w:rPr>
            <w:rStyle w:val="Hypertextovodkaz"/>
          </w:rPr>
          <w:t>2.6.1.1</w:t>
        </w:r>
        <w:r w:rsidR="00B140C7">
          <w:rPr>
            <w:rFonts w:asciiTheme="minorHAnsi" w:eastAsiaTheme="minorEastAsia" w:hAnsiTheme="minorHAnsi" w:cstheme="minorBidi"/>
            <w:sz w:val="22"/>
            <w:szCs w:val="22"/>
          </w:rPr>
          <w:tab/>
        </w:r>
        <w:r w:rsidR="00B140C7" w:rsidRPr="002B1B25">
          <w:rPr>
            <w:rStyle w:val="Hypertextovodkaz"/>
          </w:rPr>
          <w:t>Rekonstrukce výpustného objektu v km 0,337 na Strakově jezeře, SO11</w:t>
        </w:r>
        <w:r w:rsidR="00B140C7">
          <w:rPr>
            <w:webHidden/>
          </w:rPr>
          <w:tab/>
        </w:r>
        <w:r w:rsidR="00B140C7">
          <w:rPr>
            <w:webHidden/>
          </w:rPr>
          <w:fldChar w:fldCharType="begin"/>
        </w:r>
        <w:r w:rsidR="00B140C7">
          <w:rPr>
            <w:webHidden/>
          </w:rPr>
          <w:instrText xml:space="preserve"> PAGEREF _Toc43461303 \h </w:instrText>
        </w:r>
        <w:r w:rsidR="00B140C7">
          <w:rPr>
            <w:webHidden/>
          </w:rPr>
        </w:r>
        <w:r w:rsidR="00B140C7">
          <w:rPr>
            <w:webHidden/>
          </w:rPr>
          <w:fldChar w:fldCharType="separate"/>
        </w:r>
        <w:r w:rsidR="0017160B">
          <w:rPr>
            <w:webHidden/>
          </w:rPr>
          <w:t>13</w:t>
        </w:r>
        <w:r w:rsidR="00B140C7">
          <w:rPr>
            <w:webHidden/>
          </w:rPr>
          <w:fldChar w:fldCharType="end"/>
        </w:r>
      </w:hyperlink>
    </w:p>
    <w:p w14:paraId="00D19044" w14:textId="04334BFD" w:rsidR="00B140C7" w:rsidRDefault="000B2E77">
      <w:pPr>
        <w:pStyle w:val="Obsah4"/>
        <w:rPr>
          <w:rFonts w:asciiTheme="minorHAnsi" w:eastAsiaTheme="minorEastAsia" w:hAnsiTheme="minorHAnsi" w:cstheme="minorBidi"/>
          <w:sz w:val="22"/>
          <w:szCs w:val="22"/>
        </w:rPr>
      </w:pPr>
      <w:hyperlink w:anchor="_Toc43461304" w:history="1">
        <w:r w:rsidR="00B140C7" w:rsidRPr="002B1B25">
          <w:rPr>
            <w:rStyle w:val="Hypertextovodkaz"/>
          </w:rPr>
          <w:t>2.6.1.2</w:t>
        </w:r>
        <w:r w:rsidR="00B140C7">
          <w:rPr>
            <w:rFonts w:asciiTheme="minorHAnsi" w:eastAsiaTheme="minorEastAsia" w:hAnsiTheme="minorHAnsi" w:cstheme="minorBidi"/>
            <w:sz w:val="22"/>
            <w:szCs w:val="22"/>
          </w:rPr>
          <w:tab/>
        </w:r>
        <w:r w:rsidR="00B140C7" w:rsidRPr="002B1B25">
          <w:rPr>
            <w:rStyle w:val="Hypertextovodkaz"/>
          </w:rPr>
          <w:t>Oprava propustku pod cyklostezkou, km 0,174 (km 0,166 – 0,184), SO11</w:t>
        </w:r>
        <w:r w:rsidR="00B140C7">
          <w:rPr>
            <w:webHidden/>
          </w:rPr>
          <w:tab/>
        </w:r>
        <w:r w:rsidR="00B140C7">
          <w:rPr>
            <w:webHidden/>
          </w:rPr>
          <w:fldChar w:fldCharType="begin"/>
        </w:r>
        <w:r w:rsidR="00B140C7">
          <w:rPr>
            <w:webHidden/>
          </w:rPr>
          <w:instrText xml:space="preserve"> PAGEREF _Toc43461304 \h </w:instrText>
        </w:r>
        <w:r w:rsidR="00B140C7">
          <w:rPr>
            <w:webHidden/>
          </w:rPr>
        </w:r>
        <w:r w:rsidR="00B140C7">
          <w:rPr>
            <w:webHidden/>
          </w:rPr>
          <w:fldChar w:fldCharType="separate"/>
        </w:r>
        <w:r w:rsidR="0017160B">
          <w:rPr>
            <w:webHidden/>
          </w:rPr>
          <w:t>13</w:t>
        </w:r>
        <w:r w:rsidR="00B140C7">
          <w:rPr>
            <w:webHidden/>
          </w:rPr>
          <w:fldChar w:fldCharType="end"/>
        </w:r>
      </w:hyperlink>
    </w:p>
    <w:p w14:paraId="02984079" w14:textId="2026AB7E" w:rsidR="00B140C7" w:rsidRDefault="000B2E77">
      <w:pPr>
        <w:pStyle w:val="Obsah4"/>
        <w:rPr>
          <w:rFonts w:asciiTheme="minorHAnsi" w:eastAsiaTheme="minorEastAsia" w:hAnsiTheme="minorHAnsi" w:cstheme="minorBidi"/>
          <w:sz w:val="22"/>
          <w:szCs w:val="22"/>
        </w:rPr>
      </w:pPr>
      <w:hyperlink w:anchor="_Toc43461305" w:history="1">
        <w:r w:rsidR="00B140C7" w:rsidRPr="002B1B25">
          <w:rPr>
            <w:rStyle w:val="Hypertextovodkaz"/>
          </w:rPr>
          <w:t>2.6.1.3</w:t>
        </w:r>
        <w:r w:rsidR="00B140C7">
          <w:rPr>
            <w:rFonts w:asciiTheme="minorHAnsi" w:eastAsiaTheme="minorEastAsia" w:hAnsiTheme="minorHAnsi" w:cstheme="minorBidi"/>
            <w:sz w:val="22"/>
            <w:szCs w:val="22"/>
          </w:rPr>
          <w:tab/>
        </w:r>
        <w:r w:rsidR="00B140C7" w:rsidRPr="002B1B25">
          <w:rPr>
            <w:rStyle w:val="Hypertextovodkaz"/>
          </w:rPr>
          <w:t>Úprava zemního koryta Černovického potoka km 0,184 – 0,325, SO11</w:t>
        </w:r>
        <w:r w:rsidR="00B140C7">
          <w:rPr>
            <w:webHidden/>
          </w:rPr>
          <w:tab/>
        </w:r>
        <w:r w:rsidR="00B140C7">
          <w:rPr>
            <w:webHidden/>
          </w:rPr>
          <w:fldChar w:fldCharType="begin"/>
        </w:r>
        <w:r w:rsidR="00B140C7">
          <w:rPr>
            <w:webHidden/>
          </w:rPr>
          <w:instrText xml:space="preserve"> PAGEREF _Toc43461305 \h </w:instrText>
        </w:r>
        <w:r w:rsidR="00B140C7">
          <w:rPr>
            <w:webHidden/>
          </w:rPr>
        </w:r>
        <w:r w:rsidR="00B140C7">
          <w:rPr>
            <w:webHidden/>
          </w:rPr>
          <w:fldChar w:fldCharType="separate"/>
        </w:r>
        <w:r w:rsidR="0017160B">
          <w:rPr>
            <w:webHidden/>
          </w:rPr>
          <w:t>13</w:t>
        </w:r>
        <w:r w:rsidR="00B140C7">
          <w:rPr>
            <w:webHidden/>
          </w:rPr>
          <w:fldChar w:fldCharType="end"/>
        </w:r>
      </w:hyperlink>
    </w:p>
    <w:p w14:paraId="25EE052D" w14:textId="068D9E50" w:rsidR="00B140C7" w:rsidRDefault="000B2E77">
      <w:pPr>
        <w:pStyle w:val="Obsah4"/>
        <w:rPr>
          <w:rFonts w:asciiTheme="minorHAnsi" w:eastAsiaTheme="minorEastAsia" w:hAnsiTheme="minorHAnsi" w:cstheme="minorBidi"/>
          <w:sz w:val="22"/>
          <w:szCs w:val="22"/>
        </w:rPr>
      </w:pPr>
      <w:hyperlink w:anchor="_Toc43461306" w:history="1">
        <w:r w:rsidR="00B140C7" w:rsidRPr="002B1B25">
          <w:rPr>
            <w:rStyle w:val="Hypertextovodkaz"/>
          </w:rPr>
          <w:t>2.6.1.4</w:t>
        </w:r>
        <w:r w:rsidR="00B140C7">
          <w:rPr>
            <w:rFonts w:asciiTheme="minorHAnsi" w:eastAsiaTheme="minorEastAsia" w:hAnsiTheme="minorHAnsi" w:cstheme="minorBidi"/>
            <w:sz w:val="22"/>
            <w:szCs w:val="22"/>
          </w:rPr>
          <w:tab/>
        </w:r>
        <w:r w:rsidR="00B140C7" w:rsidRPr="002B1B25">
          <w:rPr>
            <w:rStyle w:val="Hypertextovodkaz"/>
          </w:rPr>
          <w:t>Oprava stavidla na Opletě, SO11</w:t>
        </w:r>
        <w:r w:rsidR="00B140C7">
          <w:rPr>
            <w:webHidden/>
          </w:rPr>
          <w:tab/>
        </w:r>
        <w:r w:rsidR="00B140C7">
          <w:rPr>
            <w:webHidden/>
          </w:rPr>
          <w:fldChar w:fldCharType="begin"/>
        </w:r>
        <w:r w:rsidR="00B140C7">
          <w:rPr>
            <w:webHidden/>
          </w:rPr>
          <w:instrText xml:space="preserve"> PAGEREF _Toc43461306 \h </w:instrText>
        </w:r>
        <w:r w:rsidR="00B140C7">
          <w:rPr>
            <w:webHidden/>
          </w:rPr>
        </w:r>
        <w:r w:rsidR="00B140C7">
          <w:rPr>
            <w:webHidden/>
          </w:rPr>
          <w:fldChar w:fldCharType="separate"/>
        </w:r>
        <w:r w:rsidR="0017160B">
          <w:rPr>
            <w:webHidden/>
          </w:rPr>
          <w:t>13</w:t>
        </w:r>
        <w:r w:rsidR="00B140C7">
          <w:rPr>
            <w:webHidden/>
          </w:rPr>
          <w:fldChar w:fldCharType="end"/>
        </w:r>
      </w:hyperlink>
    </w:p>
    <w:p w14:paraId="37495C8F" w14:textId="313327C4" w:rsidR="00B140C7" w:rsidRDefault="000B2E77">
      <w:pPr>
        <w:pStyle w:val="Obsah4"/>
        <w:rPr>
          <w:rFonts w:asciiTheme="minorHAnsi" w:eastAsiaTheme="minorEastAsia" w:hAnsiTheme="minorHAnsi" w:cstheme="minorBidi"/>
          <w:sz w:val="22"/>
          <w:szCs w:val="22"/>
        </w:rPr>
      </w:pPr>
      <w:hyperlink w:anchor="_Toc43461307" w:history="1">
        <w:r w:rsidR="00B140C7" w:rsidRPr="002B1B25">
          <w:rPr>
            <w:rStyle w:val="Hypertextovodkaz"/>
          </w:rPr>
          <w:t>2.6.1.5</w:t>
        </w:r>
        <w:r w:rsidR="00B140C7">
          <w:rPr>
            <w:rFonts w:asciiTheme="minorHAnsi" w:eastAsiaTheme="minorEastAsia" w:hAnsiTheme="minorHAnsi" w:cstheme="minorBidi"/>
            <w:sz w:val="22"/>
            <w:szCs w:val="22"/>
          </w:rPr>
          <w:tab/>
        </w:r>
        <w:r w:rsidR="00B140C7" w:rsidRPr="002B1B25">
          <w:rPr>
            <w:rStyle w:val="Hypertextovodkaz"/>
          </w:rPr>
          <w:t>Otevření zatrubnění z Oplety, napojení vyústění koryta do Černovického potoka, km 0,220, SO11</w:t>
        </w:r>
        <w:r w:rsidR="00B140C7">
          <w:rPr>
            <w:webHidden/>
          </w:rPr>
          <w:tab/>
        </w:r>
        <w:r w:rsidR="00B140C7">
          <w:rPr>
            <w:webHidden/>
          </w:rPr>
          <w:fldChar w:fldCharType="begin"/>
        </w:r>
        <w:r w:rsidR="00B140C7">
          <w:rPr>
            <w:webHidden/>
          </w:rPr>
          <w:instrText xml:space="preserve"> PAGEREF _Toc43461307 \h </w:instrText>
        </w:r>
        <w:r w:rsidR="00B140C7">
          <w:rPr>
            <w:webHidden/>
          </w:rPr>
        </w:r>
        <w:r w:rsidR="00B140C7">
          <w:rPr>
            <w:webHidden/>
          </w:rPr>
          <w:fldChar w:fldCharType="separate"/>
        </w:r>
        <w:r w:rsidR="0017160B">
          <w:rPr>
            <w:webHidden/>
          </w:rPr>
          <w:t>14</w:t>
        </w:r>
        <w:r w:rsidR="00B140C7">
          <w:rPr>
            <w:webHidden/>
          </w:rPr>
          <w:fldChar w:fldCharType="end"/>
        </w:r>
      </w:hyperlink>
    </w:p>
    <w:p w14:paraId="1470B6E7" w14:textId="378E73B0" w:rsidR="00B140C7" w:rsidRDefault="000B2E77">
      <w:pPr>
        <w:pStyle w:val="Obsah4"/>
        <w:rPr>
          <w:rFonts w:asciiTheme="minorHAnsi" w:eastAsiaTheme="minorEastAsia" w:hAnsiTheme="minorHAnsi" w:cstheme="minorBidi"/>
          <w:sz w:val="22"/>
          <w:szCs w:val="22"/>
        </w:rPr>
      </w:pPr>
      <w:hyperlink w:anchor="_Toc43461308" w:history="1">
        <w:r w:rsidR="00B140C7" w:rsidRPr="002B1B25">
          <w:rPr>
            <w:rStyle w:val="Hypertextovodkaz"/>
          </w:rPr>
          <w:t>2.6.1.6</w:t>
        </w:r>
        <w:r w:rsidR="00B140C7">
          <w:rPr>
            <w:rFonts w:asciiTheme="minorHAnsi" w:eastAsiaTheme="minorEastAsia" w:hAnsiTheme="minorHAnsi" w:cstheme="minorBidi"/>
            <w:sz w:val="22"/>
            <w:szCs w:val="22"/>
          </w:rPr>
          <w:tab/>
        </w:r>
        <w:r w:rsidR="00B140C7" w:rsidRPr="002B1B25">
          <w:rPr>
            <w:rStyle w:val="Hypertextovodkaz"/>
          </w:rPr>
          <w:t>Obnova průsakové hrázky v km 1,077, SO03</w:t>
        </w:r>
        <w:r w:rsidR="00B140C7">
          <w:rPr>
            <w:webHidden/>
          </w:rPr>
          <w:tab/>
        </w:r>
        <w:r w:rsidR="00B140C7">
          <w:rPr>
            <w:webHidden/>
          </w:rPr>
          <w:fldChar w:fldCharType="begin"/>
        </w:r>
        <w:r w:rsidR="00B140C7">
          <w:rPr>
            <w:webHidden/>
          </w:rPr>
          <w:instrText xml:space="preserve"> PAGEREF _Toc43461308 \h </w:instrText>
        </w:r>
        <w:r w:rsidR="00B140C7">
          <w:rPr>
            <w:webHidden/>
          </w:rPr>
        </w:r>
        <w:r w:rsidR="00B140C7">
          <w:rPr>
            <w:webHidden/>
          </w:rPr>
          <w:fldChar w:fldCharType="separate"/>
        </w:r>
        <w:r w:rsidR="0017160B">
          <w:rPr>
            <w:webHidden/>
          </w:rPr>
          <w:t>14</w:t>
        </w:r>
        <w:r w:rsidR="00B140C7">
          <w:rPr>
            <w:webHidden/>
          </w:rPr>
          <w:fldChar w:fldCharType="end"/>
        </w:r>
      </w:hyperlink>
    </w:p>
    <w:p w14:paraId="432568BA" w14:textId="5E8C0766" w:rsidR="00B140C7" w:rsidRDefault="000B2E77">
      <w:pPr>
        <w:pStyle w:val="Obsah4"/>
        <w:rPr>
          <w:rFonts w:asciiTheme="minorHAnsi" w:eastAsiaTheme="minorEastAsia" w:hAnsiTheme="minorHAnsi" w:cstheme="minorBidi"/>
          <w:sz w:val="22"/>
          <w:szCs w:val="22"/>
        </w:rPr>
      </w:pPr>
      <w:hyperlink w:anchor="_Toc43461309" w:history="1">
        <w:r w:rsidR="00B140C7" w:rsidRPr="002B1B25">
          <w:rPr>
            <w:rStyle w:val="Hypertextovodkaz"/>
          </w:rPr>
          <w:t>2.6.1.7</w:t>
        </w:r>
        <w:r w:rsidR="00B140C7">
          <w:rPr>
            <w:rFonts w:asciiTheme="minorHAnsi" w:eastAsiaTheme="minorEastAsia" w:hAnsiTheme="minorHAnsi" w:cstheme="minorBidi"/>
            <w:sz w:val="22"/>
            <w:szCs w:val="22"/>
          </w:rPr>
          <w:tab/>
        </w:r>
        <w:r w:rsidR="00B140C7" w:rsidRPr="002B1B25">
          <w:rPr>
            <w:rStyle w:val="Hypertextovodkaz"/>
          </w:rPr>
          <w:t>Rekonstrukce propustku v km 1,307, SO02</w:t>
        </w:r>
        <w:r w:rsidR="00B140C7">
          <w:rPr>
            <w:webHidden/>
          </w:rPr>
          <w:tab/>
        </w:r>
        <w:r w:rsidR="00B140C7">
          <w:rPr>
            <w:webHidden/>
          </w:rPr>
          <w:fldChar w:fldCharType="begin"/>
        </w:r>
        <w:r w:rsidR="00B140C7">
          <w:rPr>
            <w:webHidden/>
          </w:rPr>
          <w:instrText xml:space="preserve"> PAGEREF _Toc43461309 \h </w:instrText>
        </w:r>
        <w:r w:rsidR="00B140C7">
          <w:rPr>
            <w:webHidden/>
          </w:rPr>
        </w:r>
        <w:r w:rsidR="00B140C7">
          <w:rPr>
            <w:webHidden/>
          </w:rPr>
          <w:fldChar w:fldCharType="separate"/>
        </w:r>
        <w:r w:rsidR="0017160B">
          <w:rPr>
            <w:webHidden/>
          </w:rPr>
          <w:t>14</w:t>
        </w:r>
        <w:r w:rsidR="00B140C7">
          <w:rPr>
            <w:webHidden/>
          </w:rPr>
          <w:fldChar w:fldCharType="end"/>
        </w:r>
      </w:hyperlink>
    </w:p>
    <w:p w14:paraId="0D2F72E0" w14:textId="79FCDFED" w:rsidR="00B140C7" w:rsidRDefault="000B2E77">
      <w:pPr>
        <w:pStyle w:val="Obsah4"/>
        <w:rPr>
          <w:rFonts w:asciiTheme="minorHAnsi" w:eastAsiaTheme="minorEastAsia" w:hAnsiTheme="minorHAnsi" w:cstheme="minorBidi"/>
          <w:sz w:val="22"/>
          <w:szCs w:val="22"/>
        </w:rPr>
      </w:pPr>
      <w:hyperlink w:anchor="_Toc43461310" w:history="1">
        <w:r w:rsidR="00B140C7" w:rsidRPr="002B1B25">
          <w:rPr>
            <w:rStyle w:val="Hypertextovodkaz"/>
          </w:rPr>
          <w:t>2.6.1.8</w:t>
        </w:r>
        <w:r w:rsidR="00B140C7">
          <w:rPr>
            <w:rFonts w:asciiTheme="minorHAnsi" w:eastAsiaTheme="minorEastAsia" w:hAnsiTheme="minorHAnsi" w:cstheme="minorBidi"/>
            <w:sz w:val="22"/>
            <w:szCs w:val="22"/>
          </w:rPr>
          <w:tab/>
        </w:r>
        <w:r w:rsidR="00B140C7" w:rsidRPr="002B1B25">
          <w:rPr>
            <w:rStyle w:val="Hypertextovodkaz"/>
          </w:rPr>
          <w:t>Úprava stávající pěšiny podél jezer, SO01, SO12</w:t>
        </w:r>
        <w:r w:rsidR="00B140C7">
          <w:rPr>
            <w:webHidden/>
          </w:rPr>
          <w:tab/>
        </w:r>
        <w:r w:rsidR="00B140C7">
          <w:rPr>
            <w:webHidden/>
          </w:rPr>
          <w:fldChar w:fldCharType="begin"/>
        </w:r>
        <w:r w:rsidR="00B140C7">
          <w:rPr>
            <w:webHidden/>
          </w:rPr>
          <w:instrText xml:space="preserve"> PAGEREF _Toc43461310 \h </w:instrText>
        </w:r>
        <w:r w:rsidR="00B140C7">
          <w:rPr>
            <w:webHidden/>
          </w:rPr>
        </w:r>
        <w:r w:rsidR="00B140C7">
          <w:rPr>
            <w:webHidden/>
          </w:rPr>
          <w:fldChar w:fldCharType="separate"/>
        </w:r>
        <w:r w:rsidR="0017160B">
          <w:rPr>
            <w:webHidden/>
          </w:rPr>
          <w:t>17</w:t>
        </w:r>
        <w:r w:rsidR="00B140C7">
          <w:rPr>
            <w:webHidden/>
          </w:rPr>
          <w:fldChar w:fldCharType="end"/>
        </w:r>
      </w:hyperlink>
    </w:p>
    <w:p w14:paraId="7056C3E7" w14:textId="074234F3" w:rsidR="00B140C7" w:rsidRDefault="000B2E77">
      <w:pPr>
        <w:pStyle w:val="Obsah4"/>
        <w:rPr>
          <w:rFonts w:asciiTheme="minorHAnsi" w:eastAsiaTheme="minorEastAsia" w:hAnsiTheme="minorHAnsi" w:cstheme="minorBidi"/>
          <w:sz w:val="22"/>
          <w:szCs w:val="22"/>
        </w:rPr>
      </w:pPr>
      <w:hyperlink w:anchor="_Toc43461311" w:history="1">
        <w:r w:rsidR="00B140C7" w:rsidRPr="002B1B25">
          <w:rPr>
            <w:rStyle w:val="Hypertextovodkaz"/>
          </w:rPr>
          <w:t>2.6.1.9</w:t>
        </w:r>
        <w:r w:rsidR="00B140C7">
          <w:rPr>
            <w:rFonts w:asciiTheme="minorHAnsi" w:eastAsiaTheme="minorEastAsia" w:hAnsiTheme="minorHAnsi" w:cstheme="minorBidi"/>
            <w:sz w:val="22"/>
            <w:szCs w:val="22"/>
          </w:rPr>
          <w:tab/>
        </w:r>
        <w:r w:rsidR="00B140C7" w:rsidRPr="002B1B25">
          <w:rPr>
            <w:rStyle w:val="Hypertextovodkaz"/>
          </w:rPr>
          <w:t>Dočasné panelové cesty, SO01, SO02-SO11</w:t>
        </w:r>
        <w:r w:rsidR="00B140C7">
          <w:rPr>
            <w:webHidden/>
          </w:rPr>
          <w:tab/>
        </w:r>
        <w:r w:rsidR="00B140C7">
          <w:rPr>
            <w:webHidden/>
          </w:rPr>
          <w:fldChar w:fldCharType="begin"/>
        </w:r>
        <w:r w:rsidR="00B140C7">
          <w:rPr>
            <w:webHidden/>
          </w:rPr>
          <w:instrText xml:space="preserve"> PAGEREF _Toc43461311 \h </w:instrText>
        </w:r>
        <w:r w:rsidR="00B140C7">
          <w:rPr>
            <w:webHidden/>
          </w:rPr>
        </w:r>
        <w:r w:rsidR="00B140C7">
          <w:rPr>
            <w:webHidden/>
          </w:rPr>
          <w:fldChar w:fldCharType="separate"/>
        </w:r>
        <w:r w:rsidR="0017160B">
          <w:rPr>
            <w:webHidden/>
          </w:rPr>
          <w:t>17</w:t>
        </w:r>
        <w:r w:rsidR="00B140C7">
          <w:rPr>
            <w:webHidden/>
          </w:rPr>
          <w:fldChar w:fldCharType="end"/>
        </w:r>
      </w:hyperlink>
    </w:p>
    <w:p w14:paraId="4BA66E87" w14:textId="259CDB90" w:rsidR="00B140C7" w:rsidRDefault="000B2E77">
      <w:pPr>
        <w:pStyle w:val="Obsah4"/>
        <w:rPr>
          <w:rFonts w:asciiTheme="minorHAnsi" w:eastAsiaTheme="minorEastAsia" w:hAnsiTheme="minorHAnsi" w:cstheme="minorBidi"/>
          <w:sz w:val="22"/>
          <w:szCs w:val="22"/>
        </w:rPr>
      </w:pPr>
      <w:hyperlink w:anchor="_Toc43461312" w:history="1">
        <w:r w:rsidR="00B140C7" w:rsidRPr="002B1B25">
          <w:rPr>
            <w:rStyle w:val="Hypertextovodkaz"/>
          </w:rPr>
          <w:t>2.6.1.10</w:t>
        </w:r>
        <w:r w:rsidR="00B140C7">
          <w:rPr>
            <w:rFonts w:asciiTheme="minorHAnsi" w:eastAsiaTheme="minorEastAsia" w:hAnsiTheme="minorHAnsi" w:cstheme="minorBidi"/>
            <w:sz w:val="22"/>
            <w:szCs w:val="22"/>
          </w:rPr>
          <w:tab/>
        </w:r>
        <w:r w:rsidR="00B140C7" w:rsidRPr="002B1B25">
          <w:rPr>
            <w:rStyle w:val="Hypertextovodkaz"/>
          </w:rPr>
          <w:t>Dočasná panelová cesta č. 5, SO01</w:t>
        </w:r>
        <w:r w:rsidR="00B140C7">
          <w:rPr>
            <w:webHidden/>
          </w:rPr>
          <w:tab/>
        </w:r>
        <w:r w:rsidR="00B140C7">
          <w:rPr>
            <w:webHidden/>
          </w:rPr>
          <w:fldChar w:fldCharType="begin"/>
        </w:r>
        <w:r w:rsidR="00B140C7">
          <w:rPr>
            <w:webHidden/>
          </w:rPr>
          <w:instrText xml:space="preserve"> PAGEREF _Toc43461312 \h </w:instrText>
        </w:r>
        <w:r w:rsidR="00B140C7">
          <w:rPr>
            <w:webHidden/>
          </w:rPr>
        </w:r>
        <w:r w:rsidR="00B140C7">
          <w:rPr>
            <w:webHidden/>
          </w:rPr>
          <w:fldChar w:fldCharType="separate"/>
        </w:r>
        <w:r w:rsidR="0017160B">
          <w:rPr>
            <w:webHidden/>
          </w:rPr>
          <w:t>18</w:t>
        </w:r>
        <w:r w:rsidR="00B140C7">
          <w:rPr>
            <w:webHidden/>
          </w:rPr>
          <w:fldChar w:fldCharType="end"/>
        </w:r>
      </w:hyperlink>
    </w:p>
    <w:p w14:paraId="4AEB0364" w14:textId="4BA32B27" w:rsidR="00B140C7" w:rsidRDefault="000B2E77">
      <w:pPr>
        <w:pStyle w:val="Obsah4"/>
        <w:rPr>
          <w:rFonts w:asciiTheme="minorHAnsi" w:eastAsiaTheme="minorEastAsia" w:hAnsiTheme="minorHAnsi" w:cstheme="minorBidi"/>
          <w:sz w:val="22"/>
          <w:szCs w:val="22"/>
        </w:rPr>
      </w:pPr>
      <w:hyperlink w:anchor="_Toc43461313" w:history="1">
        <w:r w:rsidR="00B140C7" w:rsidRPr="002B1B25">
          <w:rPr>
            <w:rStyle w:val="Hypertextovodkaz"/>
          </w:rPr>
          <w:t>2.6.1.11</w:t>
        </w:r>
        <w:r w:rsidR="00B140C7">
          <w:rPr>
            <w:rFonts w:asciiTheme="minorHAnsi" w:eastAsiaTheme="minorEastAsia" w:hAnsiTheme="minorHAnsi" w:cstheme="minorBidi"/>
            <w:sz w:val="22"/>
            <w:szCs w:val="22"/>
          </w:rPr>
          <w:tab/>
        </w:r>
        <w:r w:rsidR="00B140C7" w:rsidRPr="002B1B25">
          <w:rPr>
            <w:rStyle w:val="Hypertextovodkaz"/>
          </w:rPr>
          <w:t>Odstranění překážek těžby sedimentu, SO02-SO10</w:t>
        </w:r>
        <w:r w:rsidR="00B140C7">
          <w:rPr>
            <w:webHidden/>
          </w:rPr>
          <w:tab/>
        </w:r>
        <w:r w:rsidR="00B140C7">
          <w:rPr>
            <w:webHidden/>
          </w:rPr>
          <w:fldChar w:fldCharType="begin"/>
        </w:r>
        <w:r w:rsidR="00B140C7">
          <w:rPr>
            <w:webHidden/>
          </w:rPr>
          <w:instrText xml:space="preserve"> PAGEREF _Toc43461313 \h </w:instrText>
        </w:r>
        <w:r w:rsidR="00B140C7">
          <w:rPr>
            <w:webHidden/>
          </w:rPr>
        </w:r>
        <w:r w:rsidR="00B140C7">
          <w:rPr>
            <w:webHidden/>
          </w:rPr>
          <w:fldChar w:fldCharType="separate"/>
        </w:r>
        <w:r w:rsidR="0017160B">
          <w:rPr>
            <w:webHidden/>
          </w:rPr>
          <w:t>19</w:t>
        </w:r>
        <w:r w:rsidR="00B140C7">
          <w:rPr>
            <w:webHidden/>
          </w:rPr>
          <w:fldChar w:fldCharType="end"/>
        </w:r>
      </w:hyperlink>
    </w:p>
    <w:p w14:paraId="34EDDEB5" w14:textId="272DBF3E" w:rsidR="00B140C7" w:rsidRDefault="000B2E77">
      <w:pPr>
        <w:pStyle w:val="Obsah4"/>
        <w:rPr>
          <w:rFonts w:asciiTheme="minorHAnsi" w:eastAsiaTheme="minorEastAsia" w:hAnsiTheme="minorHAnsi" w:cstheme="minorBidi"/>
          <w:sz w:val="22"/>
          <w:szCs w:val="22"/>
        </w:rPr>
      </w:pPr>
      <w:hyperlink w:anchor="_Toc43461314" w:history="1">
        <w:r w:rsidR="00B140C7" w:rsidRPr="002B1B25">
          <w:rPr>
            <w:rStyle w:val="Hypertextovodkaz"/>
          </w:rPr>
          <w:t>2.6.1.12</w:t>
        </w:r>
        <w:r w:rsidR="00B140C7">
          <w:rPr>
            <w:rFonts w:asciiTheme="minorHAnsi" w:eastAsiaTheme="minorEastAsia" w:hAnsiTheme="minorHAnsi" w:cstheme="minorBidi"/>
            <w:sz w:val="22"/>
            <w:szCs w:val="22"/>
          </w:rPr>
          <w:tab/>
        </w:r>
        <w:r w:rsidR="00B140C7" w:rsidRPr="002B1B25">
          <w:rPr>
            <w:rStyle w:val="Hypertextovodkaz"/>
          </w:rPr>
          <w:t>Odstranění nelegálních objektů a výústí na březích, SO02-SO10</w:t>
        </w:r>
        <w:r w:rsidR="00B140C7">
          <w:rPr>
            <w:webHidden/>
          </w:rPr>
          <w:tab/>
        </w:r>
        <w:r w:rsidR="00B140C7">
          <w:rPr>
            <w:webHidden/>
          </w:rPr>
          <w:fldChar w:fldCharType="begin"/>
        </w:r>
        <w:r w:rsidR="00B140C7">
          <w:rPr>
            <w:webHidden/>
          </w:rPr>
          <w:instrText xml:space="preserve"> PAGEREF _Toc43461314 \h </w:instrText>
        </w:r>
        <w:r w:rsidR="00B140C7">
          <w:rPr>
            <w:webHidden/>
          </w:rPr>
        </w:r>
        <w:r w:rsidR="00B140C7">
          <w:rPr>
            <w:webHidden/>
          </w:rPr>
          <w:fldChar w:fldCharType="separate"/>
        </w:r>
        <w:r w:rsidR="0017160B">
          <w:rPr>
            <w:webHidden/>
          </w:rPr>
          <w:t>19</w:t>
        </w:r>
        <w:r w:rsidR="00B140C7">
          <w:rPr>
            <w:webHidden/>
          </w:rPr>
          <w:fldChar w:fldCharType="end"/>
        </w:r>
      </w:hyperlink>
    </w:p>
    <w:p w14:paraId="24859541" w14:textId="44CAD3B3" w:rsidR="00B140C7" w:rsidRDefault="000B2E77">
      <w:pPr>
        <w:pStyle w:val="Obsah4"/>
        <w:rPr>
          <w:rFonts w:asciiTheme="minorHAnsi" w:eastAsiaTheme="minorEastAsia" w:hAnsiTheme="minorHAnsi" w:cstheme="minorBidi"/>
          <w:sz w:val="22"/>
          <w:szCs w:val="22"/>
        </w:rPr>
      </w:pPr>
      <w:hyperlink w:anchor="_Toc43461315" w:history="1">
        <w:r w:rsidR="00B140C7" w:rsidRPr="002B1B25">
          <w:rPr>
            <w:rStyle w:val="Hypertextovodkaz"/>
          </w:rPr>
          <w:t>2.6.1.13</w:t>
        </w:r>
        <w:r w:rsidR="00B140C7">
          <w:rPr>
            <w:rFonts w:asciiTheme="minorHAnsi" w:eastAsiaTheme="minorEastAsia" w:hAnsiTheme="minorHAnsi" w:cstheme="minorBidi"/>
            <w:sz w:val="22"/>
            <w:szCs w:val="22"/>
          </w:rPr>
          <w:tab/>
        </w:r>
        <w:r w:rsidR="00B140C7" w:rsidRPr="002B1B25">
          <w:rPr>
            <w:rStyle w:val="Hypertextovodkaz"/>
          </w:rPr>
          <w:t>Zaústění zaměřených kanalizačních výústí, SO01, SO02, SO04, SO05</w:t>
        </w:r>
        <w:r w:rsidR="00B140C7">
          <w:rPr>
            <w:webHidden/>
          </w:rPr>
          <w:tab/>
        </w:r>
        <w:r w:rsidR="00B140C7">
          <w:rPr>
            <w:webHidden/>
          </w:rPr>
          <w:fldChar w:fldCharType="begin"/>
        </w:r>
        <w:r w:rsidR="00B140C7">
          <w:rPr>
            <w:webHidden/>
          </w:rPr>
          <w:instrText xml:space="preserve"> PAGEREF _Toc43461315 \h </w:instrText>
        </w:r>
        <w:r w:rsidR="00B140C7">
          <w:rPr>
            <w:webHidden/>
          </w:rPr>
        </w:r>
        <w:r w:rsidR="00B140C7">
          <w:rPr>
            <w:webHidden/>
          </w:rPr>
          <w:fldChar w:fldCharType="separate"/>
        </w:r>
        <w:r w:rsidR="0017160B">
          <w:rPr>
            <w:webHidden/>
          </w:rPr>
          <w:t>20</w:t>
        </w:r>
        <w:r w:rsidR="00B140C7">
          <w:rPr>
            <w:webHidden/>
          </w:rPr>
          <w:fldChar w:fldCharType="end"/>
        </w:r>
      </w:hyperlink>
    </w:p>
    <w:p w14:paraId="33BBADBD" w14:textId="0A2BFD11" w:rsidR="00B140C7" w:rsidRDefault="000B2E77">
      <w:pPr>
        <w:pStyle w:val="Obsah4"/>
        <w:rPr>
          <w:rFonts w:asciiTheme="minorHAnsi" w:eastAsiaTheme="minorEastAsia" w:hAnsiTheme="minorHAnsi" w:cstheme="minorBidi"/>
          <w:sz w:val="22"/>
          <w:szCs w:val="22"/>
        </w:rPr>
      </w:pPr>
      <w:hyperlink w:anchor="_Toc43461316" w:history="1">
        <w:r w:rsidR="00B140C7" w:rsidRPr="002B1B25">
          <w:rPr>
            <w:rStyle w:val="Hypertextovodkaz"/>
          </w:rPr>
          <w:t>2.6.1.14</w:t>
        </w:r>
        <w:r w:rsidR="00B140C7">
          <w:rPr>
            <w:rFonts w:asciiTheme="minorHAnsi" w:eastAsiaTheme="minorEastAsia" w:hAnsiTheme="minorHAnsi" w:cstheme="minorBidi"/>
            <w:sz w:val="22"/>
            <w:szCs w:val="22"/>
          </w:rPr>
          <w:tab/>
        </w:r>
        <w:r w:rsidR="00B140C7" w:rsidRPr="002B1B25">
          <w:rPr>
            <w:rStyle w:val="Hypertextovodkaz"/>
          </w:rPr>
          <w:t>Zvodnělá deprese, SO01, SO04, SO06, SO08</w:t>
        </w:r>
        <w:r w:rsidR="00B140C7">
          <w:rPr>
            <w:webHidden/>
          </w:rPr>
          <w:tab/>
        </w:r>
        <w:r w:rsidR="00B140C7">
          <w:rPr>
            <w:webHidden/>
          </w:rPr>
          <w:fldChar w:fldCharType="begin"/>
        </w:r>
        <w:r w:rsidR="00B140C7">
          <w:rPr>
            <w:webHidden/>
          </w:rPr>
          <w:instrText xml:space="preserve"> PAGEREF _Toc43461316 \h </w:instrText>
        </w:r>
        <w:r w:rsidR="00B140C7">
          <w:rPr>
            <w:webHidden/>
          </w:rPr>
        </w:r>
        <w:r w:rsidR="00B140C7">
          <w:rPr>
            <w:webHidden/>
          </w:rPr>
          <w:fldChar w:fldCharType="separate"/>
        </w:r>
        <w:r w:rsidR="0017160B">
          <w:rPr>
            <w:webHidden/>
          </w:rPr>
          <w:t>23</w:t>
        </w:r>
        <w:r w:rsidR="00B140C7">
          <w:rPr>
            <w:webHidden/>
          </w:rPr>
          <w:fldChar w:fldCharType="end"/>
        </w:r>
      </w:hyperlink>
    </w:p>
    <w:p w14:paraId="4204FE4E" w14:textId="6B0EEF57" w:rsidR="00B140C7" w:rsidRDefault="000B2E77">
      <w:pPr>
        <w:pStyle w:val="Obsah4"/>
        <w:rPr>
          <w:rFonts w:asciiTheme="minorHAnsi" w:eastAsiaTheme="minorEastAsia" w:hAnsiTheme="minorHAnsi" w:cstheme="minorBidi"/>
          <w:sz w:val="22"/>
          <w:szCs w:val="22"/>
        </w:rPr>
      </w:pPr>
      <w:hyperlink w:anchor="_Toc43461317" w:history="1">
        <w:r w:rsidR="00B140C7" w:rsidRPr="002B1B25">
          <w:rPr>
            <w:rStyle w:val="Hypertextovodkaz"/>
          </w:rPr>
          <w:t>2.6.1.15</w:t>
        </w:r>
        <w:r w:rsidR="00B140C7">
          <w:rPr>
            <w:rFonts w:asciiTheme="minorHAnsi" w:eastAsiaTheme="minorEastAsia" w:hAnsiTheme="minorHAnsi" w:cstheme="minorBidi"/>
            <w:sz w:val="22"/>
            <w:szCs w:val="22"/>
          </w:rPr>
          <w:tab/>
        </w:r>
        <w:r w:rsidR="00B140C7" w:rsidRPr="002B1B25">
          <w:rPr>
            <w:rStyle w:val="Hypertextovodkaz"/>
          </w:rPr>
          <w:t>Pěší dřevěná lávka – obnova propojení levého a pravého břehu, SO04, SO06</w:t>
        </w:r>
        <w:r w:rsidR="00B140C7">
          <w:rPr>
            <w:webHidden/>
          </w:rPr>
          <w:tab/>
        </w:r>
        <w:r w:rsidR="00B140C7">
          <w:rPr>
            <w:webHidden/>
          </w:rPr>
          <w:fldChar w:fldCharType="begin"/>
        </w:r>
        <w:r w:rsidR="00B140C7">
          <w:rPr>
            <w:webHidden/>
          </w:rPr>
          <w:instrText xml:space="preserve"> PAGEREF _Toc43461317 \h </w:instrText>
        </w:r>
        <w:r w:rsidR="00B140C7">
          <w:rPr>
            <w:webHidden/>
          </w:rPr>
        </w:r>
        <w:r w:rsidR="00B140C7">
          <w:rPr>
            <w:webHidden/>
          </w:rPr>
          <w:fldChar w:fldCharType="separate"/>
        </w:r>
        <w:r w:rsidR="0017160B">
          <w:rPr>
            <w:webHidden/>
          </w:rPr>
          <w:t>24</w:t>
        </w:r>
        <w:r w:rsidR="00B140C7">
          <w:rPr>
            <w:webHidden/>
          </w:rPr>
          <w:fldChar w:fldCharType="end"/>
        </w:r>
      </w:hyperlink>
    </w:p>
    <w:p w14:paraId="549CDD96" w14:textId="33F9276B" w:rsidR="00B140C7" w:rsidRDefault="000B2E77">
      <w:pPr>
        <w:pStyle w:val="Obsah4"/>
        <w:rPr>
          <w:rFonts w:asciiTheme="minorHAnsi" w:eastAsiaTheme="minorEastAsia" w:hAnsiTheme="minorHAnsi" w:cstheme="minorBidi"/>
          <w:sz w:val="22"/>
          <w:szCs w:val="22"/>
        </w:rPr>
      </w:pPr>
      <w:hyperlink w:anchor="_Toc43461318" w:history="1">
        <w:r w:rsidR="00B140C7" w:rsidRPr="002B1B25">
          <w:rPr>
            <w:rStyle w:val="Hypertextovodkaz"/>
          </w:rPr>
          <w:t>2.6.1.16</w:t>
        </w:r>
        <w:r w:rsidR="00B140C7">
          <w:rPr>
            <w:rFonts w:asciiTheme="minorHAnsi" w:eastAsiaTheme="minorEastAsia" w:hAnsiTheme="minorHAnsi" w:cstheme="minorBidi"/>
            <w:sz w:val="22"/>
            <w:szCs w:val="22"/>
          </w:rPr>
          <w:tab/>
        </w:r>
        <w:r w:rsidR="00B140C7" w:rsidRPr="002B1B25">
          <w:rPr>
            <w:rStyle w:val="Hypertextovodkaz"/>
          </w:rPr>
          <w:t>Ochrana rákosin, SO04 – SO10</w:t>
        </w:r>
        <w:r w:rsidR="00B140C7">
          <w:rPr>
            <w:webHidden/>
          </w:rPr>
          <w:tab/>
        </w:r>
        <w:r w:rsidR="00B140C7">
          <w:rPr>
            <w:webHidden/>
          </w:rPr>
          <w:fldChar w:fldCharType="begin"/>
        </w:r>
        <w:r w:rsidR="00B140C7">
          <w:rPr>
            <w:webHidden/>
          </w:rPr>
          <w:instrText xml:space="preserve"> PAGEREF _Toc43461318 \h </w:instrText>
        </w:r>
        <w:r w:rsidR="00B140C7">
          <w:rPr>
            <w:webHidden/>
          </w:rPr>
        </w:r>
        <w:r w:rsidR="00B140C7">
          <w:rPr>
            <w:webHidden/>
          </w:rPr>
          <w:fldChar w:fldCharType="separate"/>
        </w:r>
        <w:r w:rsidR="0017160B">
          <w:rPr>
            <w:webHidden/>
          </w:rPr>
          <w:t>24</w:t>
        </w:r>
        <w:r w:rsidR="00B140C7">
          <w:rPr>
            <w:webHidden/>
          </w:rPr>
          <w:fldChar w:fldCharType="end"/>
        </w:r>
      </w:hyperlink>
    </w:p>
    <w:p w14:paraId="20EDA8DF" w14:textId="1486545B" w:rsidR="00B140C7" w:rsidRDefault="000B2E77">
      <w:pPr>
        <w:pStyle w:val="Obsah4"/>
        <w:rPr>
          <w:rFonts w:asciiTheme="minorHAnsi" w:eastAsiaTheme="minorEastAsia" w:hAnsiTheme="minorHAnsi" w:cstheme="minorBidi"/>
          <w:sz w:val="22"/>
          <w:szCs w:val="22"/>
        </w:rPr>
      </w:pPr>
      <w:hyperlink w:anchor="_Toc43461319" w:history="1">
        <w:r w:rsidR="00B140C7" w:rsidRPr="002B1B25">
          <w:rPr>
            <w:rStyle w:val="Hypertextovodkaz"/>
          </w:rPr>
          <w:t>2.6.1.17</w:t>
        </w:r>
        <w:r w:rsidR="00B140C7">
          <w:rPr>
            <w:rFonts w:asciiTheme="minorHAnsi" w:eastAsiaTheme="minorEastAsia" w:hAnsiTheme="minorHAnsi" w:cstheme="minorBidi"/>
            <w:sz w:val="22"/>
            <w:szCs w:val="22"/>
          </w:rPr>
          <w:tab/>
        </w:r>
        <w:r w:rsidR="00B140C7" w:rsidRPr="002B1B25">
          <w:rPr>
            <w:rStyle w:val="Hypertextovodkaz"/>
          </w:rPr>
          <w:t>Zápletové plůtky s vrbovým pokryvem, SO02 – SO06</w:t>
        </w:r>
        <w:r w:rsidR="00B140C7">
          <w:rPr>
            <w:webHidden/>
          </w:rPr>
          <w:tab/>
        </w:r>
        <w:r w:rsidR="00B140C7">
          <w:rPr>
            <w:webHidden/>
          </w:rPr>
          <w:fldChar w:fldCharType="begin"/>
        </w:r>
        <w:r w:rsidR="00B140C7">
          <w:rPr>
            <w:webHidden/>
          </w:rPr>
          <w:instrText xml:space="preserve"> PAGEREF _Toc43461319 \h </w:instrText>
        </w:r>
        <w:r w:rsidR="00B140C7">
          <w:rPr>
            <w:webHidden/>
          </w:rPr>
        </w:r>
        <w:r w:rsidR="00B140C7">
          <w:rPr>
            <w:webHidden/>
          </w:rPr>
          <w:fldChar w:fldCharType="separate"/>
        </w:r>
        <w:r w:rsidR="0017160B">
          <w:rPr>
            <w:webHidden/>
          </w:rPr>
          <w:t>25</w:t>
        </w:r>
        <w:r w:rsidR="00B140C7">
          <w:rPr>
            <w:webHidden/>
          </w:rPr>
          <w:fldChar w:fldCharType="end"/>
        </w:r>
      </w:hyperlink>
    </w:p>
    <w:p w14:paraId="587443A2" w14:textId="55006844" w:rsidR="00B140C7" w:rsidRDefault="000B2E77">
      <w:pPr>
        <w:pStyle w:val="Obsah4"/>
        <w:rPr>
          <w:rFonts w:asciiTheme="minorHAnsi" w:eastAsiaTheme="minorEastAsia" w:hAnsiTheme="minorHAnsi" w:cstheme="minorBidi"/>
          <w:sz w:val="22"/>
          <w:szCs w:val="22"/>
        </w:rPr>
      </w:pPr>
      <w:hyperlink w:anchor="_Toc43461320" w:history="1">
        <w:r w:rsidR="00B140C7" w:rsidRPr="002B1B25">
          <w:rPr>
            <w:rStyle w:val="Hypertextovodkaz"/>
          </w:rPr>
          <w:t>2.6.1.18</w:t>
        </w:r>
        <w:r w:rsidR="00B140C7">
          <w:rPr>
            <w:rFonts w:asciiTheme="minorHAnsi" w:eastAsiaTheme="minorEastAsia" w:hAnsiTheme="minorHAnsi" w:cstheme="minorBidi"/>
            <w:sz w:val="22"/>
            <w:szCs w:val="22"/>
          </w:rPr>
          <w:tab/>
        </w:r>
        <w:r w:rsidR="00B140C7" w:rsidRPr="002B1B25">
          <w:rPr>
            <w:rStyle w:val="Hypertextovodkaz"/>
          </w:rPr>
          <w:t>Litorální pásmo, SO04 – SO08</w:t>
        </w:r>
        <w:r w:rsidR="00B140C7">
          <w:rPr>
            <w:webHidden/>
          </w:rPr>
          <w:tab/>
        </w:r>
        <w:r w:rsidR="00B140C7">
          <w:rPr>
            <w:webHidden/>
          </w:rPr>
          <w:fldChar w:fldCharType="begin"/>
        </w:r>
        <w:r w:rsidR="00B140C7">
          <w:rPr>
            <w:webHidden/>
          </w:rPr>
          <w:instrText xml:space="preserve"> PAGEREF _Toc43461320 \h </w:instrText>
        </w:r>
        <w:r w:rsidR="00B140C7">
          <w:rPr>
            <w:webHidden/>
          </w:rPr>
        </w:r>
        <w:r w:rsidR="00B140C7">
          <w:rPr>
            <w:webHidden/>
          </w:rPr>
          <w:fldChar w:fldCharType="separate"/>
        </w:r>
        <w:r w:rsidR="0017160B">
          <w:rPr>
            <w:webHidden/>
          </w:rPr>
          <w:t>27</w:t>
        </w:r>
        <w:r w:rsidR="00B140C7">
          <w:rPr>
            <w:webHidden/>
          </w:rPr>
          <w:fldChar w:fldCharType="end"/>
        </w:r>
      </w:hyperlink>
    </w:p>
    <w:p w14:paraId="7F5388C5" w14:textId="7EC2CDD0" w:rsidR="00B140C7" w:rsidRDefault="000B2E77">
      <w:pPr>
        <w:pStyle w:val="Obsah4"/>
        <w:rPr>
          <w:rFonts w:asciiTheme="minorHAnsi" w:eastAsiaTheme="minorEastAsia" w:hAnsiTheme="minorHAnsi" w:cstheme="minorBidi"/>
          <w:sz w:val="22"/>
          <w:szCs w:val="22"/>
        </w:rPr>
      </w:pPr>
      <w:hyperlink w:anchor="_Toc43461321" w:history="1">
        <w:r w:rsidR="00B140C7" w:rsidRPr="002B1B25">
          <w:rPr>
            <w:rStyle w:val="Hypertextovodkaz"/>
          </w:rPr>
          <w:t>2.6.1.19</w:t>
        </w:r>
        <w:r w:rsidR="00B140C7">
          <w:rPr>
            <w:rFonts w:asciiTheme="minorHAnsi" w:eastAsiaTheme="minorEastAsia" w:hAnsiTheme="minorHAnsi" w:cstheme="minorBidi"/>
            <w:sz w:val="22"/>
            <w:szCs w:val="22"/>
          </w:rPr>
          <w:tab/>
        </w:r>
        <w:r w:rsidR="00B140C7" w:rsidRPr="002B1B25">
          <w:rPr>
            <w:rStyle w:val="Hypertextovodkaz"/>
          </w:rPr>
          <w:t>Štěrkové žebro, SO07, SO08</w:t>
        </w:r>
        <w:r w:rsidR="00B140C7">
          <w:rPr>
            <w:webHidden/>
          </w:rPr>
          <w:tab/>
        </w:r>
        <w:r w:rsidR="00B140C7">
          <w:rPr>
            <w:webHidden/>
          </w:rPr>
          <w:fldChar w:fldCharType="begin"/>
        </w:r>
        <w:r w:rsidR="00B140C7">
          <w:rPr>
            <w:webHidden/>
          </w:rPr>
          <w:instrText xml:space="preserve"> PAGEREF _Toc43461321 \h </w:instrText>
        </w:r>
        <w:r w:rsidR="00B140C7">
          <w:rPr>
            <w:webHidden/>
          </w:rPr>
        </w:r>
        <w:r w:rsidR="00B140C7">
          <w:rPr>
            <w:webHidden/>
          </w:rPr>
          <w:fldChar w:fldCharType="separate"/>
        </w:r>
        <w:r w:rsidR="0017160B">
          <w:rPr>
            <w:webHidden/>
          </w:rPr>
          <w:t>29</w:t>
        </w:r>
        <w:r w:rsidR="00B140C7">
          <w:rPr>
            <w:webHidden/>
          </w:rPr>
          <w:fldChar w:fldCharType="end"/>
        </w:r>
      </w:hyperlink>
    </w:p>
    <w:p w14:paraId="42B2F57D" w14:textId="513D6378" w:rsidR="00B140C7" w:rsidRDefault="000B2E77">
      <w:pPr>
        <w:pStyle w:val="Obsah4"/>
        <w:rPr>
          <w:rFonts w:asciiTheme="minorHAnsi" w:eastAsiaTheme="minorEastAsia" w:hAnsiTheme="minorHAnsi" w:cstheme="minorBidi"/>
          <w:sz w:val="22"/>
          <w:szCs w:val="22"/>
        </w:rPr>
      </w:pPr>
      <w:hyperlink w:anchor="_Toc43461322" w:history="1">
        <w:r w:rsidR="00B140C7" w:rsidRPr="002B1B25">
          <w:rPr>
            <w:rStyle w:val="Hypertextovodkaz"/>
          </w:rPr>
          <w:t>2.6.1.20</w:t>
        </w:r>
        <w:r w:rsidR="00B140C7">
          <w:rPr>
            <w:rFonts w:asciiTheme="minorHAnsi" w:eastAsiaTheme="minorEastAsia" w:hAnsiTheme="minorHAnsi" w:cstheme="minorBidi"/>
            <w:sz w:val="22"/>
            <w:szCs w:val="22"/>
          </w:rPr>
          <w:tab/>
        </w:r>
        <w:r w:rsidR="00B140C7" w:rsidRPr="002B1B25">
          <w:rPr>
            <w:rStyle w:val="Hypertextovodkaz"/>
          </w:rPr>
          <w:t>Postup přípravy staveniště na těžbu sedimentu, SO02-SO10</w:t>
        </w:r>
        <w:r w:rsidR="00B140C7">
          <w:rPr>
            <w:webHidden/>
          </w:rPr>
          <w:tab/>
        </w:r>
        <w:r w:rsidR="00B140C7">
          <w:rPr>
            <w:webHidden/>
          </w:rPr>
          <w:fldChar w:fldCharType="begin"/>
        </w:r>
        <w:r w:rsidR="00B140C7">
          <w:rPr>
            <w:webHidden/>
          </w:rPr>
          <w:instrText xml:space="preserve"> PAGEREF _Toc43461322 \h </w:instrText>
        </w:r>
        <w:r w:rsidR="00B140C7">
          <w:rPr>
            <w:webHidden/>
          </w:rPr>
        </w:r>
        <w:r w:rsidR="00B140C7">
          <w:rPr>
            <w:webHidden/>
          </w:rPr>
          <w:fldChar w:fldCharType="separate"/>
        </w:r>
        <w:r w:rsidR="0017160B">
          <w:rPr>
            <w:webHidden/>
          </w:rPr>
          <w:t>29</w:t>
        </w:r>
        <w:r w:rsidR="00B140C7">
          <w:rPr>
            <w:webHidden/>
          </w:rPr>
          <w:fldChar w:fldCharType="end"/>
        </w:r>
      </w:hyperlink>
    </w:p>
    <w:p w14:paraId="66808311" w14:textId="04380D78" w:rsidR="00B140C7" w:rsidRDefault="000B2E77">
      <w:pPr>
        <w:pStyle w:val="Obsah4"/>
        <w:rPr>
          <w:rFonts w:asciiTheme="minorHAnsi" w:eastAsiaTheme="minorEastAsia" w:hAnsiTheme="minorHAnsi" w:cstheme="minorBidi"/>
          <w:sz w:val="22"/>
          <w:szCs w:val="22"/>
        </w:rPr>
      </w:pPr>
      <w:hyperlink w:anchor="_Toc43461323" w:history="1">
        <w:r w:rsidR="00B140C7" w:rsidRPr="002B1B25">
          <w:rPr>
            <w:rStyle w:val="Hypertextovodkaz"/>
          </w:rPr>
          <w:t>2.6.1.21</w:t>
        </w:r>
        <w:r w:rsidR="00B140C7">
          <w:rPr>
            <w:rFonts w:asciiTheme="minorHAnsi" w:eastAsiaTheme="minorEastAsia" w:hAnsiTheme="minorHAnsi" w:cstheme="minorBidi"/>
            <w:sz w:val="22"/>
            <w:szCs w:val="22"/>
          </w:rPr>
          <w:tab/>
        </w:r>
        <w:r w:rsidR="00B140C7" w:rsidRPr="002B1B25">
          <w:rPr>
            <w:rStyle w:val="Hypertextovodkaz"/>
          </w:rPr>
          <w:t>Postup vytěžení usedlých sedimentů, SO02-SO10</w:t>
        </w:r>
        <w:r w:rsidR="00B140C7">
          <w:rPr>
            <w:webHidden/>
          </w:rPr>
          <w:tab/>
        </w:r>
        <w:r w:rsidR="00B140C7">
          <w:rPr>
            <w:webHidden/>
          </w:rPr>
          <w:fldChar w:fldCharType="begin"/>
        </w:r>
        <w:r w:rsidR="00B140C7">
          <w:rPr>
            <w:webHidden/>
          </w:rPr>
          <w:instrText xml:space="preserve"> PAGEREF _Toc43461323 \h </w:instrText>
        </w:r>
        <w:r w:rsidR="00B140C7">
          <w:rPr>
            <w:webHidden/>
          </w:rPr>
        </w:r>
        <w:r w:rsidR="00B140C7">
          <w:rPr>
            <w:webHidden/>
          </w:rPr>
          <w:fldChar w:fldCharType="separate"/>
        </w:r>
        <w:r w:rsidR="0017160B">
          <w:rPr>
            <w:webHidden/>
          </w:rPr>
          <w:t>30</w:t>
        </w:r>
        <w:r w:rsidR="00B140C7">
          <w:rPr>
            <w:webHidden/>
          </w:rPr>
          <w:fldChar w:fldCharType="end"/>
        </w:r>
      </w:hyperlink>
    </w:p>
    <w:p w14:paraId="6B310807" w14:textId="698D97E8" w:rsidR="00B140C7" w:rsidRDefault="000B2E77">
      <w:pPr>
        <w:pStyle w:val="Obsah4"/>
        <w:rPr>
          <w:rFonts w:asciiTheme="minorHAnsi" w:eastAsiaTheme="minorEastAsia" w:hAnsiTheme="minorHAnsi" w:cstheme="minorBidi"/>
          <w:sz w:val="22"/>
          <w:szCs w:val="22"/>
        </w:rPr>
      </w:pPr>
      <w:hyperlink w:anchor="_Toc43461324" w:history="1">
        <w:r w:rsidR="00B140C7" w:rsidRPr="002B1B25">
          <w:rPr>
            <w:rStyle w:val="Hypertextovodkaz"/>
          </w:rPr>
          <w:t>2.6.1.22</w:t>
        </w:r>
        <w:r w:rsidR="00B140C7">
          <w:rPr>
            <w:rFonts w:asciiTheme="minorHAnsi" w:eastAsiaTheme="minorEastAsia" w:hAnsiTheme="minorHAnsi" w:cstheme="minorBidi"/>
            <w:sz w:val="22"/>
            <w:szCs w:val="22"/>
          </w:rPr>
          <w:tab/>
        </w:r>
        <w:r w:rsidR="00B140C7" w:rsidRPr="002B1B25">
          <w:rPr>
            <w:rStyle w:val="Hypertextovodkaz"/>
          </w:rPr>
          <w:t>Vytěžení jemných sedimentů, SO02-SO10</w:t>
        </w:r>
        <w:r w:rsidR="00B140C7">
          <w:rPr>
            <w:webHidden/>
          </w:rPr>
          <w:tab/>
        </w:r>
        <w:r w:rsidR="00B140C7">
          <w:rPr>
            <w:webHidden/>
          </w:rPr>
          <w:fldChar w:fldCharType="begin"/>
        </w:r>
        <w:r w:rsidR="00B140C7">
          <w:rPr>
            <w:webHidden/>
          </w:rPr>
          <w:instrText xml:space="preserve"> PAGEREF _Toc43461324 \h </w:instrText>
        </w:r>
        <w:r w:rsidR="00B140C7">
          <w:rPr>
            <w:webHidden/>
          </w:rPr>
        </w:r>
        <w:r w:rsidR="00B140C7">
          <w:rPr>
            <w:webHidden/>
          </w:rPr>
          <w:fldChar w:fldCharType="separate"/>
        </w:r>
        <w:r w:rsidR="0017160B">
          <w:rPr>
            <w:webHidden/>
          </w:rPr>
          <w:t>31</w:t>
        </w:r>
        <w:r w:rsidR="00B140C7">
          <w:rPr>
            <w:webHidden/>
          </w:rPr>
          <w:fldChar w:fldCharType="end"/>
        </w:r>
      </w:hyperlink>
    </w:p>
    <w:p w14:paraId="530DE11D" w14:textId="1F3063A9" w:rsidR="00B140C7" w:rsidRDefault="000B2E77">
      <w:pPr>
        <w:pStyle w:val="Obsah4"/>
        <w:rPr>
          <w:rFonts w:asciiTheme="minorHAnsi" w:eastAsiaTheme="minorEastAsia" w:hAnsiTheme="minorHAnsi" w:cstheme="minorBidi"/>
          <w:sz w:val="22"/>
          <w:szCs w:val="22"/>
        </w:rPr>
      </w:pPr>
      <w:hyperlink w:anchor="_Toc43461325" w:history="1">
        <w:r w:rsidR="00B140C7" w:rsidRPr="002B1B25">
          <w:rPr>
            <w:rStyle w:val="Hypertextovodkaz"/>
          </w:rPr>
          <w:t>2.6.1.23</w:t>
        </w:r>
        <w:r w:rsidR="00B140C7">
          <w:rPr>
            <w:rFonts w:asciiTheme="minorHAnsi" w:eastAsiaTheme="minorEastAsia" w:hAnsiTheme="minorHAnsi" w:cstheme="minorBidi"/>
            <w:sz w:val="22"/>
            <w:szCs w:val="22"/>
          </w:rPr>
          <w:tab/>
        </w:r>
        <w:r w:rsidR="00B140C7" w:rsidRPr="002B1B25">
          <w:rPr>
            <w:rStyle w:val="Hypertextovodkaz"/>
          </w:rPr>
          <w:t>Uložení sedimentu na skládku, SO02-SO10</w:t>
        </w:r>
        <w:r w:rsidR="00B140C7">
          <w:rPr>
            <w:webHidden/>
          </w:rPr>
          <w:tab/>
        </w:r>
        <w:r w:rsidR="00B140C7">
          <w:rPr>
            <w:webHidden/>
          </w:rPr>
          <w:fldChar w:fldCharType="begin"/>
        </w:r>
        <w:r w:rsidR="00B140C7">
          <w:rPr>
            <w:webHidden/>
          </w:rPr>
          <w:instrText xml:space="preserve"> PAGEREF _Toc43461325 \h </w:instrText>
        </w:r>
        <w:r w:rsidR="00B140C7">
          <w:rPr>
            <w:webHidden/>
          </w:rPr>
        </w:r>
        <w:r w:rsidR="00B140C7">
          <w:rPr>
            <w:webHidden/>
          </w:rPr>
          <w:fldChar w:fldCharType="separate"/>
        </w:r>
        <w:r w:rsidR="0017160B">
          <w:rPr>
            <w:webHidden/>
          </w:rPr>
          <w:t>32</w:t>
        </w:r>
        <w:r w:rsidR="00B140C7">
          <w:rPr>
            <w:webHidden/>
          </w:rPr>
          <w:fldChar w:fldCharType="end"/>
        </w:r>
      </w:hyperlink>
    </w:p>
    <w:p w14:paraId="5681F704" w14:textId="30A39DED" w:rsidR="00B140C7" w:rsidRDefault="000B2E77">
      <w:pPr>
        <w:pStyle w:val="Obsah4"/>
        <w:rPr>
          <w:rFonts w:asciiTheme="minorHAnsi" w:eastAsiaTheme="minorEastAsia" w:hAnsiTheme="minorHAnsi" w:cstheme="minorBidi"/>
          <w:sz w:val="22"/>
          <w:szCs w:val="22"/>
        </w:rPr>
      </w:pPr>
      <w:hyperlink w:anchor="_Toc43461326" w:history="1">
        <w:r w:rsidR="00B140C7" w:rsidRPr="002B1B25">
          <w:rPr>
            <w:rStyle w:val="Hypertextovodkaz"/>
          </w:rPr>
          <w:t>2.6.1.24</w:t>
        </w:r>
        <w:r w:rsidR="00B140C7">
          <w:rPr>
            <w:rFonts w:asciiTheme="minorHAnsi" w:eastAsiaTheme="minorEastAsia" w:hAnsiTheme="minorHAnsi" w:cstheme="minorBidi"/>
            <w:sz w:val="22"/>
            <w:szCs w:val="22"/>
          </w:rPr>
          <w:tab/>
        </w:r>
        <w:r w:rsidR="00B140C7" w:rsidRPr="002B1B25">
          <w:rPr>
            <w:rStyle w:val="Hypertextovodkaz"/>
          </w:rPr>
          <w:t>Realizace umělého ostrůvku na Opletě (hnízdiště), SO08</w:t>
        </w:r>
        <w:r w:rsidR="00B140C7">
          <w:rPr>
            <w:webHidden/>
          </w:rPr>
          <w:tab/>
        </w:r>
        <w:r w:rsidR="00B140C7">
          <w:rPr>
            <w:webHidden/>
          </w:rPr>
          <w:fldChar w:fldCharType="begin"/>
        </w:r>
        <w:r w:rsidR="00B140C7">
          <w:rPr>
            <w:webHidden/>
          </w:rPr>
          <w:instrText xml:space="preserve"> PAGEREF _Toc43461326 \h </w:instrText>
        </w:r>
        <w:r w:rsidR="00B140C7">
          <w:rPr>
            <w:webHidden/>
          </w:rPr>
        </w:r>
        <w:r w:rsidR="00B140C7">
          <w:rPr>
            <w:webHidden/>
          </w:rPr>
          <w:fldChar w:fldCharType="separate"/>
        </w:r>
        <w:r w:rsidR="0017160B">
          <w:rPr>
            <w:webHidden/>
          </w:rPr>
          <w:t>34</w:t>
        </w:r>
        <w:r w:rsidR="00B140C7">
          <w:rPr>
            <w:webHidden/>
          </w:rPr>
          <w:fldChar w:fldCharType="end"/>
        </w:r>
      </w:hyperlink>
    </w:p>
    <w:p w14:paraId="52EE3A5B" w14:textId="454F351F" w:rsidR="00B140C7" w:rsidRDefault="000B2E77">
      <w:pPr>
        <w:pStyle w:val="Obsah4"/>
        <w:rPr>
          <w:rFonts w:asciiTheme="minorHAnsi" w:eastAsiaTheme="minorEastAsia" w:hAnsiTheme="minorHAnsi" w:cstheme="minorBidi"/>
          <w:sz w:val="22"/>
          <w:szCs w:val="22"/>
        </w:rPr>
      </w:pPr>
      <w:hyperlink w:anchor="_Toc43461327" w:history="1">
        <w:r w:rsidR="00B140C7" w:rsidRPr="002B1B25">
          <w:rPr>
            <w:rStyle w:val="Hypertextovodkaz"/>
          </w:rPr>
          <w:t>2.6.1.25</w:t>
        </w:r>
        <w:r w:rsidR="00B140C7">
          <w:rPr>
            <w:rFonts w:asciiTheme="minorHAnsi" w:eastAsiaTheme="minorEastAsia" w:hAnsiTheme="minorHAnsi" w:cstheme="minorBidi"/>
            <w:sz w:val="22"/>
            <w:szCs w:val="22"/>
          </w:rPr>
          <w:tab/>
        </w:r>
        <w:r w:rsidR="00B140C7" w:rsidRPr="002B1B25">
          <w:rPr>
            <w:rStyle w:val="Hypertextovodkaz"/>
          </w:rPr>
          <w:t>Rozšíření zátopy Oplety – plocha pro koupání a rekreaci, SO08</w:t>
        </w:r>
        <w:r w:rsidR="00B140C7">
          <w:rPr>
            <w:webHidden/>
          </w:rPr>
          <w:tab/>
        </w:r>
        <w:r w:rsidR="00B140C7">
          <w:rPr>
            <w:webHidden/>
          </w:rPr>
          <w:fldChar w:fldCharType="begin"/>
        </w:r>
        <w:r w:rsidR="00B140C7">
          <w:rPr>
            <w:webHidden/>
          </w:rPr>
          <w:instrText xml:space="preserve"> PAGEREF _Toc43461327 \h </w:instrText>
        </w:r>
        <w:r w:rsidR="00B140C7">
          <w:rPr>
            <w:webHidden/>
          </w:rPr>
        </w:r>
        <w:r w:rsidR="00B140C7">
          <w:rPr>
            <w:webHidden/>
          </w:rPr>
          <w:fldChar w:fldCharType="separate"/>
        </w:r>
        <w:r w:rsidR="0017160B">
          <w:rPr>
            <w:webHidden/>
          </w:rPr>
          <w:t>34</w:t>
        </w:r>
        <w:r w:rsidR="00B140C7">
          <w:rPr>
            <w:webHidden/>
          </w:rPr>
          <w:fldChar w:fldCharType="end"/>
        </w:r>
      </w:hyperlink>
    </w:p>
    <w:p w14:paraId="18419019" w14:textId="7A4F6ED6" w:rsidR="00B140C7" w:rsidRDefault="000B2E77">
      <w:pPr>
        <w:pStyle w:val="Obsah4"/>
        <w:rPr>
          <w:rFonts w:asciiTheme="minorHAnsi" w:eastAsiaTheme="minorEastAsia" w:hAnsiTheme="minorHAnsi" w:cstheme="minorBidi"/>
          <w:sz w:val="22"/>
          <w:szCs w:val="22"/>
        </w:rPr>
      </w:pPr>
      <w:hyperlink w:anchor="_Toc43461328" w:history="1">
        <w:r w:rsidR="00B140C7" w:rsidRPr="002B1B25">
          <w:rPr>
            <w:rStyle w:val="Hypertextovodkaz"/>
          </w:rPr>
          <w:t>2.6.1.26</w:t>
        </w:r>
        <w:r w:rsidR="00B140C7">
          <w:rPr>
            <w:rFonts w:asciiTheme="minorHAnsi" w:eastAsiaTheme="minorEastAsia" w:hAnsiTheme="minorHAnsi" w:cstheme="minorBidi"/>
            <w:sz w:val="22"/>
            <w:szCs w:val="22"/>
          </w:rPr>
          <w:tab/>
        </w:r>
        <w:r w:rsidR="00B140C7" w:rsidRPr="002B1B25">
          <w:rPr>
            <w:rStyle w:val="Hypertextovodkaz"/>
          </w:rPr>
          <w:t>Pěstební opatření – kácení, SO01, etapa 1</w:t>
        </w:r>
        <w:r w:rsidR="00B140C7">
          <w:rPr>
            <w:webHidden/>
          </w:rPr>
          <w:tab/>
        </w:r>
        <w:r w:rsidR="00B140C7">
          <w:rPr>
            <w:webHidden/>
          </w:rPr>
          <w:fldChar w:fldCharType="begin"/>
        </w:r>
        <w:r w:rsidR="00B140C7">
          <w:rPr>
            <w:webHidden/>
          </w:rPr>
          <w:instrText xml:space="preserve"> PAGEREF _Toc43461328 \h </w:instrText>
        </w:r>
        <w:r w:rsidR="00B140C7">
          <w:rPr>
            <w:webHidden/>
          </w:rPr>
        </w:r>
        <w:r w:rsidR="00B140C7">
          <w:rPr>
            <w:webHidden/>
          </w:rPr>
          <w:fldChar w:fldCharType="separate"/>
        </w:r>
        <w:r w:rsidR="0017160B">
          <w:rPr>
            <w:webHidden/>
          </w:rPr>
          <w:t>34</w:t>
        </w:r>
        <w:r w:rsidR="00B140C7">
          <w:rPr>
            <w:webHidden/>
          </w:rPr>
          <w:fldChar w:fldCharType="end"/>
        </w:r>
      </w:hyperlink>
    </w:p>
    <w:p w14:paraId="2641DD29" w14:textId="6A505928" w:rsidR="00B140C7" w:rsidRDefault="000B2E77">
      <w:pPr>
        <w:pStyle w:val="Obsah4"/>
        <w:rPr>
          <w:rFonts w:asciiTheme="minorHAnsi" w:eastAsiaTheme="minorEastAsia" w:hAnsiTheme="minorHAnsi" w:cstheme="minorBidi"/>
          <w:sz w:val="22"/>
          <w:szCs w:val="22"/>
        </w:rPr>
      </w:pPr>
      <w:hyperlink w:anchor="_Toc43461329" w:history="1">
        <w:r w:rsidR="00B140C7" w:rsidRPr="002B1B25">
          <w:rPr>
            <w:rStyle w:val="Hypertextovodkaz"/>
          </w:rPr>
          <w:t>2.6.1.27</w:t>
        </w:r>
        <w:r w:rsidR="00B140C7">
          <w:rPr>
            <w:rFonts w:asciiTheme="minorHAnsi" w:eastAsiaTheme="minorEastAsia" w:hAnsiTheme="minorHAnsi" w:cstheme="minorBidi"/>
            <w:sz w:val="22"/>
            <w:szCs w:val="22"/>
          </w:rPr>
          <w:tab/>
        </w:r>
        <w:r w:rsidR="00B140C7" w:rsidRPr="002B1B25">
          <w:rPr>
            <w:rStyle w:val="Hypertextovodkaz"/>
          </w:rPr>
          <w:t>Pěstební opatření – kácení, SO01, etapa 2</w:t>
        </w:r>
        <w:r w:rsidR="00B140C7">
          <w:rPr>
            <w:webHidden/>
          </w:rPr>
          <w:tab/>
        </w:r>
        <w:r w:rsidR="00B140C7">
          <w:rPr>
            <w:webHidden/>
          </w:rPr>
          <w:fldChar w:fldCharType="begin"/>
        </w:r>
        <w:r w:rsidR="00B140C7">
          <w:rPr>
            <w:webHidden/>
          </w:rPr>
          <w:instrText xml:space="preserve"> PAGEREF _Toc43461329 \h </w:instrText>
        </w:r>
        <w:r w:rsidR="00B140C7">
          <w:rPr>
            <w:webHidden/>
          </w:rPr>
        </w:r>
        <w:r w:rsidR="00B140C7">
          <w:rPr>
            <w:webHidden/>
          </w:rPr>
          <w:fldChar w:fldCharType="separate"/>
        </w:r>
        <w:r w:rsidR="0017160B">
          <w:rPr>
            <w:webHidden/>
          </w:rPr>
          <w:t>34</w:t>
        </w:r>
        <w:r w:rsidR="00B140C7">
          <w:rPr>
            <w:webHidden/>
          </w:rPr>
          <w:fldChar w:fldCharType="end"/>
        </w:r>
      </w:hyperlink>
    </w:p>
    <w:p w14:paraId="47CE2BB6" w14:textId="743508FA" w:rsidR="00B140C7" w:rsidRDefault="000B2E77">
      <w:pPr>
        <w:pStyle w:val="Obsah4"/>
        <w:rPr>
          <w:rFonts w:asciiTheme="minorHAnsi" w:eastAsiaTheme="minorEastAsia" w:hAnsiTheme="minorHAnsi" w:cstheme="minorBidi"/>
          <w:sz w:val="22"/>
          <w:szCs w:val="22"/>
        </w:rPr>
      </w:pPr>
      <w:hyperlink w:anchor="_Toc43461330" w:history="1">
        <w:r w:rsidR="00B140C7" w:rsidRPr="002B1B25">
          <w:rPr>
            <w:rStyle w:val="Hypertextovodkaz"/>
          </w:rPr>
          <w:t>2.6.1.28</w:t>
        </w:r>
        <w:r w:rsidR="00B140C7">
          <w:rPr>
            <w:rFonts w:asciiTheme="minorHAnsi" w:eastAsiaTheme="minorEastAsia" w:hAnsiTheme="minorHAnsi" w:cstheme="minorBidi"/>
            <w:sz w:val="22"/>
            <w:szCs w:val="22"/>
          </w:rPr>
          <w:tab/>
        </w:r>
        <w:r w:rsidR="00B140C7" w:rsidRPr="002B1B25">
          <w:rPr>
            <w:rStyle w:val="Hypertextovodkaz"/>
          </w:rPr>
          <w:t>Zonace, způsob rekreace a rybaření, SO02 – SO10</w:t>
        </w:r>
        <w:r w:rsidR="00B140C7">
          <w:rPr>
            <w:webHidden/>
          </w:rPr>
          <w:tab/>
        </w:r>
        <w:r w:rsidR="00B140C7">
          <w:rPr>
            <w:webHidden/>
          </w:rPr>
          <w:fldChar w:fldCharType="begin"/>
        </w:r>
        <w:r w:rsidR="00B140C7">
          <w:rPr>
            <w:webHidden/>
          </w:rPr>
          <w:instrText xml:space="preserve"> PAGEREF _Toc43461330 \h </w:instrText>
        </w:r>
        <w:r w:rsidR="00B140C7">
          <w:rPr>
            <w:webHidden/>
          </w:rPr>
        </w:r>
        <w:r w:rsidR="00B140C7">
          <w:rPr>
            <w:webHidden/>
          </w:rPr>
          <w:fldChar w:fldCharType="separate"/>
        </w:r>
        <w:r w:rsidR="0017160B">
          <w:rPr>
            <w:webHidden/>
          </w:rPr>
          <w:t>35</w:t>
        </w:r>
        <w:r w:rsidR="00B140C7">
          <w:rPr>
            <w:webHidden/>
          </w:rPr>
          <w:fldChar w:fldCharType="end"/>
        </w:r>
      </w:hyperlink>
    </w:p>
    <w:p w14:paraId="4B6FB956" w14:textId="52AD0823" w:rsidR="00B140C7" w:rsidRDefault="000B2E77">
      <w:pPr>
        <w:pStyle w:val="Obsah4"/>
        <w:rPr>
          <w:rFonts w:asciiTheme="minorHAnsi" w:eastAsiaTheme="minorEastAsia" w:hAnsiTheme="minorHAnsi" w:cstheme="minorBidi"/>
          <w:sz w:val="22"/>
          <w:szCs w:val="22"/>
        </w:rPr>
      </w:pPr>
      <w:hyperlink w:anchor="_Toc43461331" w:history="1">
        <w:r w:rsidR="00B140C7" w:rsidRPr="002B1B25">
          <w:rPr>
            <w:rStyle w:val="Hypertextovodkaz"/>
          </w:rPr>
          <w:t>2.6.1.29</w:t>
        </w:r>
        <w:r w:rsidR="00B140C7">
          <w:rPr>
            <w:rFonts w:asciiTheme="minorHAnsi" w:eastAsiaTheme="minorEastAsia" w:hAnsiTheme="minorHAnsi" w:cstheme="minorBidi"/>
            <w:sz w:val="22"/>
            <w:szCs w:val="22"/>
          </w:rPr>
          <w:tab/>
        </w:r>
        <w:r w:rsidR="00B140C7" w:rsidRPr="002B1B25">
          <w:rPr>
            <w:rStyle w:val="Hypertextovodkaz"/>
          </w:rPr>
          <w:t>Vytvoření zeleného pásu v trase cesty číslo 5 – tzv. greening</w:t>
        </w:r>
        <w:r w:rsidR="00B140C7">
          <w:rPr>
            <w:webHidden/>
          </w:rPr>
          <w:tab/>
        </w:r>
        <w:r w:rsidR="00B140C7">
          <w:rPr>
            <w:webHidden/>
          </w:rPr>
          <w:fldChar w:fldCharType="begin"/>
        </w:r>
        <w:r w:rsidR="00B140C7">
          <w:rPr>
            <w:webHidden/>
          </w:rPr>
          <w:instrText xml:space="preserve"> PAGEREF _Toc43461331 \h </w:instrText>
        </w:r>
        <w:r w:rsidR="00B140C7">
          <w:rPr>
            <w:webHidden/>
          </w:rPr>
        </w:r>
        <w:r w:rsidR="00B140C7">
          <w:rPr>
            <w:webHidden/>
          </w:rPr>
          <w:fldChar w:fldCharType="separate"/>
        </w:r>
        <w:r w:rsidR="0017160B">
          <w:rPr>
            <w:webHidden/>
          </w:rPr>
          <w:t>36</w:t>
        </w:r>
        <w:r w:rsidR="00B140C7">
          <w:rPr>
            <w:webHidden/>
          </w:rPr>
          <w:fldChar w:fldCharType="end"/>
        </w:r>
      </w:hyperlink>
    </w:p>
    <w:p w14:paraId="1825F861" w14:textId="401F43BC" w:rsidR="00B140C7" w:rsidRDefault="000B2E77">
      <w:pPr>
        <w:pStyle w:val="Obsah3"/>
        <w:rPr>
          <w:rFonts w:asciiTheme="minorHAnsi" w:eastAsiaTheme="minorEastAsia" w:hAnsiTheme="minorHAnsi" w:cstheme="minorBidi"/>
          <w:sz w:val="22"/>
          <w:szCs w:val="22"/>
        </w:rPr>
      </w:pPr>
      <w:hyperlink w:anchor="_Toc43461332" w:history="1">
        <w:r w:rsidR="00B140C7" w:rsidRPr="002B1B25">
          <w:rPr>
            <w:rStyle w:val="Hypertextovodkaz"/>
          </w:rPr>
          <w:t>2.6.2</w:t>
        </w:r>
        <w:r w:rsidR="00B140C7">
          <w:rPr>
            <w:rFonts w:asciiTheme="minorHAnsi" w:eastAsiaTheme="minorEastAsia" w:hAnsiTheme="minorHAnsi" w:cstheme="minorBidi"/>
            <w:sz w:val="22"/>
            <w:szCs w:val="22"/>
          </w:rPr>
          <w:tab/>
        </w:r>
        <w:r w:rsidR="00B140C7" w:rsidRPr="002B1B25">
          <w:rPr>
            <w:rStyle w:val="Hypertextovodkaz"/>
          </w:rPr>
          <w:t>Stavební řešení – podrobný rozpis dle jezer</w:t>
        </w:r>
        <w:r w:rsidR="00B140C7">
          <w:rPr>
            <w:webHidden/>
          </w:rPr>
          <w:tab/>
        </w:r>
        <w:r w:rsidR="00B140C7">
          <w:rPr>
            <w:webHidden/>
          </w:rPr>
          <w:fldChar w:fldCharType="begin"/>
        </w:r>
        <w:r w:rsidR="00B140C7">
          <w:rPr>
            <w:webHidden/>
          </w:rPr>
          <w:instrText xml:space="preserve"> PAGEREF _Toc43461332 \h </w:instrText>
        </w:r>
        <w:r w:rsidR="00B140C7">
          <w:rPr>
            <w:webHidden/>
          </w:rPr>
        </w:r>
        <w:r w:rsidR="00B140C7">
          <w:rPr>
            <w:webHidden/>
          </w:rPr>
          <w:fldChar w:fldCharType="separate"/>
        </w:r>
        <w:r w:rsidR="0017160B">
          <w:rPr>
            <w:webHidden/>
          </w:rPr>
          <w:t>37</w:t>
        </w:r>
        <w:r w:rsidR="00B140C7">
          <w:rPr>
            <w:webHidden/>
          </w:rPr>
          <w:fldChar w:fldCharType="end"/>
        </w:r>
      </w:hyperlink>
    </w:p>
    <w:p w14:paraId="03B65671" w14:textId="7816CDF2" w:rsidR="00B140C7" w:rsidRDefault="000B2E77">
      <w:pPr>
        <w:pStyle w:val="Obsah4"/>
        <w:rPr>
          <w:rFonts w:asciiTheme="minorHAnsi" w:eastAsiaTheme="minorEastAsia" w:hAnsiTheme="minorHAnsi" w:cstheme="minorBidi"/>
          <w:sz w:val="22"/>
          <w:szCs w:val="22"/>
        </w:rPr>
      </w:pPr>
      <w:hyperlink w:anchor="_Toc43461333" w:history="1">
        <w:r w:rsidR="00B140C7" w:rsidRPr="002B1B25">
          <w:rPr>
            <w:rStyle w:val="Hypertextovodkaz"/>
          </w:rPr>
          <w:t>2.6.2.1</w:t>
        </w:r>
        <w:r w:rsidR="00B140C7">
          <w:rPr>
            <w:rFonts w:asciiTheme="minorHAnsi" w:eastAsiaTheme="minorEastAsia" w:hAnsiTheme="minorHAnsi" w:cstheme="minorBidi"/>
            <w:sz w:val="22"/>
            <w:szCs w:val="22"/>
          </w:rPr>
          <w:tab/>
        </w:r>
        <w:r w:rsidR="00B140C7" w:rsidRPr="002B1B25">
          <w:rPr>
            <w:rStyle w:val="Hypertextovodkaz"/>
          </w:rPr>
          <w:t>SO01 Hlavní přípravné práce</w:t>
        </w:r>
        <w:r w:rsidR="00B140C7">
          <w:rPr>
            <w:webHidden/>
          </w:rPr>
          <w:tab/>
        </w:r>
        <w:r w:rsidR="00B140C7">
          <w:rPr>
            <w:webHidden/>
          </w:rPr>
          <w:fldChar w:fldCharType="begin"/>
        </w:r>
        <w:r w:rsidR="00B140C7">
          <w:rPr>
            <w:webHidden/>
          </w:rPr>
          <w:instrText xml:space="preserve"> PAGEREF _Toc43461333 \h </w:instrText>
        </w:r>
        <w:r w:rsidR="00B140C7">
          <w:rPr>
            <w:webHidden/>
          </w:rPr>
        </w:r>
        <w:r w:rsidR="00B140C7">
          <w:rPr>
            <w:webHidden/>
          </w:rPr>
          <w:fldChar w:fldCharType="separate"/>
        </w:r>
        <w:r w:rsidR="0017160B">
          <w:rPr>
            <w:webHidden/>
          </w:rPr>
          <w:t>37</w:t>
        </w:r>
        <w:r w:rsidR="00B140C7">
          <w:rPr>
            <w:webHidden/>
          </w:rPr>
          <w:fldChar w:fldCharType="end"/>
        </w:r>
      </w:hyperlink>
    </w:p>
    <w:p w14:paraId="051EDF2F" w14:textId="5EB39531" w:rsidR="00B140C7" w:rsidRDefault="000B2E77">
      <w:pPr>
        <w:pStyle w:val="Obsah4"/>
        <w:rPr>
          <w:rFonts w:asciiTheme="minorHAnsi" w:eastAsiaTheme="minorEastAsia" w:hAnsiTheme="minorHAnsi" w:cstheme="minorBidi"/>
          <w:sz w:val="22"/>
          <w:szCs w:val="22"/>
        </w:rPr>
      </w:pPr>
      <w:hyperlink w:anchor="_Toc43461334" w:history="1">
        <w:r w:rsidR="00B140C7" w:rsidRPr="002B1B25">
          <w:rPr>
            <w:rStyle w:val="Hypertextovodkaz"/>
          </w:rPr>
          <w:t>2.6.2.2</w:t>
        </w:r>
        <w:r w:rsidR="00B140C7">
          <w:rPr>
            <w:rFonts w:asciiTheme="minorHAnsi" w:eastAsiaTheme="minorEastAsia" w:hAnsiTheme="minorHAnsi" w:cstheme="minorBidi"/>
            <w:sz w:val="22"/>
            <w:szCs w:val="22"/>
          </w:rPr>
          <w:tab/>
        </w:r>
        <w:r w:rsidR="00B140C7" w:rsidRPr="002B1B25">
          <w:rPr>
            <w:rStyle w:val="Hypertextovodkaz"/>
          </w:rPr>
          <w:t>SO02 Jezero Typfl</w:t>
        </w:r>
        <w:r w:rsidR="00B140C7">
          <w:rPr>
            <w:webHidden/>
          </w:rPr>
          <w:tab/>
        </w:r>
        <w:r w:rsidR="00B140C7">
          <w:rPr>
            <w:webHidden/>
          </w:rPr>
          <w:fldChar w:fldCharType="begin"/>
        </w:r>
        <w:r w:rsidR="00B140C7">
          <w:rPr>
            <w:webHidden/>
          </w:rPr>
          <w:instrText xml:space="preserve"> PAGEREF _Toc43461334 \h </w:instrText>
        </w:r>
        <w:r w:rsidR="00B140C7">
          <w:rPr>
            <w:webHidden/>
          </w:rPr>
        </w:r>
        <w:r w:rsidR="00B140C7">
          <w:rPr>
            <w:webHidden/>
          </w:rPr>
          <w:fldChar w:fldCharType="separate"/>
        </w:r>
        <w:r w:rsidR="0017160B">
          <w:rPr>
            <w:webHidden/>
          </w:rPr>
          <w:t>37</w:t>
        </w:r>
        <w:r w:rsidR="00B140C7">
          <w:rPr>
            <w:webHidden/>
          </w:rPr>
          <w:fldChar w:fldCharType="end"/>
        </w:r>
      </w:hyperlink>
    </w:p>
    <w:p w14:paraId="0C64AF0C" w14:textId="0F292811" w:rsidR="00B140C7" w:rsidRDefault="000B2E77">
      <w:pPr>
        <w:pStyle w:val="Obsah4"/>
        <w:rPr>
          <w:rFonts w:asciiTheme="minorHAnsi" w:eastAsiaTheme="minorEastAsia" w:hAnsiTheme="minorHAnsi" w:cstheme="minorBidi"/>
          <w:sz w:val="22"/>
          <w:szCs w:val="22"/>
        </w:rPr>
      </w:pPr>
      <w:hyperlink w:anchor="_Toc43461335" w:history="1">
        <w:r w:rsidR="00B140C7" w:rsidRPr="002B1B25">
          <w:rPr>
            <w:rStyle w:val="Hypertextovodkaz"/>
          </w:rPr>
          <w:t>2.6.2.3</w:t>
        </w:r>
        <w:r w:rsidR="00B140C7">
          <w:rPr>
            <w:rFonts w:asciiTheme="minorHAnsi" w:eastAsiaTheme="minorEastAsia" w:hAnsiTheme="minorHAnsi" w:cstheme="minorBidi"/>
            <w:sz w:val="22"/>
            <w:szCs w:val="22"/>
          </w:rPr>
          <w:tab/>
        </w:r>
        <w:r w:rsidR="00B140C7" w:rsidRPr="002B1B25">
          <w:rPr>
            <w:rStyle w:val="Hypertextovodkaz"/>
          </w:rPr>
          <w:t>SO03 Kmuníčkovo jezero</w:t>
        </w:r>
        <w:r w:rsidR="00B140C7">
          <w:rPr>
            <w:webHidden/>
          </w:rPr>
          <w:tab/>
        </w:r>
        <w:r w:rsidR="00B140C7">
          <w:rPr>
            <w:webHidden/>
          </w:rPr>
          <w:fldChar w:fldCharType="begin"/>
        </w:r>
        <w:r w:rsidR="00B140C7">
          <w:rPr>
            <w:webHidden/>
          </w:rPr>
          <w:instrText xml:space="preserve"> PAGEREF _Toc43461335 \h </w:instrText>
        </w:r>
        <w:r w:rsidR="00B140C7">
          <w:rPr>
            <w:webHidden/>
          </w:rPr>
        </w:r>
        <w:r w:rsidR="00B140C7">
          <w:rPr>
            <w:webHidden/>
          </w:rPr>
          <w:fldChar w:fldCharType="separate"/>
        </w:r>
        <w:r w:rsidR="0017160B">
          <w:rPr>
            <w:webHidden/>
          </w:rPr>
          <w:t>38</w:t>
        </w:r>
        <w:r w:rsidR="00B140C7">
          <w:rPr>
            <w:webHidden/>
          </w:rPr>
          <w:fldChar w:fldCharType="end"/>
        </w:r>
      </w:hyperlink>
    </w:p>
    <w:p w14:paraId="0D9C0FD7" w14:textId="5768E63E" w:rsidR="00B140C7" w:rsidRDefault="000B2E77">
      <w:pPr>
        <w:pStyle w:val="Obsah4"/>
        <w:rPr>
          <w:rFonts w:asciiTheme="minorHAnsi" w:eastAsiaTheme="minorEastAsia" w:hAnsiTheme="minorHAnsi" w:cstheme="minorBidi"/>
          <w:sz w:val="22"/>
          <w:szCs w:val="22"/>
        </w:rPr>
      </w:pPr>
      <w:hyperlink w:anchor="_Toc43461336" w:history="1">
        <w:r w:rsidR="00B140C7" w:rsidRPr="002B1B25">
          <w:rPr>
            <w:rStyle w:val="Hypertextovodkaz"/>
          </w:rPr>
          <w:t>2.6.2.4</w:t>
        </w:r>
        <w:r w:rsidR="00B140C7">
          <w:rPr>
            <w:rFonts w:asciiTheme="minorHAnsi" w:eastAsiaTheme="minorEastAsia" w:hAnsiTheme="minorHAnsi" w:cstheme="minorBidi"/>
            <w:sz w:val="22"/>
            <w:szCs w:val="22"/>
          </w:rPr>
          <w:tab/>
        </w:r>
        <w:r w:rsidR="00B140C7" w:rsidRPr="002B1B25">
          <w:rPr>
            <w:rStyle w:val="Hypertextovodkaz"/>
          </w:rPr>
          <w:t>SO04 Roučkovo jezero</w:t>
        </w:r>
        <w:r w:rsidR="00B140C7">
          <w:rPr>
            <w:webHidden/>
          </w:rPr>
          <w:tab/>
        </w:r>
        <w:r w:rsidR="00B140C7">
          <w:rPr>
            <w:webHidden/>
          </w:rPr>
          <w:fldChar w:fldCharType="begin"/>
        </w:r>
        <w:r w:rsidR="00B140C7">
          <w:rPr>
            <w:webHidden/>
          </w:rPr>
          <w:instrText xml:space="preserve"> PAGEREF _Toc43461336 \h </w:instrText>
        </w:r>
        <w:r w:rsidR="00B140C7">
          <w:rPr>
            <w:webHidden/>
          </w:rPr>
        </w:r>
        <w:r w:rsidR="00B140C7">
          <w:rPr>
            <w:webHidden/>
          </w:rPr>
          <w:fldChar w:fldCharType="separate"/>
        </w:r>
        <w:r w:rsidR="0017160B">
          <w:rPr>
            <w:webHidden/>
          </w:rPr>
          <w:t>38</w:t>
        </w:r>
        <w:r w:rsidR="00B140C7">
          <w:rPr>
            <w:webHidden/>
          </w:rPr>
          <w:fldChar w:fldCharType="end"/>
        </w:r>
      </w:hyperlink>
    </w:p>
    <w:p w14:paraId="37187297" w14:textId="679D177B" w:rsidR="00B140C7" w:rsidRDefault="000B2E77">
      <w:pPr>
        <w:pStyle w:val="Obsah4"/>
        <w:rPr>
          <w:rFonts w:asciiTheme="minorHAnsi" w:eastAsiaTheme="minorEastAsia" w:hAnsiTheme="minorHAnsi" w:cstheme="minorBidi"/>
          <w:sz w:val="22"/>
          <w:szCs w:val="22"/>
        </w:rPr>
      </w:pPr>
      <w:hyperlink w:anchor="_Toc43461337" w:history="1">
        <w:r w:rsidR="00B140C7" w:rsidRPr="002B1B25">
          <w:rPr>
            <w:rStyle w:val="Hypertextovodkaz"/>
          </w:rPr>
          <w:t>2.6.2.5</w:t>
        </w:r>
        <w:r w:rsidR="00B140C7">
          <w:rPr>
            <w:rFonts w:asciiTheme="minorHAnsi" w:eastAsiaTheme="minorEastAsia" w:hAnsiTheme="minorHAnsi" w:cstheme="minorBidi"/>
            <w:sz w:val="22"/>
            <w:szCs w:val="22"/>
          </w:rPr>
          <w:tab/>
        </w:r>
        <w:r w:rsidR="00B140C7" w:rsidRPr="002B1B25">
          <w:rPr>
            <w:rStyle w:val="Hypertextovodkaz"/>
          </w:rPr>
          <w:t>SO05 Ledárenské jezero</w:t>
        </w:r>
        <w:r w:rsidR="00B140C7">
          <w:rPr>
            <w:webHidden/>
          </w:rPr>
          <w:tab/>
        </w:r>
        <w:r w:rsidR="00B140C7">
          <w:rPr>
            <w:webHidden/>
          </w:rPr>
          <w:fldChar w:fldCharType="begin"/>
        </w:r>
        <w:r w:rsidR="00B140C7">
          <w:rPr>
            <w:webHidden/>
          </w:rPr>
          <w:instrText xml:space="preserve"> PAGEREF _Toc43461337 \h </w:instrText>
        </w:r>
        <w:r w:rsidR="00B140C7">
          <w:rPr>
            <w:webHidden/>
          </w:rPr>
        </w:r>
        <w:r w:rsidR="00B140C7">
          <w:rPr>
            <w:webHidden/>
          </w:rPr>
          <w:fldChar w:fldCharType="separate"/>
        </w:r>
        <w:r w:rsidR="0017160B">
          <w:rPr>
            <w:webHidden/>
          </w:rPr>
          <w:t>38</w:t>
        </w:r>
        <w:r w:rsidR="00B140C7">
          <w:rPr>
            <w:webHidden/>
          </w:rPr>
          <w:fldChar w:fldCharType="end"/>
        </w:r>
      </w:hyperlink>
    </w:p>
    <w:p w14:paraId="3FF0C945" w14:textId="1D231C6F" w:rsidR="00B140C7" w:rsidRDefault="000B2E77">
      <w:pPr>
        <w:pStyle w:val="Obsah4"/>
        <w:rPr>
          <w:rFonts w:asciiTheme="minorHAnsi" w:eastAsiaTheme="minorEastAsia" w:hAnsiTheme="minorHAnsi" w:cstheme="minorBidi"/>
          <w:sz w:val="22"/>
          <w:szCs w:val="22"/>
        </w:rPr>
      </w:pPr>
      <w:hyperlink w:anchor="_Toc43461338" w:history="1">
        <w:r w:rsidR="00B140C7" w:rsidRPr="002B1B25">
          <w:rPr>
            <w:rStyle w:val="Hypertextovodkaz"/>
          </w:rPr>
          <w:t>2.6.2.6</w:t>
        </w:r>
        <w:r w:rsidR="00B140C7">
          <w:rPr>
            <w:rFonts w:asciiTheme="minorHAnsi" w:eastAsiaTheme="minorEastAsia" w:hAnsiTheme="minorHAnsi" w:cstheme="minorBidi"/>
            <w:sz w:val="22"/>
            <w:szCs w:val="22"/>
          </w:rPr>
          <w:tab/>
        </w:r>
        <w:r w:rsidR="00B140C7" w:rsidRPr="002B1B25">
          <w:rPr>
            <w:rStyle w:val="Hypertextovodkaz"/>
          </w:rPr>
          <w:t>SO06 Plavecké jezero</w:t>
        </w:r>
        <w:r w:rsidR="00B140C7">
          <w:rPr>
            <w:webHidden/>
          </w:rPr>
          <w:tab/>
        </w:r>
        <w:r w:rsidR="00B140C7">
          <w:rPr>
            <w:webHidden/>
          </w:rPr>
          <w:fldChar w:fldCharType="begin"/>
        </w:r>
        <w:r w:rsidR="00B140C7">
          <w:rPr>
            <w:webHidden/>
          </w:rPr>
          <w:instrText xml:space="preserve"> PAGEREF _Toc43461338 \h </w:instrText>
        </w:r>
        <w:r w:rsidR="00B140C7">
          <w:rPr>
            <w:webHidden/>
          </w:rPr>
        </w:r>
        <w:r w:rsidR="00B140C7">
          <w:rPr>
            <w:webHidden/>
          </w:rPr>
          <w:fldChar w:fldCharType="separate"/>
        </w:r>
        <w:r w:rsidR="0017160B">
          <w:rPr>
            <w:webHidden/>
          </w:rPr>
          <w:t>39</w:t>
        </w:r>
        <w:r w:rsidR="00B140C7">
          <w:rPr>
            <w:webHidden/>
          </w:rPr>
          <w:fldChar w:fldCharType="end"/>
        </w:r>
      </w:hyperlink>
    </w:p>
    <w:p w14:paraId="136641AC" w14:textId="000A6303" w:rsidR="00B140C7" w:rsidRDefault="000B2E77">
      <w:pPr>
        <w:pStyle w:val="Obsah4"/>
        <w:rPr>
          <w:rFonts w:asciiTheme="minorHAnsi" w:eastAsiaTheme="minorEastAsia" w:hAnsiTheme="minorHAnsi" w:cstheme="minorBidi"/>
          <w:sz w:val="22"/>
          <w:szCs w:val="22"/>
        </w:rPr>
      </w:pPr>
      <w:hyperlink w:anchor="_Toc43461339" w:history="1">
        <w:r w:rsidR="00B140C7" w:rsidRPr="002B1B25">
          <w:rPr>
            <w:rStyle w:val="Hypertextovodkaz"/>
          </w:rPr>
          <w:t>2.6.2.7</w:t>
        </w:r>
        <w:r w:rsidR="00B140C7">
          <w:rPr>
            <w:rFonts w:asciiTheme="minorHAnsi" w:eastAsiaTheme="minorEastAsia" w:hAnsiTheme="minorHAnsi" w:cstheme="minorBidi"/>
            <w:sz w:val="22"/>
            <w:szCs w:val="22"/>
          </w:rPr>
          <w:tab/>
        </w:r>
        <w:r w:rsidR="00B140C7" w:rsidRPr="002B1B25">
          <w:rPr>
            <w:rStyle w:val="Hypertextovodkaz"/>
          </w:rPr>
          <w:t>SO07 Strakovo jezero</w:t>
        </w:r>
        <w:r w:rsidR="00B140C7">
          <w:rPr>
            <w:webHidden/>
          </w:rPr>
          <w:tab/>
        </w:r>
        <w:r w:rsidR="00B140C7">
          <w:rPr>
            <w:webHidden/>
          </w:rPr>
          <w:fldChar w:fldCharType="begin"/>
        </w:r>
        <w:r w:rsidR="00B140C7">
          <w:rPr>
            <w:webHidden/>
          </w:rPr>
          <w:instrText xml:space="preserve"> PAGEREF _Toc43461339 \h </w:instrText>
        </w:r>
        <w:r w:rsidR="00B140C7">
          <w:rPr>
            <w:webHidden/>
          </w:rPr>
        </w:r>
        <w:r w:rsidR="00B140C7">
          <w:rPr>
            <w:webHidden/>
          </w:rPr>
          <w:fldChar w:fldCharType="separate"/>
        </w:r>
        <w:r w:rsidR="0017160B">
          <w:rPr>
            <w:webHidden/>
          </w:rPr>
          <w:t>39</w:t>
        </w:r>
        <w:r w:rsidR="00B140C7">
          <w:rPr>
            <w:webHidden/>
          </w:rPr>
          <w:fldChar w:fldCharType="end"/>
        </w:r>
      </w:hyperlink>
    </w:p>
    <w:p w14:paraId="54F222A6" w14:textId="7036F317" w:rsidR="00B140C7" w:rsidRDefault="000B2E77">
      <w:pPr>
        <w:pStyle w:val="Obsah4"/>
        <w:rPr>
          <w:rFonts w:asciiTheme="minorHAnsi" w:eastAsiaTheme="minorEastAsia" w:hAnsiTheme="minorHAnsi" w:cstheme="minorBidi"/>
          <w:sz w:val="22"/>
          <w:szCs w:val="22"/>
        </w:rPr>
      </w:pPr>
      <w:hyperlink w:anchor="_Toc43461340" w:history="1">
        <w:r w:rsidR="00B140C7" w:rsidRPr="002B1B25">
          <w:rPr>
            <w:rStyle w:val="Hypertextovodkaz"/>
          </w:rPr>
          <w:t>2.6.2.8</w:t>
        </w:r>
        <w:r w:rsidR="00B140C7">
          <w:rPr>
            <w:rFonts w:asciiTheme="minorHAnsi" w:eastAsiaTheme="minorEastAsia" w:hAnsiTheme="minorHAnsi" w:cstheme="minorBidi"/>
            <w:sz w:val="22"/>
            <w:szCs w:val="22"/>
          </w:rPr>
          <w:tab/>
        </w:r>
        <w:r w:rsidR="00B140C7" w:rsidRPr="002B1B25">
          <w:rPr>
            <w:rStyle w:val="Hypertextovodkaz"/>
          </w:rPr>
          <w:t>SO08 Opleta</w:t>
        </w:r>
        <w:r w:rsidR="00B140C7">
          <w:rPr>
            <w:webHidden/>
          </w:rPr>
          <w:tab/>
        </w:r>
        <w:r w:rsidR="00B140C7">
          <w:rPr>
            <w:webHidden/>
          </w:rPr>
          <w:fldChar w:fldCharType="begin"/>
        </w:r>
        <w:r w:rsidR="00B140C7">
          <w:rPr>
            <w:webHidden/>
          </w:rPr>
          <w:instrText xml:space="preserve"> PAGEREF _Toc43461340 \h </w:instrText>
        </w:r>
        <w:r w:rsidR="00B140C7">
          <w:rPr>
            <w:webHidden/>
          </w:rPr>
        </w:r>
        <w:r w:rsidR="00B140C7">
          <w:rPr>
            <w:webHidden/>
          </w:rPr>
          <w:fldChar w:fldCharType="separate"/>
        </w:r>
        <w:r w:rsidR="0017160B">
          <w:rPr>
            <w:webHidden/>
          </w:rPr>
          <w:t>39</w:t>
        </w:r>
        <w:r w:rsidR="00B140C7">
          <w:rPr>
            <w:webHidden/>
          </w:rPr>
          <w:fldChar w:fldCharType="end"/>
        </w:r>
      </w:hyperlink>
    </w:p>
    <w:p w14:paraId="682818DD" w14:textId="5ADE3155" w:rsidR="00B140C7" w:rsidRDefault="000B2E77">
      <w:pPr>
        <w:pStyle w:val="Obsah4"/>
        <w:rPr>
          <w:rFonts w:asciiTheme="minorHAnsi" w:eastAsiaTheme="minorEastAsia" w:hAnsiTheme="minorHAnsi" w:cstheme="minorBidi"/>
          <w:sz w:val="22"/>
          <w:szCs w:val="22"/>
        </w:rPr>
      </w:pPr>
      <w:hyperlink w:anchor="_Toc43461341" w:history="1">
        <w:r w:rsidR="00B140C7" w:rsidRPr="002B1B25">
          <w:rPr>
            <w:rStyle w:val="Hypertextovodkaz"/>
          </w:rPr>
          <w:t>2.6.2.9</w:t>
        </w:r>
        <w:r w:rsidR="00B140C7">
          <w:rPr>
            <w:rFonts w:asciiTheme="minorHAnsi" w:eastAsiaTheme="minorEastAsia" w:hAnsiTheme="minorHAnsi" w:cstheme="minorBidi"/>
            <w:sz w:val="22"/>
            <w:szCs w:val="22"/>
          </w:rPr>
          <w:tab/>
        </w:r>
        <w:r w:rsidR="00B140C7" w:rsidRPr="002B1B25">
          <w:rPr>
            <w:rStyle w:val="Hypertextovodkaz"/>
          </w:rPr>
          <w:t>SO09 Kocábka</w:t>
        </w:r>
        <w:r w:rsidR="00B140C7">
          <w:rPr>
            <w:webHidden/>
          </w:rPr>
          <w:tab/>
        </w:r>
        <w:r w:rsidR="00B140C7">
          <w:rPr>
            <w:webHidden/>
          </w:rPr>
          <w:fldChar w:fldCharType="begin"/>
        </w:r>
        <w:r w:rsidR="00B140C7">
          <w:rPr>
            <w:webHidden/>
          </w:rPr>
          <w:instrText xml:space="preserve"> PAGEREF _Toc43461341 \h </w:instrText>
        </w:r>
        <w:r w:rsidR="00B140C7">
          <w:rPr>
            <w:webHidden/>
          </w:rPr>
        </w:r>
        <w:r w:rsidR="00B140C7">
          <w:rPr>
            <w:webHidden/>
          </w:rPr>
          <w:fldChar w:fldCharType="separate"/>
        </w:r>
        <w:r w:rsidR="0017160B">
          <w:rPr>
            <w:webHidden/>
          </w:rPr>
          <w:t>39</w:t>
        </w:r>
        <w:r w:rsidR="00B140C7">
          <w:rPr>
            <w:webHidden/>
          </w:rPr>
          <w:fldChar w:fldCharType="end"/>
        </w:r>
      </w:hyperlink>
    </w:p>
    <w:p w14:paraId="654EB8F7" w14:textId="3384228F" w:rsidR="00B140C7" w:rsidRDefault="000B2E77">
      <w:pPr>
        <w:pStyle w:val="Obsah4"/>
        <w:rPr>
          <w:rFonts w:asciiTheme="minorHAnsi" w:eastAsiaTheme="minorEastAsia" w:hAnsiTheme="minorHAnsi" w:cstheme="minorBidi"/>
          <w:sz w:val="22"/>
          <w:szCs w:val="22"/>
        </w:rPr>
      </w:pPr>
      <w:hyperlink w:anchor="_Toc43461342" w:history="1">
        <w:r w:rsidR="00B140C7" w:rsidRPr="002B1B25">
          <w:rPr>
            <w:rStyle w:val="Hypertextovodkaz"/>
          </w:rPr>
          <w:t>2.6.2.10</w:t>
        </w:r>
        <w:r w:rsidR="00B140C7">
          <w:rPr>
            <w:rFonts w:asciiTheme="minorHAnsi" w:eastAsiaTheme="minorEastAsia" w:hAnsiTheme="minorHAnsi" w:cstheme="minorBidi"/>
            <w:sz w:val="22"/>
            <w:szCs w:val="22"/>
          </w:rPr>
          <w:tab/>
        </w:r>
        <w:r w:rsidR="00B140C7" w:rsidRPr="002B1B25">
          <w:rPr>
            <w:rStyle w:val="Hypertextovodkaz"/>
          </w:rPr>
          <w:t>SO10 Lávka</w:t>
        </w:r>
        <w:r w:rsidR="00B140C7">
          <w:rPr>
            <w:webHidden/>
          </w:rPr>
          <w:tab/>
        </w:r>
        <w:r w:rsidR="00B140C7">
          <w:rPr>
            <w:webHidden/>
          </w:rPr>
          <w:fldChar w:fldCharType="begin"/>
        </w:r>
        <w:r w:rsidR="00B140C7">
          <w:rPr>
            <w:webHidden/>
          </w:rPr>
          <w:instrText xml:space="preserve"> PAGEREF _Toc43461342 \h </w:instrText>
        </w:r>
        <w:r w:rsidR="00B140C7">
          <w:rPr>
            <w:webHidden/>
          </w:rPr>
        </w:r>
        <w:r w:rsidR="00B140C7">
          <w:rPr>
            <w:webHidden/>
          </w:rPr>
          <w:fldChar w:fldCharType="separate"/>
        </w:r>
        <w:r w:rsidR="0017160B">
          <w:rPr>
            <w:webHidden/>
          </w:rPr>
          <w:t>40</w:t>
        </w:r>
        <w:r w:rsidR="00B140C7">
          <w:rPr>
            <w:webHidden/>
          </w:rPr>
          <w:fldChar w:fldCharType="end"/>
        </w:r>
      </w:hyperlink>
    </w:p>
    <w:p w14:paraId="181ABE0A" w14:textId="66BA6553" w:rsidR="00B140C7" w:rsidRDefault="000B2E77">
      <w:pPr>
        <w:pStyle w:val="Obsah4"/>
        <w:rPr>
          <w:rFonts w:asciiTheme="minorHAnsi" w:eastAsiaTheme="minorEastAsia" w:hAnsiTheme="minorHAnsi" w:cstheme="minorBidi"/>
          <w:sz w:val="22"/>
          <w:szCs w:val="22"/>
        </w:rPr>
      </w:pPr>
      <w:hyperlink w:anchor="_Toc43461343" w:history="1">
        <w:r w:rsidR="00B140C7" w:rsidRPr="002B1B25">
          <w:rPr>
            <w:rStyle w:val="Hypertextovodkaz"/>
          </w:rPr>
          <w:t>2.6.2.11</w:t>
        </w:r>
        <w:r w:rsidR="00B140C7">
          <w:rPr>
            <w:rFonts w:asciiTheme="minorHAnsi" w:eastAsiaTheme="minorEastAsia" w:hAnsiTheme="minorHAnsi" w:cstheme="minorBidi"/>
            <w:sz w:val="22"/>
            <w:szCs w:val="22"/>
          </w:rPr>
          <w:tab/>
        </w:r>
        <w:r w:rsidR="00B140C7" w:rsidRPr="002B1B25">
          <w:rPr>
            <w:rStyle w:val="Hypertextovodkaz"/>
          </w:rPr>
          <w:t>SO11 Úprava Černovického potoka v km 0,166 – 0,341</w:t>
        </w:r>
        <w:r w:rsidR="00B140C7">
          <w:rPr>
            <w:webHidden/>
          </w:rPr>
          <w:tab/>
        </w:r>
        <w:r w:rsidR="00B140C7">
          <w:rPr>
            <w:webHidden/>
          </w:rPr>
          <w:fldChar w:fldCharType="begin"/>
        </w:r>
        <w:r w:rsidR="00B140C7">
          <w:rPr>
            <w:webHidden/>
          </w:rPr>
          <w:instrText xml:space="preserve"> PAGEREF _Toc43461343 \h </w:instrText>
        </w:r>
        <w:r w:rsidR="00B140C7">
          <w:rPr>
            <w:webHidden/>
          </w:rPr>
        </w:r>
        <w:r w:rsidR="00B140C7">
          <w:rPr>
            <w:webHidden/>
          </w:rPr>
          <w:fldChar w:fldCharType="separate"/>
        </w:r>
        <w:r w:rsidR="0017160B">
          <w:rPr>
            <w:webHidden/>
          </w:rPr>
          <w:t>40</w:t>
        </w:r>
        <w:r w:rsidR="00B140C7">
          <w:rPr>
            <w:webHidden/>
          </w:rPr>
          <w:fldChar w:fldCharType="end"/>
        </w:r>
      </w:hyperlink>
    </w:p>
    <w:p w14:paraId="54F94519" w14:textId="5969B729" w:rsidR="00B140C7" w:rsidRDefault="000B2E77">
      <w:pPr>
        <w:pStyle w:val="Obsah4"/>
        <w:rPr>
          <w:rFonts w:asciiTheme="minorHAnsi" w:eastAsiaTheme="minorEastAsia" w:hAnsiTheme="minorHAnsi" w:cstheme="minorBidi"/>
          <w:sz w:val="22"/>
          <w:szCs w:val="22"/>
        </w:rPr>
      </w:pPr>
      <w:hyperlink w:anchor="_Toc43461344" w:history="1">
        <w:r w:rsidR="00B140C7" w:rsidRPr="002B1B25">
          <w:rPr>
            <w:rStyle w:val="Hypertextovodkaz"/>
          </w:rPr>
          <w:t>2.6.2.12</w:t>
        </w:r>
        <w:r w:rsidR="00B140C7">
          <w:rPr>
            <w:rFonts w:asciiTheme="minorHAnsi" w:eastAsiaTheme="minorEastAsia" w:hAnsiTheme="minorHAnsi" w:cstheme="minorBidi"/>
            <w:sz w:val="22"/>
            <w:szCs w:val="22"/>
          </w:rPr>
          <w:tab/>
        </w:r>
        <w:r w:rsidR="00B140C7" w:rsidRPr="002B1B25">
          <w:rPr>
            <w:rStyle w:val="Hypertextovodkaz"/>
          </w:rPr>
          <w:t>SO12 Závěrečné úpravy v území</w:t>
        </w:r>
        <w:r w:rsidR="00B140C7">
          <w:rPr>
            <w:webHidden/>
          </w:rPr>
          <w:tab/>
        </w:r>
        <w:r w:rsidR="00B140C7">
          <w:rPr>
            <w:webHidden/>
          </w:rPr>
          <w:fldChar w:fldCharType="begin"/>
        </w:r>
        <w:r w:rsidR="00B140C7">
          <w:rPr>
            <w:webHidden/>
          </w:rPr>
          <w:instrText xml:space="preserve"> PAGEREF _Toc43461344 \h </w:instrText>
        </w:r>
        <w:r w:rsidR="00B140C7">
          <w:rPr>
            <w:webHidden/>
          </w:rPr>
        </w:r>
        <w:r w:rsidR="00B140C7">
          <w:rPr>
            <w:webHidden/>
          </w:rPr>
          <w:fldChar w:fldCharType="separate"/>
        </w:r>
        <w:r w:rsidR="0017160B">
          <w:rPr>
            <w:webHidden/>
          </w:rPr>
          <w:t>40</w:t>
        </w:r>
        <w:r w:rsidR="00B140C7">
          <w:rPr>
            <w:webHidden/>
          </w:rPr>
          <w:fldChar w:fldCharType="end"/>
        </w:r>
      </w:hyperlink>
    </w:p>
    <w:p w14:paraId="79DCA426" w14:textId="0EBED1DD" w:rsidR="00B140C7" w:rsidRDefault="000B2E77">
      <w:pPr>
        <w:pStyle w:val="Obsah3"/>
        <w:rPr>
          <w:rFonts w:asciiTheme="minorHAnsi" w:eastAsiaTheme="minorEastAsia" w:hAnsiTheme="minorHAnsi" w:cstheme="minorBidi"/>
          <w:sz w:val="22"/>
          <w:szCs w:val="22"/>
        </w:rPr>
      </w:pPr>
      <w:hyperlink w:anchor="_Toc43461345" w:history="1">
        <w:r w:rsidR="00B140C7" w:rsidRPr="002B1B25">
          <w:rPr>
            <w:rStyle w:val="Hypertextovodkaz"/>
          </w:rPr>
          <w:t>2.6.3</w:t>
        </w:r>
        <w:r w:rsidR="00B140C7">
          <w:rPr>
            <w:rFonts w:asciiTheme="minorHAnsi" w:eastAsiaTheme="minorEastAsia" w:hAnsiTheme="minorHAnsi" w:cstheme="minorBidi"/>
            <w:sz w:val="22"/>
            <w:szCs w:val="22"/>
          </w:rPr>
          <w:tab/>
        </w:r>
        <w:r w:rsidR="00B140C7" w:rsidRPr="002B1B25">
          <w:rPr>
            <w:rStyle w:val="Hypertextovodkaz"/>
          </w:rPr>
          <w:t>Křížení, souběhy a přeložky inženýrských sítí</w:t>
        </w:r>
        <w:r w:rsidR="00B140C7">
          <w:rPr>
            <w:webHidden/>
          </w:rPr>
          <w:tab/>
        </w:r>
        <w:r w:rsidR="00B140C7">
          <w:rPr>
            <w:webHidden/>
          </w:rPr>
          <w:fldChar w:fldCharType="begin"/>
        </w:r>
        <w:r w:rsidR="00B140C7">
          <w:rPr>
            <w:webHidden/>
          </w:rPr>
          <w:instrText xml:space="preserve"> PAGEREF _Toc43461345 \h </w:instrText>
        </w:r>
        <w:r w:rsidR="00B140C7">
          <w:rPr>
            <w:webHidden/>
          </w:rPr>
        </w:r>
        <w:r w:rsidR="00B140C7">
          <w:rPr>
            <w:webHidden/>
          </w:rPr>
          <w:fldChar w:fldCharType="separate"/>
        </w:r>
        <w:r w:rsidR="0017160B">
          <w:rPr>
            <w:webHidden/>
          </w:rPr>
          <w:t>41</w:t>
        </w:r>
        <w:r w:rsidR="00B140C7">
          <w:rPr>
            <w:webHidden/>
          </w:rPr>
          <w:fldChar w:fldCharType="end"/>
        </w:r>
      </w:hyperlink>
    </w:p>
    <w:p w14:paraId="20923E5E" w14:textId="2DC2B02F" w:rsidR="00B140C7" w:rsidRDefault="000B2E77">
      <w:pPr>
        <w:pStyle w:val="Obsah2"/>
        <w:rPr>
          <w:rFonts w:asciiTheme="minorHAnsi" w:eastAsiaTheme="minorEastAsia" w:hAnsiTheme="minorHAnsi" w:cstheme="minorBidi"/>
          <w:sz w:val="22"/>
          <w:szCs w:val="22"/>
        </w:rPr>
      </w:pPr>
      <w:hyperlink w:anchor="_Toc43461346" w:history="1">
        <w:r w:rsidR="00B140C7" w:rsidRPr="002B1B25">
          <w:rPr>
            <w:rStyle w:val="Hypertextovodkaz"/>
          </w:rPr>
          <w:t>2.7</w:t>
        </w:r>
        <w:r w:rsidR="00B140C7">
          <w:rPr>
            <w:rFonts w:asciiTheme="minorHAnsi" w:eastAsiaTheme="minorEastAsia" w:hAnsiTheme="minorHAnsi" w:cstheme="minorBidi"/>
            <w:sz w:val="22"/>
            <w:szCs w:val="22"/>
          </w:rPr>
          <w:tab/>
        </w:r>
        <w:r w:rsidR="00B140C7" w:rsidRPr="002B1B25">
          <w:rPr>
            <w:rStyle w:val="Hypertextovodkaz"/>
          </w:rPr>
          <w:t>Konstrukční a materiálové řešení</w:t>
        </w:r>
        <w:r w:rsidR="00B140C7">
          <w:rPr>
            <w:webHidden/>
          </w:rPr>
          <w:tab/>
        </w:r>
        <w:r w:rsidR="00B140C7">
          <w:rPr>
            <w:webHidden/>
          </w:rPr>
          <w:fldChar w:fldCharType="begin"/>
        </w:r>
        <w:r w:rsidR="00B140C7">
          <w:rPr>
            <w:webHidden/>
          </w:rPr>
          <w:instrText xml:space="preserve"> PAGEREF _Toc43461346 \h </w:instrText>
        </w:r>
        <w:r w:rsidR="00B140C7">
          <w:rPr>
            <w:webHidden/>
          </w:rPr>
        </w:r>
        <w:r w:rsidR="00B140C7">
          <w:rPr>
            <w:webHidden/>
          </w:rPr>
          <w:fldChar w:fldCharType="separate"/>
        </w:r>
        <w:r w:rsidR="0017160B">
          <w:rPr>
            <w:webHidden/>
          </w:rPr>
          <w:t>44</w:t>
        </w:r>
        <w:r w:rsidR="00B140C7">
          <w:rPr>
            <w:webHidden/>
          </w:rPr>
          <w:fldChar w:fldCharType="end"/>
        </w:r>
      </w:hyperlink>
    </w:p>
    <w:p w14:paraId="256F59AB" w14:textId="5A11A019" w:rsidR="00B140C7" w:rsidRDefault="000B2E77">
      <w:pPr>
        <w:pStyle w:val="Obsah2"/>
        <w:rPr>
          <w:rFonts w:asciiTheme="minorHAnsi" w:eastAsiaTheme="minorEastAsia" w:hAnsiTheme="minorHAnsi" w:cstheme="minorBidi"/>
          <w:sz w:val="22"/>
          <w:szCs w:val="22"/>
        </w:rPr>
      </w:pPr>
      <w:hyperlink w:anchor="_Toc43461347" w:history="1">
        <w:r w:rsidR="00B140C7" w:rsidRPr="002B1B25">
          <w:rPr>
            <w:rStyle w:val="Hypertextovodkaz"/>
          </w:rPr>
          <w:t>2.8</w:t>
        </w:r>
        <w:r w:rsidR="00B140C7">
          <w:rPr>
            <w:rFonts w:asciiTheme="minorHAnsi" w:eastAsiaTheme="minorEastAsia" w:hAnsiTheme="minorHAnsi" w:cstheme="minorBidi"/>
            <w:sz w:val="22"/>
            <w:szCs w:val="22"/>
          </w:rPr>
          <w:tab/>
        </w:r>
        <w:r w:rsidR="00B140C7" w:rsidRPr="002B1B25">
          <w:rPr>
            <w:rStyle w:val="Hypertextovodkaz"/>
          </w:rPr>
          <w:t>Základní charakteristika technických a technologických zařízení</w:t>
        </w:r>
        <w:r w:rsidR="00B140C7">
          <w:rPr>
            <w:webHidden/>
          </w:rPr>
          <w:tab/>
        </w:r>
        <w:r w:rsidR="00B140C7">
          <w:rPr>
            <w:webHidden/>
          </w:rPr>
          <w:fldChar w:fldCharType="begin"/>
        </w:r>
        <w:r w:rsidR="00B140C7">
          <w:rPr>
            <w:webHidden/>
          </w:rPr>
          <w:instrText xml:space="preserve"> PAGEREF _Toc43461347 \h </w:instrText>
        </w:r>
        <w:r w:rsidR="00B140C7">
          <w:rPr>
            <w:webHidden/>
          </w:rPr>
        </w:r>
        <w:r w:rsidR="00B140C7">
          <w:rPr>
            <w:webHidden/>
          </w:rPr>
          <w:fldChar w:fldCharType="separate"/>
        </w:r>
        <w:r w:rsidR="0017160B">
          <w:rPr>
            <w:webHidden/>
          </w:rPr>
          <w:t>51</w:t>
        </w:r>
        <w:r w:rsidR="00B140C7">
          <w:rPr>
            <w:webHidden/>
          </w:rPr>
          <w:fldChar w:fldCharType="end"/>
        </w:r>
      </w:hyperlink>
    </w:p>
    <w:p w14:paraId="3BCFAD78" w14:textId="05AC1A25" w:rsidR="00B140C7" w:rsidRDefault="000B2E77">
      <w:pPr>
        <w:pStyle w:val="Obsah2"/>
        <w:rPr>
          <w:rFonts w:asciiTheme="minorHAnsi" w:eastAsiaTheme="minorEastAsia" w:hAnsiTheme="minorHAnsi" w:cstheme="minorBidi"/>
          <w:sz w:val="22"/>
          <w:szCs w:val="22"/>
        </w:rPr>
      </w:pPr>
      <w:hyperlink w:anchor="_Toc43461348" w:history="1">
        <w:r w:rsidR="00B140C7" w:rsidRPr="002B1B25">
          <w:rPr>
            <w:rStyle w:val="Hypertextovodkaz"/>
          </w:rPr>
          <w:t>2.9</w:t>
        </w:r>
        <w:r w:rsidR="00B140C7">
          <w:rPr>
            <w:rFonts w:asciiTheme="minorHAnsi" w:eastAsiaTheme="minorEastAsia" w:hAnsiTheme="minorHAnsi" w:cstheme="minorBidi"/>
            <w:sz w:val="22"/>
            <w:szCs w:val="22"/>
          </w:rPr>
          <w:tab/>
        </w:r>
        <w:r w:rsidR="00B140C7" w:rsidRPr="002B1B25">
          <w:rPr>
            <w:rStyle w:val="Hypertextovodkaz"/>
          </w:rPr>
          <w:t>Zásady požárně bezpečnostního řešení</w:t>
        </w:r>
        <w:r w:rsidR="00B140C7">
          <w:rPr>
            <w:webHidden/>
          </w:rPr>
          <w:tab/>
        </w:r>
        <w:r w:rsidR="00B140C7">
          <w:rPr>
            <w:webHidden/>
          </w:rPr>
          <w:fldChar w:fldCharType="begin"/>
        </w:r>
        <w:r w:rsidR="00B140C7">
          <w:rPr>
            <w:webHidden/>
          </w:rPr>
          <w:instrText xml:space="preserve"> PAGEREF _Toc43461348 \h </w:instrText>
        </w:r>
        <w:r w:rsidR="00B140C7">
          <w:rPr>
            <w:webHidden/>
          </w:rPr>
        </w:r>
        <w:r w:rsidR="00B140C7">
          <w:rPr>
            <w:webHidden/>
          </w:rPr>
          <w:fldChar w:fldCharType="separate"/>
        </w:r>
        <w:r w:rsidR="0017160B">
          <w:rPr>
            <w:webHidden/>
          </w:rPr>
          <w:t>51</w:t>
        </w:r>
        <w:r w:rsidR="00B140C7">
          <w:rPr>
            <w:webHidden/>
          </w:rPr>
          <w:fldChar w:fldCharType="end"/>
        </w:r>
      </w:hyperlink>
    </w:p>
    <w:p w14:paraId="293E9ED9" w14:textId="1195DF2E" w:rsidR="00B140C7" w:rsidRDefault="000B2E77">
      <w:pPr>
        <w:pStyle w:val="Obsah2"/>
        <w:rPr>
          <w:rFonts w:asciiTheme="minorHAnsi" w:eastAsiaTheme="minorEastAsia" w:hAnsiTheme="minorHAnsi" w:cstheme="minorBidi"/>
          <w:sz w:val="22"/>
          <w:szCs w:val="22"/>
        </w:rPr>
      </w:pPr>
      <w:hyperlink w:anchor="_Toc43461349" w:history="1">
        <w:r w:rsidR="00B140C7" w:rsidRPr="002B1B25">
          <w:rPr>
            <w:rStyle w:val="Hypertextovodkaz"/>
          </w:rPr>
          <w:t>2.10</w:t>
        </w:r>
        <w:r w:rsidR="00B140C7">
          <w:rPr>
            <w:rFonts w:asciiTheme="minorHAnsi" w:eastAsiaTheme="minorEastAsia" w:hAnsiTheme="minorHAnsi" w:cstheme="minorBidi"/>
            <w:sz w:val="22"/>
            <w:szCs w:val="22"/>
          </w:rPr>
          <w:tab/>
        </w:r>
        <w:r w:rsidR="00B140C7" w:rsidRPr="002B1B25">
          <w:rPr>
            <w:rStyle w:val="Hypertextovodkaz"/>
          </w:rPr>
          <w:t>Úspora energie a tepelná ochrana</w:t>
        </w:r>
        <w:r w:rsidR="00B140C7">
          <w:rPr>
            <w:webHidden/>
          </w:rPr>
          <w:tab/>
        </w:r>
        <w:r w:rsidR="00B140C7">
          <w:rPr>
            <w:webHidden/>
          </w:rPr>
          <w:fldChar w:fldCharType="begin"/>
        </w:r>
        <w:r w:rsidR="00B140C7">
          <w:rPr>
            <w:webHidden/>
          </w:rPr>
          <w:instrText xml:space="preserve"> PAGEREF _Toc43461349 \h </w:instrText>
        </w:r>
        <w:r w:rsidR="00B140C7">
          <w:rPr>
            <w:webHidden/>
          </w:rPr>
        </w:r>
        <w:r w:rsidR="00B140C7">
          <w:rPr>
            <w:webHidden/>
          </w:rPr>
          <w:fldChar w:fldCharType="separate"/>
        </w:r>
        <w:r w:rsidR="0017160B">
          <w:rPr>
            <w:webHidden/>
          </w:rPr>
          <w:t>52</w:t>
        </w:r>
        <w:r w:rsidR="00B140C7">
          <w:rPr>
            <w:webHidden/>
          </w:rPr>
          <w:fldChar w:fldCharType="end"/>
        </w:r>
      </w:hyperlink>
    </w:p>
    <w:p w14:paraId="6260C4E5" w14:textId="31F6F0BF" w:rsidR="00B140C7" w:rsidRDefault="000B2E77">
      <w:pPr>
        <w:pStyle w:val="Obsah2"/>
        <w:rPr>
          <w:rFonts w:asciiTheme="minorHAnsi" w:eastAsiaTheme="minorEastAsia" w:hAnsiTheme="minorHAnsi" w:cstheme="minorBidi"/>
          <w:sz w:val="22"/>
          <w:szCs w:val="22"/>
        </w:rPr>
      </w:pPr>
      <w:hyperlink w:anchor="_Toc43461350" w:history="1">
        <w:r w:rsidR="00B140C7" w:rsidRPr="002B1B25">
          <w:rPr>
            <w:rStyle w:val="Hypertextovodkaz"/>
          </w:rPr>
          <w:t>2.11</w:t>
        </w:r>
        <w:r w:rsidR="00B140C7">
          <w:rPr>
            <w:rFonts w:asciiTheme="minorHAnsi" w:eastAsiaTheme="minorEastAsia" w:hAnsiTheme="minorHAnsi" w:cstheme="minorBidi"/>
            <w:sz w:val="22"/>
            <w:szCs w:val="22"/>
          </w:rPr>
          <w:tab/>
        </w:r>
        <w:r w:rsidR="00B140C7" w:rsidRPr="002B1B25">
          <w:rPr>
            <w:rStyle w:val="Hypertextovodkaz"/>
          </w:rPr>
          <w:t>Hygienické požadavky na stavby, požadavky na pracovní a komunální prostředí. Zásady řešení parametrů stavby – větrání, vytápění, osvětlení, zásobování vodou, odpadů apod., a dále zásady řešení vlivu stavby na okolí – vibrace, hluk, prašnost apod.</w:t>
        </w:r>
        <w:r w:rsidR="00B140C7">
          <w:rPr>
            <w:webHidden/>
          </w:rPr>
          <w:tab/>
        </w:r>
        <w:r w:rsidR="00B140C7">
          <w:rPr>
            <w:webHidden/>
          </w:rPr>
          <w:fldChar w:fldCharType="begin"/>
        </w:r>
        <w:r w:rsidR="00B140C7">
          <w:rPr>
            <w:webHidden/>
          </w:rPr>
          <w:instrText xml:space="preserve"> PAGEREF _Toc43461350 \h </w:instrText>
        </w:r>
        <w:r w:rsidR="00B140C7">
          <w:rPr>
            <w:webHidden/>
          </w:rPr>
        </w:r>
        <w:r w:rsidR="00B140C7">
          <w:rPr>
            <w:webHidden/>
          </w:rPr>
          <w:fldChar w:fldCharType="separate"/>
        </w:r>
        <w:r w:rsidR="0017160B">
          <w:rPr>
            <w:webHidden/>
          </w:rPr>
          <w:t>52</w:t>
        </w:r>
        <w:r w:rsidR="00B140C7">
          <w:rPr>
            <w:webHidden/>
          </w:rPr>
          <w:fldChar w:fldCharType="end"/>
        </w:r>
      </w:hyperlink>
    </w:p>
    <w:p w14:paraId="356E6BC5" w14:textId="370197DA" w:rsidR="00B140C7" w:rsidRDefault="000B2E77">
      <w:pPr>
        <w:pStyle w:val="Obsah3"/>
        <w:rPr>
          <w:rFonts w:asciiTheme="minorHAnsi" w:eastAsiaTheme="minorEastAsia" w:hAnsiTheme="minorHAnsi" w:cstheme="minorBidi"/>
          <w:sz w:val="22"/>
          <w:szCs w:val="22"/>
        </w:rPr>
      </w:pPr>
      <w:hyperlink w:anchor="_Toc43461351" w:history="1">
        <w:r w:rsidR="00B140C7" w:rsidRPr="002B1B25">
          <w:rPr>
            <w:rStyle w:val="Hypertextovodkaz"/>
          </w:rPr>
          <w:t>2.11.1</w:t>
        </w:r>
        <w:r w:rsidR="00B140C7">
          <w:rPr>
            <w:rFonts w:asciiTheme="minorHAnsi" w:eastAsiaTheme="minorEastAsia" w:hAnsiTheme="minorHAnsi" w:cstheme="minorBidi"/>
            <w:sz w:val="22"/>
            <w:szCs w:val="22"/>
          </w:rPr>
          <w:tab/>
        </w:r>
        <w:r w:rsidR="00B140C7" w:rsidRPr="002B1B25">
          <w:rPr>
            <w:rStyle w:val="Hypertextovodkaz"/>
          </w:rPr>
          <w:t>Odpady</w:t>
        </w:r>
        <w:r w:rsidR="00B140C7">
          <w:rPr>
            <w:webHidden/>
          </w:rPr>
          <w:tab/>
        </w:r>
        <w:r w:rsidR="00B140C7">
          <w:rPr>
            <w:webHidden/>
          </w:rPr>
          <w:fldChar w:fldCharType="begin"/>
        </w:r>
        <w:r w:rsidR="00B140C7">
          <w:rPr>
            <w:webHidden/>
          </w:rPr>
          <w:instrText xml:space="preserve"> PAGEREF _Toc43461351 \h </w:instrText>
        </w:r>
        <w:r w:rsidR="00B140C7">
          <w:rPr>
            <w:webHidden/>
          </w:rPr>
        </w:r>
        <w:r w:rsidR="00B140C7">
          <w:rPr>
            <w:webHidden/>
          </w:rPr>
          <w:fldChar w:fldCharType="separate"/>
        </w:r>
        <w:r w:rsidR="0017160B">
          <w:rPr>
            <w:webHidden/>
          </w:rPr>
          <w:t>53</w:t>
        </w:r>
        <w:r w:rsidR="00B140C7">
          <w:rPr>
            <w:webHidden/>
          </w:rPr>
          <w:fldChar w:fldCharType="end"/>
        </w:r>
      </w:hyperlink>
    </w:p>
    <w:p w14:paraId="68293197" w14:textId="41C54E4E" w:rsidR="00B140C7" w:rsidRDefault="000B2E77">
      <w:pPr>
        <w:pStyle w:val="Obsah3"/>
        <w:rPr>
          <w:rFonts w:asciiTheme="minorHAnsi" w:eastAsiaTheme="minorEastAsia" w:hAnsiTheme="minorHAnsi" w:cstheme="minorBidi"/>
          <w:sz w:val="22"/>
          <w:szCs w:val="22"/>
        </w:rPr>
      </w:pPr>
      <w:hyperlink w:anchor="_Toc43461352" w:history="1">
        <w:r w:rsidR="00B140C7" w:rsidRPr="002B1B25">
          <w:rPr>
            <w:rStyle w:val="Hypertextovodkaz"/>
          </w:rPr>
          <w:t>2.11.2</w:t>
        </w:r>
        <w:r w:rsidR="00B140C7">
          <w:rPr>
            <w:rFonts w:asciiTheme="minorHAnsi" w:eastAsiaTheme="minorEastAsia" w:hAnsiTheme="minorHAnsi" w:cstheme="minorBidi"/>
            <w:sz w:val="22"/>
            <w:szCs w:val="22"/>
          </w:rPr>
          <w:tab/>
        </w:r>
        <w:r w:rsidR="00B140C7" w:rsidRPr="002B1B25">
          <w:rPr>
            <w:rStyle w:val="Hypertextovodkaz"/>
          </w:rPr>
          <w:t>Ochrana proti hluku a vibracím</w:t>
        </w:r>
        <w:r w:rsidR="00B140C7">
          <w:rPr>
            <w:webHidden/>
          </w:rPr>
          <w:tab/>
        </w:r>
        <w:r w:rsidR="00B140C7">
          <w:rPr>
            <w:webHidden/>
          </w:rPr>
          <w:fldChar w:fldCharType="begin"/>
        </w:r>
        <w:r w:rsidR="00B140C7">
          <w:rPr>
            <w:webHidden/>
          </w:rPr>
          <w:instrText xml:space="preserve"> PAGEREF _Toc43461352 \h </w:instrText>
        </w:r>
        <w:r w:rsidR="00B140C7">
          <w:rPr>
            <w:webHidden/>
          </w:rPr>
        </w:r>
        <w:r w:rsidR="00B140C7">
          <w:rPr>
            <w:webHidden/>
          </w:rPr>
          <w:fldChar w:fldCharType="separate"/>
        </w:r>
        <w:r w:rsidR="0017160B">
          <w:rPr>
            <w:webHidden/>
          </w:rPr>
          <w:t>53</w:t>
        </w:r>
        <w:r w:rsidR="00B140C7">
          <w:rPr>
            <w:webHidden/>
          </w:rPr>
          <w:fldChar w:fldCharType="end"/>
        </w:r>
      </w:hyperlink>
    </w:p>
    <w:p w14:paraId="0F606392" w14:textId="16B7FE82" w:rsidR="00B140C7" w:rsidRDefault="000B2E77">
      <w:pPr>
        <w:pStyle w:val="Obsah3"/>
        <w:rPr>
          <w:rFonts w:asciiTheme="minorHAnsi" w:eastAsiaTheme="minorEastAsia" w:hAnsiTheme="minorHAnsi" w:cstheme="minorBidi"/>
          <w:sz w:val="22"/>
          <w:szCs w:val="22"/>
        </w:rPr>
      </w:pPr>
      <w:hyperlink w:anchor="_Toc43461353" w:history="1">
        <w:r w:rsidR="00B140C7" w:rsidRPr="002B1B25">
          <w:rPr>
            <w:rStyle w:val="Hypertextovodkaz"/>
          </w:rPr>
          <w:t>2.11.3</w:t>
        </w:r>
        <w:r w:rsidR="00B140C7">
          <w:rPr>
            <w:rFonts w:asciiTheme="minorHAnsi" w:eastAsiaTheme="minorEastAsia" w:hAnsiTheme="minorHAnsi" w:cstheme="minorBidi"/>
            <w:sz w:val="22"/>
            <w:szCs w:val="22"/>
          </w:rPr>
          <w:tab/>
        </w:r>
        <w:r w:rsidR="00B140C7" w:rsidRPr="002B1B25">
          <w:rPr>
            <w:rStyle w:val="Hypertextovodkaz"/>
          </w:rPr>
          <w:t>Ochrana proti znečišťování komunikací a nadměrné prašnosti</w:t>
        </w:r>
        <w:r w:rsidR="00B140C7">
          <w:rPr>
            <w:webHidden/>
          </w:rPr>
          <w:tab/>
        </w:r>
        <w:r w:rsidR="00B140C7">
          <w:rPr>
            <w:webHidden/>
          </w:rPr>
          <w:fldChar w:fldCharType="begin"/>
        </w:r>
        <w:r w:rsidR="00B140C7">
          <w:rPr>
            <w:webHidden/>
          </w:rPr>
          <w:instrText xml:space="preserve"> PAGEREF _Toc43461353 \h </w:instrText>
        </w:r>
        <w:r w:rsidR="00B140C7">
          <w:rPr>
            <w:webHidden/>
          </w:rPr>
        </w:r>
        <w:r w:rsidR="00B140C7">
          <w:rPr>
            <w:webHidden/>
          </w:rPr>
          <w:fldChar w:fldCharType="separate"/>
        </w:r>
        <w:r w:rsidR="0017160B">
          <w:rPr>
            <w:webHidden/>
          </w:rPr>
          <w:t>53</w:t>
        </w:r>
        <w:r w:rsidR="00B140C7">
          <w:rPr>
            <w:webHidden/>
          </w:rPr>
          <w:fldChar w:fldCharType="end"/>
        </w:r>
      </w:hyperlink>
    </w:p>
    <w:p w14:paraId="7FD89939" w14:textId="6BC5ADC4" w:rsidR="00B140C7" w:rsidRDefault="000B2E77">
      <w:pPr>
        <w:pStyle w:val="Obsah3"/>
        <w:rPr>
          <w:rFonts w:asciiTheme="minorHAnsi" w:eastAsiaTheme="minorEastAsia" w:hAnsiTheme="minorHAnsi" w:cstheme="minorBidi"/>
          <w:sz w:val="22"/>
          <w:szCs w:val="22"/>
        </w:rPr>
      </w:pPr>
      <w:hyperlink w:anchor="_Toc43461354" w:history="1">
        <w:r w:rsidR="00B140C7" w:rsidRPr="002B1B25">
          <w:rPr>
            <w:rStyle w:val="Hypertextovodkaz"/>
          </w:rPr>
          <w:t>2.11.4</w:t>
        </w:r>
        <w:r w:rsidR="00B140C7">
          <w:rPr>
            <w:rFonts w:asciiTheme="minorHAnsi" w:eastAsiaTheme="minorEastAsia" w:hAnsiTheme="minorHAnsi" w:cstheme="minorBidi"/>
            <w:sz w:val="22"/>
            <w:szCs w:val="22"/>
          </w:rPr>
          <w:tab/>
        </w:r>
        <w:r w:rsidR="00B140C7" w:rsidRPr="002B1B25">
          <w:rPr>
            <w:rStyle w:val="Hypertextovodkaz"/>
          </w:rPr>
          <w:t>Provozní řád stavebních a výkopových prací z hlediska ochrany vod před znečištěním</w:t>
        </w:r>
        <w:r w:rsidR="00B140C7">
          <w:rPr>
            <w:webHidden/>
          </w:rPr>
          <w:tab/>
        </w:r>
        <w:r w:rsidR="00B140C7">
          <w:rPr>
            <w:webHidden/>
          </w:rPr>
          <w:fldChar w:fldCharType="begin"/>
        </w:r>
        <w:r w:rsidR="00B140C7">
          <w:rPr>
            <w:webHidden/>
          </w:rPr>
          <w:instrText xml:space="preserve"> PAGEREF _Toc43461354 \h </w:instrText>
        </w:r>
        <w:r w:rsidR="00B140C7">
          <w:rPr>
            <w:webHidden/>
          </w:rPr>
        </w:r>
        <w:r w:rsidR="00B140C7">
          <w:rPr>
            <w:webHidden/>
          </w:rPr>
          <w:fldChar w:fldCharType="separate"/>
        </w:r>
        <w:r w:rsidR="0017160B">
          <w:rPr>
            <w:webHidden/>
          </w:rPr>
          <w:t>54</w:t>
        </w:r>
        <w:r w:rsidR="00B140C7">
          <w:rPr>
            <w:webHidden/>
          </w:rPr>
          <w:fldChar w:fldCharType="end"/>
        </w:r>
      </w:hyperlink>
    </w:p>
    <w:p w14:paraId="337B20F6" w14:textId="650A4537" w:rsidR="00B140C7" w:rsidRDefault="000B2E77">
      <w:pPr>
        <w:pStyle w:val="Obsah2"/>
        <w:rPr>
          <w:rFonts w:asciiTheme="minorHAnsi" w:eastAsiaTheme="minorEastAsia" w:hAnsiTheme="minorHAnsi" w:cstheme="minorBidi"/>
          <w:sz w:val="22"/>
          <w:szCs w:val="22"/>
        </w:rPr>
      </w:pPr>
      <w:hyperlink w:anchor="_Toc43461355" w:history="1">
        <w:r w:rsidR="00B140C7" w:rsidRPr="002B1B25">
          <w:rPr>
            <w:rStyle w:val="Hypertextovodkaz"/>
          </w:rPr>
          <w:t>2.12</w:t>
        </w:r>
        <w:r w:rsidR="00B140C7">
          <w:rPr>
            <w:rFonts w:asciiTheme="minorHAnsi" w:eastAsiaTheme="minorEastAsia" w:hAnsiTheme="minorHAnsi" w:cstheme="minorBidi"/>
            <w:sz w:val="22"/>
            <w:szCs w:val="22"/>
          </w:rPr>
          <w:tab/>
        </w:r>
        <w:r w:rsidR="00B140C7" w:rsidRPr="002B1B25">
          <w:rPr>
            <w:rStyle w:val="Hypertextovodkaz"/>
          </w:rPr>
          <w:t>Zásady ochrany stavby před negativními účinky vnějšího prostředí</w:t>
        </w:r>
        <w:r w:rsidR="00B140C7">
          <w:rPr>
            <w:webHidden/>
          </w:rPr>
          <w:tab/>
        </w:r>
        <w:r w:rsidR="00B140C7">
          <w:rPr>
            <w:webHidden/>
          </w:rPr>
          <w:fldChar w:fldCharType="begin"/>
        </w:r>
        <w:r w:rsidR="00B140C7">
          <w:rPr>
            <w:webHidden/>
          </w:rPr>
          <w:instrText xml:space="preserve"> PAGEREF _Toc43461355 \h </w:instrText>
        </w:r>
        <w:r w:rsidR="00B140C7">
          <w:rPr>
            <w:webHidden/>
          </w:rPr>
        </w:r>
        <w:r w:rsidR="00B140C7">
          <w:rPr>
            <w:webHidden/>
          </w:rPr>
          <w:fldChar w:fldCharType="separate"/>
        </w:r>
        <w:r w:rsidR="0017160B">
          <w:rPr>
            <w:webHidden/>
          </w:rPr>
          <w:t>55</w:t>
        </w:r>
        <w:r w:rsidR="00B140C7">
          <w:rPr>
            <w:webHidden/>
          </w:rPr>
          <w:fldChar w:fldCharType="end"/>
        </w:r>
      </w:hyperlink>
    </w:p>
    <w:p w14:paraId="15AC3D95" w14:textId="7D683699" w:rsidR="00B140C7" w:rsidRDefault="000B2E77">
      <w:pPr>
        <w:pStyle w:val="Obsah3"/>
        <w:rPr>
          <w:rFonts w:asciiTheme="minorHAnsi" w:eastAsiaTheme="minorEastAsia" w:hAnsiTheme="minorHAnsi" w:cstheme="minorBidi"/>
          <w:sz w:val="22"/>
          <w:szCs w:val="22"/>
        </w:rPr>
      </w:pPr>
      <w:hyperlink w:anchor="_Toc43461356" w:history="1">
        <w:r w:rsidR="00B140C7" w:rsidRPr="002B1B25">
          <w:rPr>
            <w:rStyle w:val="Hypertextovodkaz"/>
          </w:rPr>
          <w:t>2.12.1</w:t>
        </w:r>
        <w:r w:rsidR="00B140C7">
          <w:rPr>
            <w:rFonts w:asciiTheme="minorHAnsi" w:eastAsiaTheme="minorEastAsia" w:hAnsiTheme="minorHAnsi" w:cstheme="minorBidi"/>
            <w:sz w:val="22"/>
            <w:szCs w:val="22"/>
          </w:rPr>
          <w:tab/>
        </w:r>
        <w:r w:rsidR="00B140C7" w:rsidRPr="002B1B25">
          <w:rPr>
            <w:rStyle w:val="Hypertextovodkaz"/>
          </w:rPr>
          <w:t>Ochrana před pronikáním radonu do podloží</w:t>
        </w:r>
        <w:r w:rsidR="00B140C7">
          <w:rPr>
            <w:webHidden/>
          </w:rPr>
          <w:tab/>
        </w:r>
        <w:r w:rsidR="00B140C7">
          <w:rPr>
            <w:webHidden/>
          </w:rPr>
          <w:fldChar w:fldCharType="begin"/>
        </w:r>
        <w:r w:rsidR="00B140C7">
          <w:rPr>
            <w:webHidden/>
          </w:rPr>
          <w:instrText xml:space="preserve"> PAGEREF _Toc43461356 \h </w:instrText>
        </w:r>
        <w:r w:rsidR="00B140C7">
          <w:rPr>
            <w:webHidden/>
          </w:rPr>
        </w:r>
        <w:r w:rsidR="00B140C7">
          <w:rPr>
            <w:webHidden/>
          </w:rPr>
          <w:fldChar w:fldCharType="separate"/>
        </w:r>
        <w:r w:rsidR="0017160B">
          <w:rPr>
            <w:webHidden/>
          </w:rPr>
          <w:t>55</w:t>
        </w:r>
        <w:r w:rsidR="00B140C7">
          <w:rPr>
            <w:webHidden/>
          </w:rPr>
          <w:fldChar w:fldCharType="end"/>
        </w:r>
      </w:hyperlink>
    </w:p>
    <w:p w14:paraId="0BC34A29" w14:textId="7B41E4C5" w:rsidR="00B140C7" w:rsidRDefault="000B2E77">
      <w:pPr>
        <w:pStyle w:val="Obsah3"/>
        <w:rPr>
          <w:rFonts w:asciiTheme="minorHAnsi" w:eastAsiaTheme="minorEastAsia" w:hAnsiTheme="minorHAnsi" w:cstheme="minorBidi"/>
          <w:sz w:val="22"/>
          <w:szCs w:val="22"/>
        </w:rPr>
      </w:pPr>
      <w:hyperlink w:anchor="_Toc43461357" w:history="1">
        <w:r w:rsidR="00B140C7" w:rsidRPr="002B1B25">
          <w:rPr>
            <w:rStyle w:val="Hypertextovodkaz"/>
          </w:rPr>
          <w:t>2.12.2</w:t>
        </w:r>
        <w:r w:rsidR="00B140C7">
          <w:rPr>
            <w:rFonts w:asciiTheme="minorHAnsi" w:eastAsiaTheme="minorEastAsia" w:hAnsiTheme="minorHAnsi" w:cstheme="minorBidi"/>
            <w:sz w:val="22"/>
            <w:szCs w:val="22"/>
          </w:rPr>
          <w:tab/>
        </w:r>
        <w:r w:rsidR="00B140C7" w:rsidRPr="002B1B25">
          <w:rPr>
            <w:rStyle w:val="Hypertextovodkaz"/>
          </w:rPr>
          <w:t>Ochrana před bludnými proudy</w:t>
        </w:r>
        <w:r w:rsidR="00B140C7">
          <w:rPr>
            <w:webHidden/>
          </w:rPr>
          <w:tab/>
        </w:r>
        <w:r w:rsidR="00B140C7">
          <w:rPr>
            <w:webHidden/>
          </w:rPr>
          <w:fldChar w:fldCharType="begin"/>
        </w:r>
        <w:r w:rsidR="00B140C7">
          <w:rPr>
            <w:webHidden/>
          </w:rPr>
          <w:instrText xml:space="preserve"> PAGEREF _Toc43461357 \h </w:instrText>
        </w:r>
        <w:r w:rsidR="00B140C7">
          <w:rPr>
            <w:webHidden/>
          </w:rPr>
        </w:r>
        <w:r w:rsidR="00B140C7">
          <w:rPr>
            <w:webHidden/>
          </w:rPr>
          <w:fldChar w:fldCharType="separate"/>
        </w:r>
        <w:r w:rsidR="0017160B">
          <w:rPr>
            <w:webHidden/>
          </w:rPr>
          <w:t>55</w:t>
        </w:r>
        <w:r w:rsidR="00B140C7">
          <w:rPr>
            <w:webHidden/>
          </w:rPr>
          <w:fldChar w:fldCharType="end"/>
        </w:r>
      </w:hyperlink>
    </w:p>
    <w:p w14:paraId="5E00AFE1" w14:textId="4E87EDA0" w:rsidR="00B140C7" w:rsidRDefault="000B2E77">
      <w:pPr>
        <w:pStyle w:val="Obsah3"/>
        <w:rPr>
          <w:rFonts w:asciiTheme="minorHAnsi" w:eastAsiaTheme="minorEastAsia" w:hAnsiTheme="minorHAnsi" w:cstheme="minorBidi"/>
          <w:sz w:val="22"/>
          <w:szCs w:val="22"/>
        </w:rPr>
      </w:pPr>
      <w:hyperlink w:anchor="_Toc43461358" w:history="1">
        <w:r w:rsidR="00B140C7" w:rsidRPr="002B1B25">
          <w:rPr>
            <w:rStyle w:val="Hypertextovodkaz"/>
          </w:rPr>
          <w:t>2.12.3</w:t>
        </w:r>
        <w:r w:rsidR="00B140C7">
          <w:rPr>
            <w:rFonts w:asciiTheme="minorHAnsi" w:eastAsiaTheme="minorEastAsia" w:hAnsiTheme="minorHAnsi" w:cstheme="minorBidi"/>
            <w:sz w:val="22"/>
            <w:szCs w:val="22"/>
          </w:rPr>
          <w:tab/>
        </w:r>
        <w:r w:rsidR="00B140C7" w:rsidRPr="002B1B25">
          <w:rPr>
            <w:rStyle w:val="Hypertextovodkaz"/>
          </w:rPr>
          <w:t>Ochrana před technickou seizmicitou</w:t>
        </w:r>
        <w:r w:rsidR="00B140C7">
          <w:rPr>
            <w:webHidden/>
          </w:rPr>
          <w:tab/>
        </w:r>
        <w:r w:rsidR="00B140C7">
          <w:rPr>
            <w:webHidden/>
          </w:rPr>
          <w:fldChar w:fldCharType="begin"/>
        </w:r>
        <w:r w:rsidR="00B140C7">
          <w:rPr>
            <w:webHidden/>
          </w:rPr>
          <w:instrText xml:space="preserve"> PAGEREF _Toc43461358 \h </w:instrText>
        </w:r>
        <w:r w:rsidR="00B140C7">
          <w:rPr>
            <w:webHidden/>
          </w:rPr>
        </w:r>
        <w:r w:rsidR="00B140C7">
          <w:rPr>
            <w:webHidden/>
          </w:rPr>
          <w:fldChar w:fldCharType="separate"/>
        </w:r>
        <w:r w:rsidR="0017160B">
          <w:rPr>
            <w:webHidden/>
          </w:rPr>
          <w:t>55</w:t>
        </w:r>
        <w:r w:rsidR="00B140C7">
          <w:rPr>
            <w:webHidden/>
          </w:rPr>
          <w:fldChar w:fldCharType="end"/>
        </w:r>
      </w:hyperlink>
    </w:p>
    <w:p w14:paraId="5B68324A" w14:textId="445A341E" w:rsidR="00B140C7" w:rsidRDefault="000B2E77">
      <w:pPr>
        <w:pStyle w:val="Obsah3"/>
        <w:rPr>
          <w:rFonts w:asciiTheme="minorHAnsi" w:eastAsiaTheme="minorEastAsia" w:hAnsiTheme="minorHAnsi" w:cstheme="minorBidi"/>
          <w:sz w:val="22"/>
          <w:szCs w:val="22"/>
        </w:rPr>
      </w:pPr>
      <w:hyperlink w:anchor="_Toc43461359" w:history="1">
        <w:r w:rsidR="00B140C7" w:rsidRPr="002B1B25">
          <w:rPr>
            <w:rStyle w:val="Hypertextovodkaz"/>
          </w:rPr>
          <w:t>2.12.4</w:t>
        </w:r>
        <w:r w:rsidR="00B140C7">
          <w:rPr>
            <w:rFonts w:asciiTheme="minorHAnsi" w:eastAsiaTheme="minorEastAsia" w:hAnsiTheme="minorHAnsi" w:cstheme="minorBidi"/>
            <w:sz w:val="22"/>
            <w:szCs w:val="22"/>
          </w:rPr>
          <w:tab/>
        </w:r>
        <w:r w:rsidR="00B140C7" w:rsidRPr="002B1B25">
          <w:rPr>
            <w:rStyle w:val="Hypertextovodkaz"/>
          </w:rPr>
          <w:t>Ochrana před hlukem</w:t>
        </w:r>
        <w:r w:rsidR="00B140C7">
          <w:rPr>
            <w:webHidden/>
          </w:rPr>
          <w:tab/>
        </w:r>
        <w:r w:rsidR="00B140C7">
          <w:rPr>
            <w:webHidden/>
          </w:rPr>
          <w:fldChar w:fldCharType="begin"/>
        </w:r>
        <w:r w:rsidR="00B140C7">
          <w:rPr>
            <w:webHidden/>
          </w:rPr>
          <w:instrText xml:space="preserve"> PAGEREF _Toc43461359 \h </w:instrText>
        </w:r>
        <w:r w:rsidR="00B140C7">
          <w:rPr>
            <w:webHidden/>
          </w:rPr>
        </w:r>
        <w:r w:rsidR="00B140C7">
          <w:rPr>
            <w:webHidden/>
          </w:rPr>
          <w:fldChar w:fldCharType="separate"/>
        </w:r>
        <w:r w:rsidR="0017160B">
          <w:rPr>
            <w:webHidden/>
          </w:rPr>
          <w:t>55</w:t>
        </w:r>
        <w:r w:rsidR="00B140C7">
          <w:rPr>
            <w:webHidden/>
          </w:rPr>
          <w:fldChar w:fldCharType="end"/>
        </w:r>
      </w:hyperlink>
    </w:p>
    <w:p w14:paraId="475E1BC5" w14:textId="1424402B" w:rsidR="00B140C7" w:rsidRDefault="000B2E77">
      <w:pPr>
        <w:pStyle w:val="Obsah3"/>
        <w:rPr>
          <w:rFonts w:asciiTheme="minorHAnsi" w:eastAsiaTheme="minorEastAsia" w:hAnsiTheme="minorHAnsi" w:cstheme="minorBidi"/>
          <w:sz w:val="22"/>
          <w:szCs w:val="22"/>
        </w:rPr>
      </w:pPr>
      <w:hyperlink w:anchor="_Toc43461360" w:history="1">
        <w:r w:rsidR="00B140C7" w:rsidRPr="002B1B25">
          <w:rPr>
            <w:rStyle w:val="Hypertextovodkaz"/>
          </w:rPr>
          <w:t>2.12.5</w:t>
        </w:r>
        <w:r w:rsidR="00B140C7">
          <w:rPr>
            <w:rFonts w:asciiTheme="minorHAnsi" w:eastAsiaTheme="minorEastAsia" w:hAnsiTheme="minorHAnsi" w:cstheme="minorBidi"/>
            <w:sz w:val="22"/>
            <w:szCs w:val="22"/>
          </w:rPr>
          <w:tab/>
        </w:r>
        <w:r w:rsidR="00B140C7" w:rsidRPr="002B1B25">
          <w:rPr>
            <w:rStyle w:val="Hypertextovodkaz"/>
          </w:rPr>
          <w:t>Protipovodňová opatření</w:t>
        </w:r>
        <w:r w:rsidR="00B140C7">
          <w:rPr>
            <w:webHidden/>
          </w:rPr>
          <w:tab/>
        </w:r>
        <w:r w:rsidR="00B140C7">
          <w:rPr>
            <w:webHidden/>
          </w:rPr>
          <w:fldChar w:fldCharType="begin"/>
        </w:r>
        <w:r w:rsidR="00B140C7">
          <w:rPr>
            <w:webHidden/>
          </w:rPr>
          <w:instrText xml:space="preserve"> PAGEREF _Toc43461360 \h </w:instrText>
        </w:r>
        <w:r w:rsidR="00B140C7">
          <w:rPr>
            <w:webHidden/>
          </w:rPr>
        </w:r>
        <w:r w:rsidR="00B140C7">
          <w:rPr>
            <w:webHidden/>
          </w:rPr>
          <w:fldChar w:fldCharType="separate"/>
        </w:r>
        <w:r w:rsidR="0017160B">
          <w:rPr>
            <w:webHidden/>
          </w:rPr>
          <w:t>55</w:t>
        </w:r>
        <w:r w:rsidR="00B140C7">
          <w:rPr>
            <w:webHidden/>
          </w:rPr>
          <w:fldChar w:fldCharType="end"/>
        </w:r>
      </w:hyperlink>
    </w:p>
    <w:p w14:paraId="005C3B13" w14:textId="1F723CA4" w:rsidR="00B140C7" w:rsidRDefault="000B2E77">
      <w:pPr>
        <w:pStyle w:val="Obsah3"/>
        <w:rPr>
          <w:rFonts w:asciiTheme="minorHAnsi" w:eastAsiaTheme="minorEastAsia" w:hAnsiTheme="minorHAnsi" w:cstheme="minorBidi"/>
          <w:sz w:val="22"/>
          <w:szCs w:val="22"/>
        </w:rPr>
      </w:pPr>
      <w:hyperlink w:anchor="_Toc43461361" w:history="1">
        <w:r w:rsidR="00B140C7" w:rsidRPr="002B1B25">
          <w:rPr>
            <w:rStyle w:val="Hypertextovodkaz"/>
          </w:rPr>
          <w:t>2.12.6</w:t>
        </w:r>
        <w:r w:rsidR="00B140C7">
          <w:rPr>
            <w:rFonts w:asciiTheme="minorHAnsi" w:eastAsiaTheme="minorEastAsia" w:hAnsiTheme="minorHAnsi" w:cstheme="minorBidi"/>
            <w:sz w:val="22"/>
            <w:szCs w:val="22"/>
          </w:rPr>
          <w:tab/>
        </w:r>
        <w:r w:rsidR="00B140C7" w:rsidRPr="002B1B25">
          <w:rPr>
            <w:rStyle w:val="Hypertextovodkaz"/>
          </w:rPr>
          <w:t>Ochrana před ostatními účinky – vlivem poddolování, výskytem metanu apod.</w:t>
        </w:r>
        <w:r w:rsidR="00B140C7">
          <w:rPr>
            <w:webHidden/>
          </w:rPr>
          <w:tab/>
        </w:r>
        <w:r w:rsidR="00B140C7">
          <w:rPr>
            <w:webHidden/>
          </w:rPr>
          <w:fldChar w:fldCharType="begin"/>
        </w:r>
        <w:r w:rsidR="00B140C7">
          <w:rPr>
            <w:webHidden/>
          </w:rPr>
          <w:instrText xml:space="preserve"> PAGEREF _Toc43461361 \h </w:instrText>
        </w:r>
        <w:r w:rsidR="00B140C7">
          <w:rPr>
            <w:webHidden/>
          </w:rPr>
        </w:r>
        <w:r w:rsidR="00B140C7">
          <w:rPr>
            <w:webHidden/>
          </w:rPr>
          <w:fldChar w:fldCharType="separate"/>
        </w:r>
        <w:r w:rsidR="0017160B">
          <w:rPr>
            <w:webHidden/>
          </w:rPr>
          <w:t>55</w:t>
        </w:r>
        <w:r w:rsidR="00B140C7">
          <w:rPr>
            <w:webHidden/>
          </w:rPr>
          <w:fldChar w:fldCharType="end"/>
        </w:r>
      </w:hyperlink>
    </w:p>
    <w:p w14:paraId="6D52E798" w14:textId="4C09A748" w:rsidR="00B140C7" w:rsidRDefault="000B2E77">
      <w:pPr>
        <w:pStyle w:val="Obsah1"/>
        <w:rPr>
          <w:rFonts w:asciiTheme="minorHAnsi" w:eastAsiaTheme="minorEastAsia" w:hAnsiTheme="minorHAnsi" w:cstheme="minorBidi"/>
          <w:b w:val="0"/>
          <w:bCs w:val="0"/>
          <w:sz w:val="22"/>
          <w:szCs w:val="22"/>
        </w:rPr>
      </w:pPr>
      <w:hyperlink w:anchor="_Toc43461362" w:history="1">
        <w:r w:rsidR="00B140C7" w:rsidRPr="002B1B25">
          <w:rPr>
            <w:rStyle w:val="Hypertextovodkaz"/>
          </w:rPr>
          <w:t>3</w:t>
        </w:r>
        <w:r w:rsidR="00B140C7">
          <w:rPr>
            <w:rFonts w:asciiTheme="minorHAnsi" w:eastAsiaTheme="minorEastAsia" w:hAnsiTheme="minorHAnsi" w:cstheme="minorBidi"/>
            <w:b w:val="0"/>
            <w:bCs w:val="0"/>
            <w:sz w:val="22"/>
            <w:szCs w:val="22"/>
          </w:rPr>
          <w:tab/>
        </w:r>
        <w:r w:rsidR="00B140C7" w:rsidRPr="002B1B25">
          <w:rPr>
            <w:rStyle w:val="Hypertextovodkaz"/>
          </w:rPr>
          <w:t>Připojení na technickou infrastrukturu</w:t>
        </w:r>
        <w:r w:rsidR="00B140C7">
          <w:rPr>
            <w:webHidden/>
          </w:rPr>
          <w:tab/>
        </w:r>
        <w:r w:rsidR="00B140C7">
          <w:rPr>
            <w:webHidden/>
          </w:rPr>
          <w:fldChar w:fldCharType="begin"/>
        </w:r>
        <w:r w:rsidR="00B140C7">
          <w:rPr>
            <w:webHidden/>
          </w:rPr>
          <w:instrText xml:space="preserve"> PAGEREF _Toc43461362 \h </w:instrText>
        </w:r>
        <w:r w:rsidR="00B140C7">
          <w:rPr>
            <w:webHidden/>
          </w:rPr>
        </w:r>
        <w:r w:rsidR="00B140C7">
          <w:rPr>
            <w:webHidden/>
          </w:rPr>
          <w:fldChar w:fldCharType="separate"/>
        </w:r>
        <w:r w:rsidR="0017160B">
          <w:rPr>
            <w:webHidden/>
          </w:rPr>
          <w:t>55</w:t>
        </w:r>
        <w:r w:rsidR="00B140C7">
          <w:rPr>
            <w:webHidden/>
          </w:rPr>
          <w:fldChar w:fldCharType="end"/>
        </w:r>
      </w:hyperlink>
    </w:p>
    <w:p w14:paraId="208BAC0E" w14:textId="6383CB2B" w:rsidR="00B140C7" w:rsidRDefault="000B2E77">
      <w:pPr>
        <w:pStyle w:val="Obsah2"/>
        <w:rPr>
          <w:rFonts w:asciiTheme="minorHAnsi" w:eastAsiaTheme="minorEastAsia" w:hAnsiTheme="minorHAnsi" w:cstheme="minorBidi"/>
          <w:sz w:val="22"/>
          <w:szCs w:val="22"/>
        </w:rPr>
      </w:pPr>
      <w:hyperlink w:anchor="_Toc43461363" w:history="1">
        <w:r w:rsidR="00B140C7" w:rsidRPr="002B1B25">
          <w:rPr>
            <w:rStyle w:val="Hypertextovodkaz"/>
          </w:rPr>
          <w:t>3.1</w:t>
        </w:r>
        <w:r w:rsidR="00B140C7">
          <w:rPr>
            <w:rFonts w:asciiTheme="minorHAnsi" w:eastAsiaTheme="minorEastAsia" w:hAnsiTheme="minorHAnsi" w:cstheme="minorBidi"/>
            <w:sz w:val="22"/>
            <w:szCs w:val="22"/>
          </w:rPr>
          <w:tab/>
        </w:r>
        <w:r w:rsidR="00B140C7" w:rsidRPr="002B1B25">
          <w:rPr>
            <w:rStyle w:val="Hypertextovodkaz"/>
          </w:rPr>
          <w:t>Napojovací místa technické infrastruktury, přeložky</w:t>
        </w:r>
        <w:r w:rsidR="00B140C7">
          <w:rPr>
            <w:webHidden/>
          </w:rPr>
          <w:tab/>
        </w:r>
        <w:r w:rsidR="00B140C7">
          <w:rPr>
            <w:webHidden/>
          </w:rPr>
          <w:fldChar w:fldCharType="begin"/>
        </w:r>
        <w:r w:rsidR="00B140C7">
          <w:rPr>
            <w:webHidden/>
          </w:rPr>
          <w:instrText xml:space="preserve"> PAGEREF _Toc43461363 \h </w:instrText>
        </w:r>
        <w:r w:rsidR="00B140C7">
          <w:rPr>
            <w:webHidden/>
          </w:rPr>
        </w:r>
        <w:r w:rsidR="00B140C7">
          <w:rPr>
            <w:webHidden/>
          </w:rPr>
          <w:fldChar w:fldCharType="separate"/>
        </w:r>
        <w:r w:rsidR="0017160B">
          <w:rPr>
            <w:webHidden/>
          </w:rPr>
          <w:t>55</w:t>
        </w:r>
        <w:r w:rsidR="00B140C7">
          <w:rPr>
            <w:webHidden/>
          </w:rPr>
          <w:fldChar w:fldCharType="end"/>
        </w:r>
      </w:hyperlink>
    </w:p>
    <w:p w14:paraId="29546449" w14:textId="33205C97" w:rsidR="00B140C7" w:rsidRDefault="000B2E77">
      <w:pPr>
        <w:pStyle w:val="Obsah2"/>
        <w:rPr>
          <w:rFonts w:asciiTheme="minorHAnsi" w:eastAsiaTheme="minorEastAsia" w:hAnsiTheme="minorHAnsi" w:cstheme="minorBidi"/>
          <w:sz w:val="22"/>
          <w:szCs w:val="22"/>
        </w:rPr>
      </w:pPr>
      <w:hyperlink w:anchor="_Toc43461364" w:history="1">
        <w:r w:rsidR="00B140C7" w:rsidRPr="002B1B25">
          <w:rPr>
            <w:rStyle w:val="Hypertextovodkaz"/>
          </w:rPr>
          <w:t>3.2</w:t>
        </w:r>
        <w:r w:rsidR="00B140C7">
          <w:rPr>
            <w:rFonts w:asciiTheme="minorHAnsi" w:eastAsiaTheme="minorEastAsia" w:hAnsiTheme="minorHAnsi" w:cstheme="minorBidi"/>
            <w:sz w:val="22"/>
            <w:szCs w:val="22"/>
          </w:rPr>
          <w:tab/>
        </w:r>
        <w:r w:rsidR="00B140C7" w:rsidRPr="002B1B25">
          <w:rPr>
            <w:rStyle w:val="Hypertextovodkaz"/>
          </w:rPr>
          <w:t>Připojovací rozměry, výkonové kapacity a délky</w:t>
        </w:r>
        <w:r w:rsidR="00B140C7">
          <w:rPr>
            <w:webHidden/>
          </w:rPr>
          <w:tab/>
        </w:r>
        <w:r w:rsidR="00B140C7">
          <w:rPr>
            <w:webHidden/>
          </w:rPr>
          <w:fldChar w:fldCharType="begin"/>
        </w:r>
        <w:r w:rsidR="00B140C7">
          <w:rPr>
            <w:webHidden/>
          </w:rPr>
          <w:instrText xml:space="preserve"> PAGEREF _Toc43461364 \h </w:instrText>
        </w:r>
        <w:r w:rsidR="00B140C7">
          <w:rPr>
            <w:webHidden/>
          </w:rPr>
        </w:r>
        <w:r w:rsidR="00B140C7">
          <w:rPr>
            <w:webHidden/>
          </w:rPr>
          <w:fldChar w:fldCharType="separate"/>
        </w:r>
        <w:r w:rsidR="0017160B">
          <w:rPr>
            <w:webHidden/>
          </w:rPr>
          <w:t>56</w:t>
        </w:r>
        <w:r w:rsidR="00B140C7">
          <w:rPr>
            <w:webHidden/>
          </w:rPr>
          <w:fldChar w:fldCharType="end"/>
        </w:r>
      </w:hyperlink>
    </w:p>
    <w:p w14:paraId="25981E23" w14:textId="67C0093B" w:rsidR="00B140C7" w:rsidRDefault="000B2E77">
      <w:pPr>
        <w:pStyle w:val="Obsah1"/>
        <w:rPr>
          <w:rFonts w:asciiTheme="minorHAnsi" w:eastAsiaTheme="minorEastAsia" w:hAnsiTheme="minorHAnsi" w:cstheme="minorBidi"/>
          <w:b w:val="0"/>
          <w:bCs w:val="0"/>
          <w:sz w:val="22"/>
          <w:szCs w:val="22"/>
        </w:rPr>
      </w:pPr>
      <w:hyperlink w:anchor="_Toc43461365" w:history="1">
        <w:r w:rsidR="00B140C7" w:rsidRPr="002B1B25">
          <w:rPr>
            <w:rStyle w:val="Hypertextovodkaz"/>
          </w:rPr>
          <w:t>4</w:t>
        </w:r>
        <w:r w:rsidR="00B140C7">
          <w:rPr>
            <w:rFonts w:asciiTheme="minorHAnsi" w:eastAsiaTheme="minorEastAsia" w:hAnsiTheme="minorHAnsi" w:cstheme="minorBidi"/>
            <w:b w:val="0"/>
            <w:bCs w:val="0"/>
            <w:sz w:val="22"/>
            <w:szCs w:val="22"/>
          </w:rPr>
          <w:tab/>
        </w:r>
        <w:r w:rsidR="00B140C7" w:rsidRPr="002B1B25">
          <w:rPr>
            <w:rStyle w:val="Hypertextovodkaz"/>
          </w:rPr>
          <w:t>Dopravní řešení</w:t>
        </w:r>
        <w:r w:rsidR="00B140C7">
          <w:rPr>
            <w:webHidden/>
          </w:rPr>
          <w:tab/>
        </w:r>
        <w:r w:rsidR="00B140C7">
          <w:rPr>
            <w:webHidden/>
          </w:rPr>
          <w:fldChar w:fldCharType="begin"/>
        </w:r>
        <w:r w:rsidR="00B140C7">
          <w:rPr>
            <w:webHidden/>
          </w:rPr>
          <w:instrText xml:space="preserve"> PAGEREF _Toc43461365 \h </w:instrText>
        </w:r>
        <w:r w:rsidR="00B140C7">
          <w:rPr>
            <w:webHidden/>
          </w:rPr>
        </w:r>
        <w:r w:rsidR="00B140C7">
          <w:rPr>
            <w:webHidden/>
          </w:rPr>
          <w:fldChar w:fldCharType="separate"/>
        </w:r>
        <w:r w:rsidR="0017160B">
          <w:rPr>
            <w:webHidden/>
          </w:rPr>
          <w:t>56</w:t>
        </w:r>
        <w:r w:rsidR="00B140C7">
          <w:rPr>
            <w:webHidden/>
          </w:rPr>
          <w:fldChar w:fldCharType="end"/>
        </w:r>
      </w:hyperlink>
    </w:p>
    <w:p w14:paraId="57C8E17B" w14:textId="200C11B0" w:rsidR="00B140C7" w:rsidRDefault="000B2E77">
      <w:pPr>
        <w:pStyle w:val="Obsah2"/>
        <w:rPr>
          <w:rFonts w:asciiTheme="minorHAnsi" w:eastAsiaTheme="minorEastAsia" w:hAnsiTheme="minorHAnsi" w:cstheme="minorBidi"/>
          <w:sz w:val="22"/>
          <w:szCs w:val="22"/>
        </w:rPr>
      </w:pPr>
      <w:hyperlink w:anchor="_Toc43461366" w:history="1">
        <w:r w:rsidR="00B140C7" w:rsidRPr="002B1B25">
          <w:rPr>
            <w:rStyle w:val="Hypertextovodkaz"/>
          </w:rPr>
          <w:t>4.1</w:t>
        </w:r>
        <w:r w:rsidR="00B140C7">
          <w:rPr>
            <w:rFonts w:asciiTheme="minorHAnsi" w:eastAsiaTheme="minorEastAsia" w:hAnsiTheme="minorHAnsi" w:cstheme="minorBidi"/>
            <w:sz w:val="22"/>
            <w:szCs w:val="22"/>
          </w:rPr>
          <w:tab/>
        </w:r>
        <w:r w:rsidR="00B140C7" w:rsidRPr="002B1B25">
          <w:rPr>
            <w:rStyle w:val="Hypertextovodkaz"/>
          </w:rPr>
          <w:t>Popis dopravního řešení včetně bezbariérových opatření pro přístupnost a užívání stavby osobami se sníženou schopností pohybu nebo orientace</w:t>
        </w:r>
        <w:r w:rsidR="00B140C7">
          <w:rPr>
            <w:webHidden/>
          </w:rPr>
          <w:tab/>
        </w:r>
        <w:r w:rsidR="00B140C7">
          <w:rPr>
            <w:webHidden/>
          </w:rPr>
          <w:fldChar w:fldCharType="begin"/>
        </w:r>
        <w:r w:rsidR="00B140C7">
          <w:rPr>
            <w:webHidden/>
          </w:rPr>
          <w:instrText xml:space="preserve"> PAGEREF _Toc43461366 \h </w:instrText>
        </w:r>
        <w:r w:rsidR="00B140C7">
          <w:rPr>
            <w:webHidden/>
          </w:rPr>
        </w:r>
        <w:r w:rsidR="00B140C7">
          <w:rPr>
            <w:webHidden/>
          </w:rPr>
          <w:fldChar w:fldCharType="separate"/>
        </w:r>
        <w:r w:rsidR="0017160B">
          <w:rPr>
            <w:webHidden/>
          </w:rPr>
          <w:t>56</w:t>
        </w:r>
        <w:r w:rsidR="00B140C7">
          <w:rPr>
            <w:webHidden/>
          </w:rPr>
          <w:fldChar w:fldCharType="end"/>
        </w:r>
      </w:hyperlink>
    </w:p>
    <w:p w14:paraId="507F116F" w14:textId="076325F5" w:rsidR="00B140C7" w:rsidRDefault="000B2E77">
      <w:pPr>
        <w:pStyle w:val="Obsah2"/>
        <w:rPr>
          <w:rFonts w:asciiTheme="minorHAnsi" w:eastAsiaTheme="minorEastAsia" w:hAnsiTheme="minorHAnsi" w:cstheme="minorBidi"/>
          <w:sz w:val="22"/>
          <w:szCs w:val="22"/>
        </w:rPr>
      </w:pPr>
      <w:hyperlink w:anchor="_Toc43461367" w:history="1">
        <w:r w:rsidR="00B140C7" w:rsidRPr="002B1B25">
          <w:rPr>
            <w:rStyle w:val="Hypertextovodkaz"/>
          </w:rPr>
          <w:t>4.2</w:t>
        </w:r>
        <w:r w:rsidR="00B140C7">
          <w:rPr>
            <w:rFonts w:asciiTheme="minorHAnsi" w:eastAsiaTheme="minorEastAsia" w:hAnsiTheme="minorHAnsi" w:cstheme="minorBidi"/>
            <w:sz w:val="22"/>
            <w:szCs w:val="22"/>
          </w:rPr>
          <w:tab/>
        </w:r>
        <w:r w:rsidR="00B140C7" w:rsidRPr="002B1B25">
          <w:rPr>
            <w:rStyle w:val="Hypertextovodkaz"/>
          </w:rPr>
          <w:t>Napojení území na stávající dopravní infrastrukturu</w:t>
        </w:r>
        <w:r w:rsidR="00B140C7">
          <w:rPr>
            <w:webHidden/>
          </w:rPr>
          <w:tab/>
        </w:r>
        <w:r w:rsidR="00B140C7">
          <w:rPr>
            <w:webHidden/>
          </w:rPr>
          <w:fldChar w:fldCharType="begin"/>
        </w:r>
        <w:r w:rsidR="00B140C7">
          <w:rPr>
            <w:webHidden/>
          </w:rPr>
          <w:instrText xml:space="preserve"> PAGEREF _Toc43461367 \h </w:instrText>
        </w:r>
        <w:r w:rsidR="00B140C7">
          <w:rPr>
            <w:webHidden/>
          </w:rPr>
        </w:r>
        <w:r w:rsidR="00B140C7">
          <w:rPr>
            <w:webHidden/>
          </w:rPr>
          <w:fldChar w:fldCharType="separate"/>
        </w:r>
        <w:r w:rsidR="0017160B">
          <w:rPr>
            <w:webHidden/>
          </w:rPr>
          <w:t>56</w:t>
        </w:r>
        <w:r w:rsidR="00B140C7">
          <w:rPr>
            <w:webHidden/>
          </w:rPr>
          <w:fldChar w:fldCharType="end"/>
        </w:r>
      </w:hyperlink>
    </w:p>
    <w:p w14:paraId="35CCC2CA" w14:textId="6CF4C3F9" w:rsidR="00B140C7" w:rsidRDefault="000B2E77">
      <w:pPr>
        <w:pStyle w:val="Obsah2"/>
        <w:rPr>
          <w:rFonts w:asciiTheme="minorHAnsi" w:eastAsiaTheme="minorEastAsia" w:hAnsiTheme="minorHAnsi" w:cstheme="minorBidi"/>
          <w:sz w:val="22"/>
          <w:szCs w:val="22"/>
        </w:rPr>
      </w:pPr>
      <w:hyperlink w:anchor="_Toc43461368" w:history="1">
        <w:r w:rsidR="00B140C7" w:rsidRPr="002B1B25">
          <w:rPr>
            <w:rStyle w:val="Hypertextovodkaz"/>
          </w:rPr>
          <w:t>4.3</w:t>
        </w:r>
        <w:r w:rsidR="00B140C7">
          <w:rPr>
            <w:rFonts w:asciiTheme="minorHAnsi" w:eastAsiaTheme="minorEastAsia" w:hAnsiTheme="minorHAnsi" w:cstheme="minorBidi"/>
            <w:sz w:val="22"/>
            <w:szCs w:val="22"/>
          </w:rPr>
          <w:tab/>
        </w:r>
        <w:r w:rsidR="00B140C7" w:rsidRPr="002B1B25">
          <w:rPr>
            <w:rStyle w:val="Hypertextovodkaz"/>
          </w:rPr>
          <w:t>Doprava v klidu</w:t>
        </w:r>
        <w:r w:rsidR="00B140C7">
          <w:rPr>
            <w:webHidden/>
          </w:rPr>
          <w:tab/>
        </w:r>
        <w:r w:rsidR="00B140C7">
          <w:rPr>
            <w:webHidden/>
          </w:rPr>
          <w:fldChar w:fldCharType="begin"/>
        </w:r>
        <w:r w:rsidR="00B140C7">
          <w:rPr>
            <w:webHidden/>
          </w:rPr>
          <w:instrText xml:space="preserve"> PAGEREF _Toc43461368 \h </w:instrText>
        </w:r>
        <w:r w:rsidR="00B140C7">
          <w:rPr>
            <w:webHidden/>
          </w:rPr>
        </w:r>
        <w:r w:rsidR="00B140C7">
          <w:rPr>
            <w:webHidden/>
          </w:rPr>
          <w:fldChar w:fldCharType="separate"/>
        </w:r>
        <w:r w:rsidR="0017160B">
          <w:rPr>
            <w:webHidden/>
          </w:rPr>
          <w:t>57</w:t>
        </w:r>
        <w:r w:rsidR="00B140C7">
          <w:rPr>
            <w:webHidden/>
          </w:rPr>
          <w:fldChar w:fldCharType="end"/>
        </w:r>
      </w:hyperlink>
    </w:p>
    <w:p w14:paraId="0B5995B4" w14:textId="2EC545DA" w:rsidR="00B140C7" w:rsidRDefault="000B2E77">
      <w:pPr>
        <w:pStyle w:val="Obsah2"/>
        <w:rPr>
          <w:rFonts w:asciiTheme="minorHAnsi" w:eastAsiaTheme="minorEastAsia" w:hAnsiTheme="minorHAnsi" w:cstheme="minorBidi"/>
          <w:sz w:val="22"/>
          <w:szCs w:val="22"/>
        </w:rPr>
      </w:pPr>
      <w:hyperlink w:anchor="_Toc43461369" w:history="1">
        <w:r w:rsidR="00B140C7" w:rsidRPr="002B1B25">
          <w:rPr>
            <w:rStyle w:val="Hypertextovodkaz"/>
          </w:rPr>
          <w:t>4.4</w:t>
        </w:r>
        <w:r w:rsidR="00B140C7">
          <w:rPr>
            <w:rFonts w:asciiTheme="minorHAnsi" w:eastAsiaTheme="minorEastAsia" w:hAnsiTheme="minorHAnsi" w:cstheme="minorBidi"/>
            <w:sz w:val="22"/>
            <w:szCs w:val="22"/>
          </w:rPr>
          <w:tab/>
        </w:r>
        <w:r w:rsidR="00B140C7" w:rsidRPr="002B1B25">
          <w:rPr>
            <w:rStyle w:val="Hypertextovodkaz"/>
          </w:rPr>
          <w:t>Pěší a cyklistické stezky</w:t>
        </w:r>
        <w:r w:rsidR="00B140C7">
          <w:rPr>
            <w:webHidden/>
          </w:rPr>
          <w:tab/>
        </w:r>
        <w:r w:rsidR="00B140C7">
          <w:rPr>
            <w:webHidden/>
          </w:rPr>
          <w:fldChar w:fldCharType="begin"/>
        </w:r>
        <w:r w:rsidR="00B140C7">
          <w:rPr>
            <w:webHidden/>
          </w:rPr>
          <w:instrText xml:space="preserve"> PAGEREF _Toc43461369 \h </w:instrText>
        </w:r>
        <w:r w:rsidR="00B140C7">
          <w:rPr>
            <w:webHidden/>
          </w:rPr>
        </w:r>
        <w:r w:rsidR="00B140C7">
          <w:rPr>
            <w:webHidden/>
          </w:rPr>
          <w:fldChar w:fldCharType="separate"/>
        </w:r>
        <w:r w:rsidR="0017160B">
          <w:rPr>
            <w:webHidden/>
          </w:rPr>
          <w:t>57</w:t>
        </w:r>
        <w:r w:rsidR="00B140C7">
          <w:rPr>
            <w:webHidden/>
          </w:rPr>
          <w:fldChar w:fldCharType="end"/>
        </w:r>
      </w:hyperlink>
    </w:p>
    <w:p w14:paraId="06D0D776" w14:textId="103E7614" w:rsidR="00B140C7" w:rsidRDefault="000B2E77">
      <w:pPr>
        <w:pStyle w:val="Obsah1"/>
        <w:rPr>
          <w:rFonts w:asciiTheme="minorHAnsi" w:eastAsiaTheme="minorEastAsia" w:hAnsiTheme="minorHAnsi" w:cstheme="minorBidi"/>
          <w:b w:val="0"/>
          <w:bCs w:val="0"/>
          <w:sz w:val="22"/>
          <w:szCs w:val="22"/>
        </w:rPr>
      </w:pPr>
      <w:hyperlink w:anchor="_Toc43461370" w:history="1">
        <w:r w:rsidR="00B140C7" w:rsidRPr="002B1B25">
          <w:rPr>
            <w:rStyle w:val="Hypertextovodkaz"/>
          </w:rPr>
          <w:t>5</w:t>
        </w:r>
        <w:r w:rsidR="00B140C7">
          <w:rPr>
            <w:rFonts w:asciiTheme="minorHAnsi" w:eastAsiaTheme="minorEastAsia" w:hAnsiTheme="minorHAnsi" w:cstheme="minorBidi"/>
            <w:b w:val="0"/>
            <w:bCs w:val="0"/>
            <w:sz w:val="22"/>
            <w:szCs w:val="22"/>
          </w:rPr>
          <w:tab/>
        </w:r>
        <w:r w:rsidR="00B140C7" w:rsidRPr="002B1B25">
          <w:rPr>
            <w:rStyle w:val="Hypertextovodkaz"/>
          </w:rPr>
          <w:t>Řešení vegetace a souvisejících terénních úprav</w:t>
        </w:r>
        <w:r w:rsidR="00B140C7">
          <w:rPr>
            <w:webHidden/>
          </w:rPr>
          <w:tab/>
        </w:r>
        <w:r w:rsidR="00B140C7">
          <w:rPr>
            <w:webHidden/>
          </w:rPr>
          <w:fldChar w:fldCharType="begin"/>
        </w:r>
        <w:r w:rsidR="00B140C7">
          <w:rPr>
            <w:webHidden/>
          </w:rPr>
          <w:instrText xml:space="preserve"> PAGEREF _Toc43461370 \h </w:instrText>
        </w:r>
        <w:r w:rsidR="00B140C7">
          <w:rPr>
            <w:webHidden/>
          </w:rPr>
        </w:r>
        <w:r w:rsidR="00B140C7">
          <w:rPr>
            <w:webHidden/>
          </w:rPr>
          <w:fldChar w:fldCharType="separate"/>
        </w:r>
        <w:r w:rsidR="0017160B">
          <w:rPr>
            <w:webHidden/>
          </w:rPr>
          <w:t>57</w:t>
        </w:r>
        <w:r w:rsidR="00B140C7">
          <w:rPr>
            <w:webHidden/>
          </w:rPr>
          <w:fldChar w:fldCharType="end"/>
        </w:r>
      </w:hyperlink>
    </w:p>
    <w:p w14:paraId="14E67EC5" w14:textId="2F31DB03" w:rsidR="00B140C7" w:rsidRDefault="000B2E77">
      <w:pPr>
        <w:pStyle w:val="Obsah2"/>
        <w:rPr>
          <w:rFonts w:asciiTheme="minorHAnsi" w:eastAsiaTheme="minorEastAsia" w:hAnsiTheme="minorHAnsi" w:cstheme="minorBidi"/>
          <w:sz w:val="22"/>
          <w:szCs w:val="22"/>
        </w:rPr>
      </w:pPr>
      <w:hyperlink w:anchor="_Toc43461371" w:history="1">
        <w:r w:rsidR="00B140C7" w:rsidRPr="002B1B25">
          <w:rPr>
            <w:rStyle w:val="Hypertextovodkaz"/>
          </w:rPr>
          <w:t>5.1</w:t>
        </w:r>
        <w:r w:rsidR="00B140C7">
          <w:rPr>
            <w:rFonts w:asciiTheme="minorHAnsi" w:eastAsiaTheme="minorEastAsia" w:hAnsiTheme="minorHAnsi" w:cstheme="minorBidi"/>
            <w:sz w:val="22"/>
            <w:szCs w:val="22"/>
          </w:rPr>
          <w:tab/>
        </w:r>
        <w:r w:rsidR="00B140C7" w:rsidRPr="002B1B25">
          <w:rPr>
            <w:rStyle w:val="Hypertextovodkaz"/>
          </w:rPr>
          <w:t>Terénní úpravy</w:t>
        </w:r>
        <w:r w:rsidR="00B140C7">
          <w:rPr>
            <w:webHidden/>
          </w:rPr>
          <w:tab/>
        </w:r>
        <w:r w:rsidR="00B140C7">
          <w:rPr>
            <w:webHidden/>
          </w:rPr>
          <w:fldChar w:fldCharType="begin"/>
        </w:r>
        <w:r w:rsidR="00B140C7">
          <w:rPr>
            <w:webHidden/>
          </w:rPr>
          <w:instrText xml:space="preserve"> PAGEREF _Toc43461371 \h </w:instrText>
        </w:r>
        <w:r w:rsidR="00B140C7">
          <w:rPr>
            <w:webHidden/>
          </w:rPr>
        </w:r>
        <w:r w:rsidR="00B140C7">
          <w:rPr>
            <w:webHidden/>
          </w:rPr>
          <w:fldChar w:fldCharType="separate"/>
        </w:r>
        <w:r w:rsidR="0017160B">
          <w:rPr>
            <w:webHidden/>
          </w:rPr>
          <w:t>57</w:t>
        </w:r>
        <w:r w:rsidR="00B140C7">
          <w:rPr>
            <w:webHidden/>
          </w:rPr>
          <w:fldChar w:fldCharType="end"/>
        </w:r>
      </w:hyperlink>
    </w:p>
    <w:p w14:paraId="699A082E" w14:textId="283B40FE" w:rsidR="00B140C7" w:rsidRDefault="000B2E77">
      <w:pPr>
        <w:pStyle w:val="Obsah2"/>
        <w:rPr>
          <w:rFonts w:asciiTheme="minorHAnsi" w:eastAsiaTheme="minorEastAsia" w:hAnsiTheme="minorHAnsi" w:cstheme="minorBidi"/>
          <w:sz w:val="22"/>
          <w:szCs w:val="22"/>
        </w:rPr>
      </w:pPr>
      <w:hyperlink w:anchor="_Toc43461372" w:history="1">
        <w:r w:rsidR="00B140C7" w:rsidRPr="002B1B25">
          <w:rPr>
            <w:rStyle w:val="Hypertextovodkaz"/>
          </w:rPr>
          <w:t>5.2</w:t>
        </w:r>
        <w:r w:rsidR="00B140C7">
          <w:rPr>
            <w:rFonts w:asciiTheme="minorHAnsi" w:eastAsiaTheme="minorEastAsia" w:hAnsiTheme="minorHAnsi" w:cstheme="minorBidi"/>
            <w:sz w:val="22"/>
            <w:szCs w:val="22"/>
          </w:rPr>
          <w:tab/>
        </w:r>
        <w:r w:rsidR="00B140C7" w:rsidRPr="002B1B25">
          <w:rPr>
            <w:rStyle w:val="Hypertextovodkaz"/>
          </w:rPr>
          <w:t>Pěstební opatření</w:t>
        </w:r>
        <w:r w:rsidR="00B140C7">
          <w:rPr>
            <w:webHidden/>
          </w:rPr>
          <w:tab/>
        </w:r>
        <w:r w:rsidR="00B140C7">
          <w:rPr>
            <w:webHidden/>
          </w:rPr>
          <w:fldChar w:fldCharType="begin"/>
        </w:r>
        <w:r w:rsidR="00B140C7">
          <w:rPr>
            <w:webHidden/>
          </w:rPr>
          <w:instrText xml:space="preserve"> PAGEREF _Toc43461372 \h </w:instrText>
        </w:r>
        <w:r w:rsidR="00B140C7">
          <w:rPr>
            <w:webHidden/>
          </w:rPr>
        </w:r>
        <w:r w:rsidR="00B140C7">
          <w:rPr>
            <w:webHidden/>
          </w:rPr>
          <w:fldChar w:fldCharType="separate"/>
        </w:r>
        <w:r w:rsidR="0017160B">
          <w:rPr>
            <w:webHidden/>
          </w:rPr>
          <w:t>57</w:t>
        </w:r>
        <w:r w:rsidR="00B140C7">
          <w:rPr>
            <w:webHidden/>
          </w:rPr>
          <w:fldChar w:fldCharType="end"/>
        </w:r>
      </w:hyperlink>
    </w:p>
    <w:p w14:paraId="5538CAE4" w14:textId="1B2384FC" w:rsidR="00B140C7" w:rsidRDefault="000B2E77">
      <w:pPr>
        <w:pStyle w:val="Obsah2"/>
        <w:rPr>
          <w:rFonts w:asciiTheme="minorHAnsi" w:eastAsiaTheme="minorEastAsia" w:hAnsiTheme="minorHAnsi" w:cstheme="minorBidi"/>
          <w:sz w:val="22"/>
          <w:szCs w:val="22"/>
        </w:rPr>
      </w:pPr>
      <w:hyperlink w:anchor="_Toc43461373" w:history="1">
        <w:r w:rsidR="00B140C7" w:rsidRPr="002B1B25">
          <w:rPr>
            <w:rStyle w:val="Hypertextovodkaz"/>
          </w:rPr>
          <w:t>5.3</w:t>
        </w:r>
        <w:r w:rsidR="00B140C7">
          <w:rPr>
            <w:rFonts w:asciiTheme="minorHAnsi" w:eastAsiaTheme="minorEastAsia" w:hAnsiTheme="minorHAnsi" w:cstheme="minorBidi"/>
            <w:sz w:val="22"/>
            <w:szCs w:val="22"/>
          </w:rPr>
          <w:tab/>
        </w:r>
        <w:r w:rsidR="00B140C7" w:rsidRPr="002B1B25">
          <w:rPr>
            <w:rStyle w:val="Hypertextovodkaz"/>
          </w:rPr>
          <w:t>Vegetační úpravy</w:t>
        </w:r>
        <w:r w:rsidR="00B140C7">
          <w:rPr>
            <w:webHidden/>
          </w:rPr>
          <w:tab/>
        </w:r>
        <w:r w:rsidR="00B140C7">
          <w:rPr>
            <w:webHidden/>
          </w:rPr>
          <w:fldChar w:fldCharType="begin"/>
        </w:r>
        <w:r w:rsidR="00B140C7">
          <w:rPr>
            <w:webHidden/>
          </w:rPr>
          <w:instrText xml:space="preserve"> PAGEREF _Toc43461373 \h </w:instrText>
        </w:r>
        <w:r w:rsidR="00B140C7">
          <w:rPr>
            <w:webHidden/>
          </w:rPr>
        </w:r>
        <w:r w:rsidR="00B140C7">
          <w:rPr>
            <w:webHidden/>
          </w:rPr>
          <w:fldChar w:fldCharType="separate"/>
        </w:r>
        <w:r w:rsidR="0017160B">
          <w:rPr>
            <w:webHidden/>
          </w:rPr>
          <w:t>58</w:t>
        </w:r>
        <w:r w:rsidR="00B140C7">
          <w:rPr>
            <w:webHidden/>
          </w:rPr>
          <w:fldChar w:fldCharType="end"/>
        </w:r>
      </w:hyperlink>
    </w:p>
    <w:p w14:paraId="7ECC622B" w14:textId="7E3B2D26" w:rsidR="00B140C7" w:rsidRDefault="000B2E77">
      <w:pPr>
        <w:pStyle w:val="Obsah2"/>
        <w:rPr>
          <w:rFonts w:asciiTheme="minorHAnsi" w:eastAsiaTheme="minorEastAsia" w:hAnsiTheme="minorHAnsi" w:cstheme="minorBidi"/>
          <w:sz w:val="22"/>
          <w:szCs w:val="22"/>
        </w:rPr>
      </w:pPr>
      <w:hyperlink w:anchor="_Toc43461374" w:history="1">
        <w:r w:rsidR="00B140C7" w:rsidRPr="002B1B25">
          <w:rPr>
            <w:rStyle w:val="Hypertextovodkaz"/>
          </w:rPr>
          <w:t>5.4</w:t>
        </w:r>
        <w:r w:rsidR="00B140C7">
          <w:rPr>
            <w:rFonts w:asciiTheme="minorHAnsi" w:eastAsiaTheme="minorEastAsia" w:hAnsiTheme="minorHAnsi" w:cstheme="minorBidi"/>
            <w:sz w:val="22"/>
            <w:szCs w:val="22"/>
          </w:rPr>
          <w:tab/>
        </w:r>
        <w:r w:rsidR="00B140C7" w:rsidRPr="002B1B25">
          <w:rPr>
            <w:rStyle w:val="Hypertextovodkaz"/>
          </w:rPr>
          <w:t>Ochranný protierozní účinek travních porostů</w:t>
        </w:r>
        <w:r w:rsidR="00B140C7">
          <w:rPr>
            <w:webHidden/>
          </w:rPr>
          <w:tab/>
        </w:r>
        <w:r w:rsidR="00B140C7">
          <w:rPr>
            <w:webHidden/>
          </w:rPr>
          <w:fldChar w:fldCharType="begin"/>
        </w:r>
        <w:r w:rsidR="00B140C7">
          <w:rPr>
            <w:webHidden/>
          </w:rPr>
          <w:instrText xml:space="preserve"> PAGEREF _Toc43461374 \h </w:instrText>
        </w:r>
        <w:r w:rsidR="00B140C7">
          <w:rPr>
            <w:webHidden/>
          </w:rPr>
        </w:r>
        <w:r w:rsidR="00B140C7">
          <w:rPr>
            <w:webHidden/>
          </w:rPr>
          <w:fldChar w:fldCharType="separate"/>
        </w:r>
        <w:r w:rsidR="0017160B">
          <w:rPr>
            <w:webHidden/>
          </w:rPr>
          <w:t>58</w:t>
        </w:r>
        <w:r w:rsidR="00B140C7">
          <w:rPr>
            <w:webHidden/>
          </w:rPr>
          <w:fldChar w:fldCharType="end"/>
        </w:r>
      </w:hyperlink>
    </w:p>
    <w:p w14:paraId="01DF078E" w14:textId="168E81ED" w:rsidR="00B140C7" w:rsidRDefault="000B2E77">
      <w:pPr>
        <w:pStyle w:val="Obsah3"/>
        <w:rPr>
          <w:rFonts w:asciiTheme="minorHAnsi" w:eastAsiaTheme="minorEastAsia" w:hAnsiTheme="minorHAnsi" w:cstheme="minorBidi"/>
          <w:sz w:val="22"/>
          <w:szCs w:val="22"/>
        </w:rPr>
      </w:pPr>
      <w:hyperlink w:anchor="_Toc43461375" w:history="1">
        <w:r w:rsidR="00B140C7" w:rsidRPr="002B1B25">
          <w:rPr>
            <w:rStyle w:val="Hypertextovodkaz"/>
          </w:rPr>
          <w:t>5.4.1</w:t>
        </w:r>
        <w:r w:rsidR="00B140C7">
          <w:rPr>
            <w:rFonts w:asciiTheme="minorHAnsi" w:eastAsiaTheme="minorEastAsia" w:hAnsiTheme="minorHAnsi" w:cstheme="minorBidi"/>
            <w:sz w:val="22"/>
            <w:szCs w:val="22"/>
          </w:rPr>
          <w:tab/>
        </w:r>
        <w:r w:rsidR="00B140C7" w:rsidRPr="002B1B25">
          <w:rPr>
            <w:rStyle w:val="Hypertextovodkaz"/>
          </w:rPr>
          <w:t>Správná údržba travních porostů</w:t>
        </w:r>
        <w:r w:rsidR="00B140C7">
          <w:rPr>
            <w:webHidden/>
          </w:rPr>
          <w:tab/>
        </w:r>
        <w:r w:rsidR="00B140C7">
          <w:rPr>
            <w:webHidden/>
          </w:rPr>
          <w:fldChar w:fldCharType="begin"/>
        </w:r>
        <w:r w:rsidR="00B140C7">
          <w:rPr>
            <w:webHidden/>
          </w:rPr>
          <w:instrText xml:space="preserve"> PAGEREF _Toc43461375 \h </w:instrText>
        </w:r>
        <w:r w:rsidR="00B140C7">
          <w:rPr>
            <w:webHidden/>
          </w:rPr>
        </w:r>
        <w:r w:rsidR="00B140C7">
          <w:rPr>
            <w:webHidden/>
          </w:rPr>
          <w:fldChar w:fldCharType="separate"/>
        </w:r>
        <w:r w:rsidR="0017160B">
          <w:rPr>
            <w:webHidden/>
          </w:rPr>
          <w:t>59</w:t>
        </w:r>
        <w:r w:rsidR="00B140C7">
          <w:rPr>
            <w:webHidden/>
          </w:rPr>
          <w:fldChar w:fldCharType="end"/>
        </w:r>
      </w:hyperlink>
    </w:p>
    <w:p w14:paraId="643196D8" w14:textId="523E0B8B" w:rsidR="00B140C7" w:rsidRDefault="000B2E77">
      <w:pPr>
        <w:pStyle w:val="Obsah2"/>
        <w:rPr>
          <w:rFonts w:asciiTheme="minorHAnsi" w:eastAsiaTheme="minorEastAsia" w:hAnsiTheme="minorHAnsi" w:cstheme="minorBidi"/>
          <w:sz w:val="22"/>
          <w:szCs w:val="22"/>
        </w:rPr>
      </w:pPr>
      <w:hyperlink w:anchor="_Toc43461376" w:history="1">
        <w:r w:rsidR="00B140C7" w:rsidRPr="002B1B25">
          <w:rPr>
            <w:rStyle w:val="Hypertextovodkaz"/>
          </w:rPr>
          <w:t>5.5</w:t>
        </w:r>
        <w:r w:rsidR="00B140C7">
          <w:rPr>
            <w:rFonts w:asciiTheme="minorHAnsi" w:eastAsiaTheme="minorEastAsia" w:hAnsiTheme="minorHAnsi" w:cstheme="minorBidi"/>
            <w:sz w:val="22"/>
            <w:szCs w:val="22"/>
          </w:rPr>
          <w:tab/>
        </w:r>
        <w:r w:rsidR="00B140C7" w:rsidRPr="002B1B25">
          <w:rPr>
            <w:rStyle w:val="Hypertextovodkaz"/>
          </w:rPr>
          <w:t>Biotechnická opatření</w:t>
        </w:r>
        <w:r w:rsidR="00B140C7">
          <w:rPr>
            <w:webHidden/>
          </w:rPr>
          <w:tab/>
        </w:r>
        <w:r w:rsidR="00B140C7">
          <w:rPr>
            <w:webHidden/>
          </w:rPr>
          <w:fldChar w:fldCharType="begin"/>
        </w:r>
        <w:r w:rsidR="00B140C7">
          <w:rPr>
            <w:webHidden/>
          </w:rPr>
          <w:instrText xml:space="preserve"> PAGEREF _Toc43461376 \h </w:instrText>
        </w:r>
        <w:r w:rsidR="00B140C7">
          <w:rPr>
            <w:webHidden/>
          </w:rPr>
        </w:r>
        <w:r w:rsidR="00B140C7">
          <w:rPr>
            <w:webHidden/>
          </w:rPr>
          <w:fldChar w:fldCharType="separate"/>
        </w:r>
        <w:r w:rsidR="0017160B">
          <w:rPr>
            <w:webHidden/>
          </w:rPr>
          <w:t>59</w:t>
        </w:r>
        <w:r w:rsidR="00B140C7">
          <w:rPr>
            <w:webHidden/>
          </w:rPr>
          <w:fldChar w:fldCharType="end"/>
        </w:r>
      </w:hyperlink>
    </w:p>
    <w:p w14:paraId="5D74C884" w14:textId="0B1F5801" w:rsidR="00B140C7" w:rsidRDefault="000B2E77">
      <w:pPr>
        <w:pStyle w:val="Obsah1"/>
        <w:rPr>
          <w:rFonts w:asciiTheme="minorHAnsi" w:eastAsiaTheme="minorEastAsia" w:hAnsiTheme="minorHAnsi" w:cstheme="minorBidi"/>
          <w:b w:val="0"/>
          <w:bCs w:val="0"/>
          <w:sz w:val="22"/>
          <w:szCs w:val="22"/>
        </w:rPr>
      </w:pPr>
      <w:hyperlink w:anchor="_Toc43461377" w:history="1">
        <w:r w:rsidR="00B140C7" w:rsidRPr="002B1B25">
          <w:rPr>
            <w:rStyle w:val="Hypertextovodkaz"/>
          </w:rPr>
          <w:t>6</w:t>
        </w:r>
        <w:r w:rsidR="00B140C7">
          <w:rPr>
            <w:rFonts w:asciiTheme="minorHAnsi" w:eastAsiaTheme="minorEastAsia" w:hAnsiTheme="minorHAnsi" w:cstheme="minorBidi"/>
            <w:b w:val="0"/>
            <w:bCs w:val="0"/>
            <w:sz w:val="22"/>
            <w:szCs w:val="22"/>
          </w:rPr>
          <w:tab/>
        </w:r>
        <w:r w:rsidR="00B140C7" w:rsidRPr="002B1B25">
          <w:rPr>
            <w:rStyle w:val="Hypertextovodkaz"/>
          </w:rPr>
          <w:t>Popis vlivů stavby na životní prostředí a jeho ochrana</w:t>
        </w:r>
        <w:r w:rsidR="00B140C7">
          <w:rPr>
            <w:webHidden/>
          </w:rPr>
          <w:tab/>
        </w:r>
        <w:r w:rsidR="00B140C7">
          <w:rPr>
            <w:webHidden/>
          </w:rPr>
          <w:fldChar w:fldCharType="begin"/>
        </w:r>
        <w:r w:rsidR="00B140C7">
          <w:rPr>
            <w:webHidden/>
          </w:rPr>
          <w:instrText xml:space="preserve"> PAGEREF _Toc43461377 \h </w:instrText>
        </w:r>
        <w:r w:rsidR="00B140C7">
          <w:rPr>
            <w:webHidden/>
          </w:rPr>
        </w:r>
        <w:r w:rsidR="00B140C7">
          <w:rPr>
            <w:webHidden/>
          </w:rPr>
          <w:fldChar w:fldCharType="separate"/>
        </w:r>
        <w:r w:rsidR="0017160B">
          <w:rPr>
            <w:webHidden/>
          </w:rPr>
          <w:t>60</w:t>
        </w:r>
        <w:r w:rsidR="00B140C7">
          <w:rPr>
            <w:webHidden/>
          </w:rPr>
          <w:fldChar w:fldCharType="end"/>
        </w:r>
      </w:hyperlink>
    </w:p>
    <w:p w14:paraId="643D5DF2" w14:textId="60BE5E76" w:rsidR="00B140C7" w:rsidRDefault="000B2E77">
      <w:pPr>
        <w:pStyle w:val="Obsah2"/>
        <w:rPr>
          <w:rFonts w:asciiTheme="minorHAnsi" w:eastAsiaTheme="minorEastAsia" w:hAnsiTheme="minorHAnsi" w:cstheme="minorBidi"/>
          <w:sz w:val="22"/>
          <w:szCs w:val="22"/>
        </w:rPr>
      </w:pPr>
      <w:hyperlink w:anchor="_Toc43461378" w:history="1">
        <w:r w:rsidR="00B140C7" w:rsidRPr="002B1B25">
          <w:rPr>
            <w:rStyle w:val="Hypertextovodkaz"/>
          </w:rPr>
          <w:t>6.1</w:t>
        </w:r>
        <w:r w:rsidR="00B140C7">
          <w:rPr>
            <w:rFonts w:asciiTheme="minorHAnsi" w:eastAsiaTheme="minorEastAsia" w:hAnsiTheme="minorHAnsi" w:cstheme="minorBidi"/>
            <w:sz w:val="22"/>
            <w:szCs w:val="22"/>
          </w:rPr>
          <w:tab/>
        </w:r>
        <w:r w:rsidR="00B140C7" w:rsidRPr="002B1B25">
          <w:rPr>
            <w:rStyle w:val="Hypertextovodkaz"/>
          </w:rPr>
          <w:t>Vliv na životní prostředí – ovzduší, hluk, voda, odpady a půda</w:t>
        </w:r>
        <w:r w:rsidR="00B140C7">
          <w:rPr>
            <w:webHidden/>
          </w:rPr>
          <w:tab/>
        </w:r>
        <w:r w:rsidR="00B140C7">
          <w:rPr>
            <w:webHidden/>
          </w:rPr>
          <w:fldChar w:fldCharType="begin"/>
        </w:r>
        <w:r w:rsidR="00B140C7">
          <w:rPr>
            <w:webHidden/>
          </w:rPr>
          <w:instrText xml:space="preserve"> PAGEREF _Toc43461378 \h </w:instrText>
        </w:r>
        <w:r w:rsidR="00B140C7">
          <w:rPr>
            <w:webHidden/>
          </w:rPr>
        </w:r>
        <w:r w:rsidR="00B140C7">
          <w:rPr>
            <w:webHidden/>
          </w:rPr>
          <w:fldChar w:fldCharType="separate"/>
        </w:r>
        <w:r w:rsidR="0017160B">
          <w:rPr>
            <w:webHidden/>
          </w:rPr>
          <w:t>60</w:t>
        </w:r>
        <w:r w:rsidR="00B140C7">
          <w:rPr>
            <w:webHidden/>
          </w:rPr>
          <w:fldChar w:fldCharType="end"/>
        </w:r>
      </w:hyperlink>
    </w:p>
    <w:p w14:paraId="2149FFA2" w14:textId="24DC32EC" w:rsidR="00B140C7" w:rsidRDefault="000B2E77">
      <w:pPr>
        <w:pStyle w:val="Obsah3"/>
        <w:rPr>
          <w:rFonts w:asciiTheme="minorHAnsi" w:eastAsiaTheme="minorEastAsia" w:hAnsiTheme="minorHAnsi" w:cstheme="minorBidi"/>
          <w:sz w:val="22"/>
          <w:szCs w:val="22"/>
        </w:rPr>
      </w:pPr>
      <w:hyperlink w:anchor="_Toc43461379" w:history="1">
        <w:r w:rsidR="00B140C7" w:rsidRPr="002B1B25">
          <w:rPr>
            <w:rStyle w:val="Hypertextovodkaz"/>
          </w:rPr>
          <w:t>6.1.1</w:t>
        </w:r>
        <w:r w:rsidR="00B140C7">
          <w:rPr>
            <w:rFonts w:asciiTheme="minorHAnsi" w:eastAsiaTheme="minorEastAsia" w:hAnsiTheme="minorHAnsi" w:cstheme="minorBidi"/>
            <w:sz w:val="22"/>
            <w:szCs w:val="22"/>
          </w:rPr>
          <w:tab/>
        </w:r>
        <w:r w:rsidR="00B140C7" w:rsidRPr="002B1B25">
          <w:rPr>
            <w:rStyle w:val="Hypertextovodkaz"/>
          </w:rPr>
          <w:t>Odpady</w:t>
        </w:r>
        <w:r w:rsidR="00B140C7">
          <w:rPr>
            <w:webHidden/>
          </w:rPr>
          <w:tab/>
        </w:r>
        <w:r w:rsidR="00B140C7">
          <w:rPr>
            <w:webHidden/>
          </w:rPr>
          <w:fldChar w:fldCharType="begin"/>
        </w:r>
        <w:r w:rsidR="00B140C7">
          <w:rPr>
            <w:webHidden/>
          </w:rPr>
          <w:instrText xml:space="preserve"> PAGEREF _Toc43461379 \h </w:instrText>
        </w:r>
        <w:r w:rsidR="00B140C7">
          <w:rPr>
            <w:webHidden/>
          </w:rPr>
        </w:r>
        <w:r w:rsidR="00B140C7">
          <w:rPr>
            <w:webHidden/>
          </w:rPr>
          <w:fldChar w:fldCharType="separate"/>
        </w:r>
        <w:r w:rsidR="0017160B">
          <w:rPr>
            <w:webHidden/>
          </w:rPr>
          <w:t>60</w:t>
        </w:r>
        <w:r w:rsidR="00B140C7">
          <w:rPr>
            <w:webHidden/>
          </w:rPr>
          <w:fldChar w:fldCharType="end"/>
        </w:r>
      </w:hyperlink>
    </w:p>
    <w:p w14:paraId="2EE0A0DA" w14:textId="70065675" w:rsidR="00B140C7" w:rsidRDefault="000B2E77">
      <w:pPr>
        <w:pStyle w:val="Obsah3"/>
        <w:rPr>
          <w:rFonts w:asciiTheme="minorHAnsi" w:eastAsiaTheme="minorEastAsia" w:hAnsiTheme="minorHAnsi" w:cstheme="minorBidi"/>
          <w:sz w:val="22"/>
          <w:szCs w:val="22"/>
        </w:rPr>
      </w:pPr>
      <w:hyperlink w:anchor="_Toc43461380" w:history="1">
        <w:r w:rsidR="00B140C7" w:rsidRPr="002B1B25">
          <w:rPr>
            <w:rStyle w:val="Hypertextovodkaz"/>
          </w:rPr>
          <w:t>6.1.2</w:t>
        </w:r>
        <w:r w:rsidR="00B140C7">
          <w:rPr>
            <w:rFonts w:asciiTheme="minorHAnsi" w:eastAsiaTheme="minorEastAsia" w:hAnsiTheme="minorHAnsi" w:cstheme="minorBidi"/>
            <w:sz w:val="22"/>
            <w:szCs w:val="22"/>
          </w:rPr>
          <w:tab/>
        </w:r>
        <w:r w:rsidR="00B140C7" w:rsidRPr="002B1B25">
          <w:rPr>
            <w:rStyle w:val="Hypertextovodkaz"/>
          </w:rPr>
          <w:t>Ochrana proti hluku a vibracím</w:t>
        </w:r>
        <w:r w:rsidR="00B140C7">
          <w:rPr>
            <w:webHidden/>
          </w:rPr>
          <w:tab/>
        </w:r>
        <w:r w:rsidR="00B140C7">
          <w:rPr>
            <w:webHidden/>
          </w:rPr>
          <w:fldChar w:fldCharType="begin"/>
        </w:r>
        <w:r w:rsidR="00B140C7">
          <w:rPr>
            <w:webHidden/>
          </w:rPr>
          <w:instrText xml:space="preserve"> PAGEREF _Toc43461380 \h </w:instrText>
        </w:r>
        <w:r w:rsidR="00B140C7">
          <w:rPr>
            <w:webHidden/>
          </w:rPr>
        </w:r>
        <w:r w:rsidR="00B140C7">
          <w:rPr>
            <w:webHidden/>
          </w:rPr>
          <w:fldChar w:fldCharType="separate"/>
        </w:r>
        <w:r w:rsidR="0017160B">
          <w:rPr>
            <w:webHidden/>
          </w:rPr>
          <w:t>60</w:t>
        </w:r>
        <w:r w:rsidR="00B140C7">
          <w:rPr>
            <w:webHidden/>
          </w:rPr>
          <w:fldChar w:fldCharType="end"/>
        </w:r>
      </w:hyperlink>
    </w:p>
    <w:p w14:paraId="7A878B1B" w14:textId="4AA1B705" w:rsidR="00B140C7" w:rsidRDefault="000B2E77">
      <w:pPr>
        <w:pStyle w:val="Obsah2"/>
        <w:rPr>
          <w:rFonts w:asciiTheme="minorHAnsi" w:eastAsiaTheme="minorEastAsia" w:hAnsiTheme="minorHAnsi" w:cstheme="minorBidi"/>
          <w:sz w:val="22"/>
          <w:szCs w:val="22"/>
        </w:rPr>
      </w:pPr>
      <w:hyperlink w:anchor="_Toc43461381" w:history="1">
        <w:r w:rsidR="00B140C7" w:rsidRPr="002B1B25">
          <w:rPr>
            <w:rStyle w:val="Hypertextovodkaz"/>
          </w:rPr>
          <w:t>6.2</w:t>
        </w:r>
        <w:r w:rsidR="00B140C7">
          <w:rPr>
            <w:rFonts w:asciiTheme="minorHAnsi" w:eastAsiaTheme="minorEastAsia" w:hAnsiTheme="minorHAnsi" w:cstheme="minorBidi"/>
            <w:sz w:val="22"/>
            <w:szCs w:val="22"/>
          </w:rPr>
          <w:tab/>
        </w:r>
        <w:r w:rsidR="00B140C7" w:rsidRPr="002B1B25">
          <w:rPr>
            <w:rStyle w:val="Hypertextovodkaz"/>
          </w:rPr>
          <w:t>Vliv na přírodu a krajinu – ochrana dřevin, ochrana památných stromů, ochrana rostlin a živočichů, zachování ekologických funkcí a vazeb v krajině apod.</w:t>
        </w:r>
        <w:r w:rsidR="00B140C7">
          <w:rPr>
            <w:webHidden/>
          </w:rPr>
          <w:tab/>
        </w:r>
        <w:r w:rsidR="00B140C7">
          <w:rPr>
            <w:webHidden/>
          </w:rPr>
          <w:fldChar w:fldCharType="begin"/>
        </w:r>
        <w:r w:rsidR="00B140C7">
          <w:rPr>
            <w:webHidden/>
          </w:rPr>
          <w:instrText xml:space="preserve"> PAGEREF _Toc43461381 \h </w:instrText>
        </w:r>
        <w:r w:rsidR="00B140C7">
          <w:rPr>
            <w:webHidden/>
          </w:rPr>
        </w:r>
        <w:r w:rsidR="00B140C7">
          <w:rPr>
            <w:webHidden/>
          </w:rPr>
          <w:fldChar w:fldCharType="separate"/>
        </w:r>
        <w:r w:rsidR="0017160B">
          <w:rPr>
            <w:webHidden/>
          </w:rPr>
          <w:t>60</w:t>
        </w:r>
        <w:r w:rsidR="00B140C7">
          <w:rPr>
            <w:webHidden/>
          </w:rPr>
          <w:fldChar w:fldCharType="end"/>
        </w:r>
      </w:hyperlink>
    </w:p>
    <w:p w14:paraId="3CF088B0" w14:textId="79E8E250" w:rsidR="00B140C7" w:rsidRDefault="000B2E77">
      <w:pPr>
        <w:pStyle w:val="Obsah3"/>
        <w:rPr>
          <w:rFonts w:asciiTheme="minorHAnsi" w:eastAsiaTheme="minorEastAsia" w:hAnsiTheme="minorHAnsi" w:cstheme="minorBidi"/>
          <w:sz w:val="22"/>
          <w:szCs w:val="22"/>
        </w:rPr>
      </w:pPr>
      <w:hyperlink w:anchor="_Toc43461382" w:history="1">
        <w:r w:rsidR="00B140C7" w:rsidRPr="002B1B25">
          <w:rPr>
            <w:rStyle w:val="Hypertextovodkaz"/>
          </w:rPr>
          <w:t>6.2.1</w:t>
        </w:r>
        <w:r w:rsidR="00B140C7">
          <w:rPr>
            <w:rFonts w:asciiTheme="minorHAnsi" w:eastAsiaTheme="minorEastAsia" w:hAnsiTheme="minorHAnsi" w:cstheme="minorBidi"/>
            <w:sz w:val="22"/>
            <w:szCs w:val="22"/>
          </w:rPr>
          <w:tab/>
        </w:r>
        <w:r w:rsidR="00B140C7" w:rsidRPr="002B1B25">
          <w:rPr>
            <w:rStyle w:val="Hypertextovodkaz"/>
          </w:rPr>
          <w:t>Návrh opatření a kompenzace negativních vlivů dle Biologického hodnocení:</w:t>
        </w:r>
        <w:r w:rsidR="00B140C7">
          <w:rPr>
            <w:webHidden/>
          </w:rPr>
          <w:tab/>
        </w:r>
        <w:r w:rsidR="00B140C7">
          <w:rPr>
            <w:webHidden/>
          </w:rPr>
          <w:fldChar w:fldCharType="begin"/>
        </w:r>
        <w:r w:rsidR="00B140C7">
          <w:rPr>
            <w:webHidden/>
          </w:rPr>
          <w:instrText xml:space="preserve"> PAGEREF _Toc43461382 \h </w:instrText>
        </w:r>
        <w:r w:rsidR="00B140C7">
          <w:rPr>
            <w:webHidden/>
          </w:rPr>
        </w:r>
        <w:r w:rsidR="00B140C7">
          <w:rPr>
            <w:webHidden/>
          </w:rPr>
          <w:fldChar w:fldCharType="separate"/>
        </w:r>
        <w:r w:rsidR="0017160B">
          <w:rPr>
            <w:webHidden/>
          </w:rPr>
          <w:t>61</w:t>
        </w:r>
        <w:r w:rsidR="00B140C7">
          <w:rPr>
            <w:webHidden/>
          </w:rPr>
          <w:fldChar w:fldCharType="end"/>
        </w:r>
      </w:hyperlink>
    </w:p>
    <w:p w14:paraId="72B8A7C5" w14:textId="6B80D37D" w:rsidR="00B140C7" w:rsidRDefault="000B2E77">
      <w:pPr>
        <w:pStyle w:val="Obsah3"/>
        <w:rPr>
          <w:rFonts w:asciiTheme="minorHAnsi" w:eastAsiaTheme="minorEastAsia" w:hAnsiTheme="minorHAnsi" w:cstheme="minorBidi"/>
          <w:sz w:val="22"/>
          <w:szCs w:val="22"/>
        </w:rPr>
      </w:pPr>
      <w:hyperlink w:anchor="_Toc43461383" w:history="1">
        <w:r w:rsidR="00B140C7" w:rsidRPr="002B1B25">
          <w:rPr>
            <w:rStyle w:val="Hypertextovodkaz"/>
          </w:rPr>
          <w:t>6.2.2</w:t>
        </w:r>
        <w:r w:rsidR="00B140C7">
          <w:rPr>
            <w:rFonts w:asciiTheme="minorHAnsi" w:eastAsiaTheme="minorEastAsia" w:hAnsiTheme="minorHAnsi" w:cstheme="minorBidi"/>
            <w:sz w:val="22"/>
            <w:szCs w:val="22"/>
          </w:rPr>
          <w:tab/>
        </w:r>
        <w:r w:rsidR="00B140C7" w:rsidRPr="002B1B25">
          <w:rPr>
            <w:rStyle w:val="Hypertextovodkaz"/>
          </w:rPr>
          <w:t>Rybářské využívání přírodní památky</w:t>
        </w:r>
        <w:r w:rsidR="00B140C7">
          <w:rPr>
            <w:webHidden/>
          </w:rPr>
          <w:tab/>
        </w:r>
        <w:r w:rsidR="00B140C7">
          <w:rPr>
            <w:webHidden/>
          </w:rPr>
          <w:fldChar w:fldCharType="begin"/>
        </w:r>
        <w:r w:rsidR="00B140C7">
          <w:rPr>
            <w:webHidden/>
          </w:rPr>
          <w:instrText xml:space="preserve"> PAGEREF _Toc43461383 \h </w:instrText>
        </w:r>
        <w:r w:rsidR="00B140C7">
          <w:rPr>
            <w:webHidden/>
          </w:rPr>
        </w:r>
        <w:r w:rsidR="00B140C7">
          <w:rPr>
            <w:webHidden/>
          </w:rPr>
          <w:fldChar w:fldCharType="separate"/>
        </w:r>
        <w:r w:rsidR="0017160B">
          <w:rPr>
            <w:webHidden/>
          </w:rPr>
          <w:t>63</w:t>
        </w:r>
        <w:r w:rsidR="00B140C7">
          <w:rPr>
            <w:webHidden/>
          </w:rPr>
          <w:fldChar w:fldCharType="end"/>
        </w:r>
      </w:hyperlink>
    </w:p>
    <w:p w14:paraId="3109169F" w14:textId="18AB1D34" w:rsidR="00B140C7" w:rsidRDefault="000B2E77">
      <w:pPr>
        <w:pStyle w:val="Obsah2"/>
        <w:rPr>
          <w:rFonts w:asciiTheme="minorHAnsi" w:eastAsiaTheme="minorEastAsia" w:hAnsiTheme="minorHAnsi" w:cstheme="minorBidi"/>
          <w:sz w:val="22"/>
          <w:szCs w:val="22"/>
        </w:rPr>
      </w:pPr>
      <w:hyperlink w:anchor="_Toc43461384" w:history="1">
        <w:r w:rsidR="00B140C7" w:rsidRPr="002B1B25">
          <w:rPr>
            <w:rStyle w:val="Hypertextovodkaz"/>
          </w:rPr>
          <w:t>6.3</w:t>
        </w:r>
        <w:r w:rsidR="00B140C7">
          <w:rPr>
            <w:rFonts w:asciiTheme="minorHAnsi" w:eastAsiaTheme="minorEastAsia" w:hAnsiTheme="minorHAnsi" w:cstheme="minorBidi"/>
            <w:sz w:val="22"/>
            <w:szCs w:val="22"/>
          </w:rPr>
          <w:tab/>
        </w:r>
        <w:r w:rsidR="00B140C7" w:rsidRPr="002B1B25">
          <w:rPr>
            <w:rStyle w:val="Hypertextovodkaz"/>
          </w:rPr>
          <w:t>Vliv na soustavu chráněných území Natura 2000</w:t>
        </w:r>
        <w:r w:rsidR="00B140C7">
          <w:rPr>
            <w:webHidden/>
          </w:rPr>
          <w:tab/>
        </w:r>
        <w:r w:rsidR="00B140C7">
          <w:rPr>
            <w:webHidden/>
          </w:rPr>
          <w:fldChar w:fldCharType="begin"/>
        </w:r>
        <w:r w:rsidR="00B140C7">
          <w:rPr>
            <w:webHidden/>
          </w:rPr>
          <w:instrText xml:space="preserve"> PAGEREF _Toc43461384 \h </w:instrText>
        </w:r>
        <w:r w:rsidR="00B140C7">
          <w:rPr>
            <w:webHidden/>
          </w:rPr>
        </w:r>
        <w:r w:rsidR="00B140C7">
          <w:rPr>
            <w:webHidden/>
          </w:rPr>
          <w:fldChar w:fldCharType="separate"/>
        </w:r>
        <w:r w:rsidR="0017160B">
          <w:rPr>
            <w:webHidden/>
          </w:rPr>
          <w:t>65</w:t>
        </w:r>
        <w:r w:rsidR="00B140C7">
          <w:rPr>
            <w:webHidden/>
          </w:rPr>
          <w:fldChar w:fldCharType="end"/>
        </w:r>
      </w:hyperlink>
    </w:p>
    <w:p w14:paraId="44B59486" w14:textId="5456780D" w:rsidR="00B140C7" w:rsidRDefault="000B2E77">
      <w:pPr>
        <w:pStyle w:val="Obsah2"/>
        <w:rPr>
          <w:rFonts w:asciiTheme="minorHAnsi" w:eastAsiaTheme="minorEastAsia" w:hAnsiTheme="minorHAnsi" w:cstheme="minorBidi"/>
          <w:sz w:val="22"/>
          <w:szCs w:val="22"/>
        </w:rPr>
      </w:pPr>
      <w:hyperlink w:anchor="_Toc43461385" w:history="1">
        <w:r w:rsidR="00B140C7" w:rsidRPr="002B1B25">
          <w:rPr>
            <w:rStyle w:val="Hypertextovodkaz"/>
          </w:rPr>
          <w:t>6.4</w:t>
        </w:r>
        <w:r w:rsidR="00B140C7">
          <w:rPr>
            <w:rFonts w:asciiTheme="minorHAnsi" w:eastAsiaTheme="minorEastAsia" w:hAnsiTheme="minorHAnsi" w:cstheme="minorBidi"/>
            <w:sz w:val="22"/>
            <w:szCs w:val="22"/>
          </w:rPr>
          <w:tab/>
        </w:r>
        <w:r w:rsidR="00B140C7" w:rsidRPr="002B1B25">
          <w:rPr>
            <w:rStyle w:val="Hypertextovodkaz"/>
          </w:rPr>
          <w:t>Způsob zohlednění podmínek závazného stanoviska posouzení vlivu záměru na životní prostředí, je-li podkladem</w:t>
        </w:r>
        <w:r w:rsidR="00B140C7">
          <w:rPr>
            <w:webHidden/>
          </w:rPr>
          <w:tab/>
        </w:r>
        <w:r w:rsidR="00B140C7">
          <w:rPr>
            <w:webHidden/>
          </w:rPr>
          <w:fldChar w:fldCharType="begin"/>
        </w:r>
        <w:r w:rsidR="00B140C7">
          <w:rPr>
            <w:webHidden/>
          </w:rPr>
          <w:instrText xml:space="preserve"> PAGEREF _Toc43461385 \h </w:instrText>
        </w:r>
        <w:r w:rsidR="00B140C7">
          <w:rPr>
            <w:webHidden/>
          </w:rPr>
        </w:r>
        <w:r w:rsidR="00B140C7">
          <w:rPr>
            <w:webHidden/>
          </w:rPr>
          <w:fldChar w:fldCharType="separate"/>
        </w:r>
        <w:r w:rsidR="0017160B">
          <w:rPr>
            <w:webHidden/>
          </w:rPr>
          <w:t>65</w:t>
        </w:r>
        <w:r w:rsidR="00B140C7">
          <w:rPr>
            <w:webHidden/>
          </w:rPr>
          <w:fldChar w:fldCharType="end"/>
        </w:r>
      </w:hyperlink>
    </w:p>
    <w:p w14:paraId="050FAC74" w14:textId="36DC8A48" w:rsidR="00B140C7" w:rsidRDefault="000B2E77">
      <w:pPr>
        <w:pStyle w:val="Obsah2"/>
        <w:rPr>
          <w:rFonts w:asciiTheme="minorHAnsi" w:eastAsiaTheme="minorEastAsia" w:hAnsiTheme="minorHAnsi" w:cstheme="minorBidi"/>
          <w:sz w:val="22"/>
          <w:szCs w:val="22"/>
        </w:rPr>
      </w:pPr>
      <w:hyperlink w:anchor="_Toc43461386" w:history="1">
        <w:r w:rsidR="00B140C7" w:rsidRPr="002B1B25">
          <w:rPr>
            <w:rStyle w:val="Hypertextovodkaz"/>
          </w:rPr>
          <w:t>6.5</w:t>
        </w:r>
        <w:r w:rsidR="00B140C7">
          <w:rPr>
            <w:rFonts w:asciiTheme="minorHAnsi" w:eastAsiaTheme="minorEastAsia" w:hAnsiTheme="minorHAnsi" w:cstheme="minorBidi"/>
            <w:sz w:val="22"/>
            <w:szCs w:val="22"/>
          </w:rPr>
          <w:tab/>
        </w:r>
        <w:r w:rsidR="00B140C7" w:rsidRPr="002B1B25">
          <w:rPr>
            <w:rStyle w:val="Hypertextovodkaz"/>
          </w:rPr>
          <w:t>V případě záměrů spadajících do režimu zákona o integrované prevenci základní parametry způsobu naplnění závěrů o nejlepších dostupných technikách nebo integrované povolení, bylo-li vydáno</w:t>
        </w:r>
        <w:r w:rsidR="00B140C7">
          <w:rPr>
            <w:webHidden/>
          </w:rPr>
          <w:tab/>
        </w:r>
        <w:r w:rsidR="00B140C7">
          <w:rPr>
            <w:webHidden/>
          </w:rPr>
          <w:fldChar w:fldCharType="begin"/>
        </w:r>
        <w:r w:rsidR="00B140C7">
          <w:rPr>
            <w:webHidden/>
          </w:rPr>
          <w:instrText xml:space="preserve"> PAGEREF _Toc43461386 \h </w:instrText>
        </w:r>
        <w:r w:rsidR="00B140C7">
          <w:rPr>
            <w:webHidden/>
          </w:rPr>
        </w:r>
        <w:r w:rsidR="00B140C7">
          <w:rPr>
            <w:webHidden/>
          </w:rPr>
          <w:fldChar w:fldCharType="separate"/>
        </w:r>
        <w:r w:rsidR="0017160B">
          <w:rPr>
            <w:webHidden/>
          </w:rPr>
          <w:t>66</w:t>
        </w:r>
        <w:r w:rsidR="00B140C7">
          <w:rPr>
            <w:webHidden/>
          </w:rPr>
          <w:fldChar w:fldCharType="end"/>
        </w:r>
      </w:hyperlink>
    </w:p>
    <w:p w14:paraId="45579477" w14:textId="4D4838DD" w:rsidR="00B140C7" w:rsidRDefault="000B2E77">
      <w:pPr>
        <w:pStyle w:val="Obsah2"/>
        <w:rPr>
          <w:rFonts w:asciiTheme="minorHAnsi" w:eastAsiaTheme="minorEastAsia" w:hAnsiTheme="minorHAnsi" w:cstheme="minorBidi"/>
          <w:sz w:val="22"/>
          <w:szCs w:val="22"/>
        </w:rPr>
      </w:pPr>
      <w:hyperlink w:anchor="_Toc43461387" w:history="1">
        <w:r w:rsidR="00B140C7" w:rsidRPr="002B1B25">
          <w:rPr>
            <w:rStyle w:val="Hypertextovodkaz"/>
          </w:rPr>
          <w:t>6.6</w:t>
        </w:r>
        <w:r w:rsidR="00B140C7">
          <w:rPr>
            <w:rFonts w:asciiTheme="minorHAnsi" w:eastAsiaTheme="minorEastAsia" w:hAnsiTheme="minorHAnsi" w:cstheme="minorBidi"/>
            <w:sz w:val="22"/>
            <w:szCs w:val="22"/>
          </w:rPr>
          <w:tab/>
        </w:r>
        <w:r w:rsidR="00B140C7" w:rsidRPr="002B1B25">
          <w:rPr>
            <w:rStyle w:val="Hypertextovodkaz"/>
          </w:rPr>
          <w:t>Navrhovaná ochranná a bezpečnostní pásma, rozsah omezení a podmínky ochrany podle jiných právních předpisů</w:t>
        </w:r>
        <w:r w:rsidR="00B140C7">
          <w:rPr>
            <w:webHidden/>
          </w:rPr>
          <w:tab/>
        </w:r>
        <w:r w:rsidR="00B140C7">
          <w:rPr>
            <w:webHidden/>
          </w:rPr>
          <w:fldChar w:fldCharType="begin"/>
        </w:r>
        <w:r w:rsidR="00B140C7">
          <w:rPr>
            <w:webHidden/>
          </w:rPr>
          <w:instrText xml:space="preserve"> PAGEREF _Toc43461387 \h </w:instrText>
        </w:r>
        <w:r w:rsidR="00B140C7">
          <w:rPr>
            <w:webHidden/>
          </w:rPr>
        </w:r>
        <w:r w:rsidR="00B140C7">
          <w:rPr>
            <w:webHidden/>
          </w:rPr>
          <w:fldChar w:fldCharType="separate"/>
        </w:r>
        <w:r w:rsidR="0017160B">
          <w:rPr>
            <w:webHidden/>
          </w:rPr>
          <w:t>66</w:t>
        </w:r>
        <w:r w:rsidR="00B140C7">
          <w:rPr>
            <w:webHidden/>
          </w:rPr>
          <w:fldChar w:fldCharType="end"/>
        </w:r>
      </w:hyperlink>
    </w:p>
    <w:p w14:paraId="4BE76728" w14:textId="15C5E01C" w:rsidR="00B140C7" w:rsidRDefault="000B2E77">
      <w:pPr>
        <w:pStyle w:val="Obsah1"/>
        <w:rPr>
          <w:rFonts w:asciiTheme="minorHAnsi" w:eastAsiaTheme="minorEastAsia" w:hAnsiTheme="minorHAnsi" w:cstheme="minorBidi"/>
          <w:b w:val="0"/>
          <w:bCs w:val="0"/>
          <w:sz w:val="22"/>
          <w:szCs w:val="22"/>
        </w:rPr>
      </w:pPr>
      <w:hyperlink w:anchor="_Toc43461388" w:history="1">
        <w:r w:rsidR="00B140C7" w:rsidRPr="002B1B25">
          <w:rPr>
            <w:rStyle w:val="Hypertextovodkaz"/>
          </w:rPr>
          <w:t>7</w:t>
        </w:r>
        <w:r w:rsidR="00B140C7">
          <w:rPr>
            <w:rFonts w:asciiTheme="minorHAnsi" w:eastAsiaTheme="minorEastAsia" w:hAnsiTheme="minorHAnsi" w:cstheme="minorBidi"/>
            <w:b w:val="0"/>
            <w:bCs w:val="0"/>
            <w:sz w:val="22"/>
            <w:szCs w:val="22"/>
          </w:rPr>
          <w:tab/>
        </w:r>
        <w:r w:rsidR="00B140C7" w:rsidRPr="002B1B25">
          <w:rPr>
            <w:rStyle w:val="Hypertextovodkaz"/>
          </w:rPr>
          <w:t>Ochrana obyvatelstva. Splnění základních požadavků z hlediska plnění úkolů ochrany obyvatelstva</w:t>
        </w:r>
        <w:r w:rsidR="00B140C7">
          <w:rPr>
            <w:webHidden/>
          </w:rPr>
          <w:tab/>
        </w:r>
        <w:r w:rsidR="00B140C7">
          <w:rPr>
            <w:webHidden/>
          </w:rPr>
          <w:fldChar w:fldCharType="begin"/>
        </w:r>
        <w:r w:rsidR="00B140C7">
          <w:rPr>
            <w:webHidden/>
          </w:rPr>
          <w:instrText xml:space="preserve"> PAGEREF _Toc43461388 \h </w:instrText>
        </w:r>
        <w:r w:rsidR="00B140C7">
          <w:rPr>
            <w:webHidden/>
          </w:rPr>
        </w:r>
        <w:r w:rsidR="00B140C7">
          <w:rPr>
            <w:webHidden/>
          </w:rPr>
          <w:fldChar w:fldCharType="separate"/>
        </w:r>
        <w:r w:rsidR="0017160B">
          <w:rPr>
            <w:webHidden/>
          </w:rPr>
          <w:t>66</w:t>
        </w:r>
        <w:r w:rsidR="00B140C7">
          <w:rPr>
            <w:webHidden/>
          </w:rPr>
          <w:fldChar w:fldCharType="end"/>
        </w:r>
      </w:hyperlink>
    </w:p>
    <w:p w14:paraId="076D3FC7" w14:textId="4131C0E8" w:rsidR="00B140C7" w:rsidRDefault="000B2E77">
      <w:pPr>
        <w:pStyle w:val="Obsah1"/>
        <w:rPr>
          <w:rFonts w:asciiTheme="minorHAnsi" w:eastAsiaTheme="minorEastAsia" w:hAnsiTheme="minorHAnsi" w:cstheme="minorBidi"/>
          <w:b w:val="0"/>
          <w:bCs w:val="0"/>
          <w:sz w:val="22"/>
          <w:szCs w:val="22"/>
        </w:rPr>
      </w:pPr>
      <w:hyperlink w:anchor="_Toc43461389" w:history="1">
        <w:r w:rsidR="00B140C7" w:rsidRPr="002B1B25">
          <w:rPr>
            <w:rStyle w:val="Hypertextovodkaz"/>
          </w:rPr>
          <w:t>8</w:t>
        </w:r>
        <w:r w:rsidR="00B140C7">
          <w:rPr>
            <w:rFonts w:asciiTheme="minorHAnsi" w:eastAsiaTheme="minorEastAsia" w:hAnsiTheme="minorHAnsi" w:cstheme="minorBidi"/>
            <w:b w:val="0"/>
            <w:bCs w:val="0"/>
            <w:sz w:val="22"/>
            <w:szCs w:val="22"/>
          </w:rPr>
          <w:tab/>
        </w:r>
        <w:r w:rsidR="00B140C7" w:rsidRPr="002B1B25">
          <w:rPr>
            <w:rStyle w:val="Hypertextovodkaz"/>
          </w:rPr>
          <w:t>Zásady organizace výstavby</w:t>
        </w:r>
        <w:r w:rsidR="00B140C7">
          <w:rPr>
            <w:webHidden/>
          </w:rPr>
          <w:tab/>
        </w:r>
        <w:r w:rsidR="00B140C7">
          <w:rPr>
            <w:webHidden/>
          </w:rPr>
          <w:fldChar w:fldCharType="begin"/>
        </w:r>
        <w:r w:rsidR="00B140C7">
          <w:rPr>
            <w:webHidden/>
          </w:rPr>
          <w:instrText xml:space="preserve"> PAGEREF _Toc43461389 \h </w:instrText>
        </w:r>
        <w:r w:rsidR="00B140C7">
          <w:rPr>
            <w:webHidden/>
          </w:rPr>
        </w:r>
        <w:r w:rsidR="00B140C7">
          <w:rPr>
            <w:webHidden/>
          </w:rPr>
          <w:fldChar w:fldCharType="separate"/>
        </w:r>
        <w:r w:rsidR="0017160B">
          <w:rPr>
            <w:webHidden/>
          </w:rPr>
          <w:t>66</w:t>
        </w:r>
        <w:r w:rsidR="00B140C7">
          <w:rPr>
            <w:webHidden/>
          </w:rPr>
          <w:fldChar w:fldCharType="end"/>
        </w:r>
      </w:hyperlink>
    </w:p>
    <w:p w14:paraId="05346B65" w14:textId="392E4B16" w:rsidR="00B140C7" w:rsidRDefault="000B2E77">
      <w:pPr>
        <w:pStyle w:val="Obsah2"/>
        <w:rPr>
          <w:rFonts w:asciiTheme="minorHAnsi" w:eastAsiaTheme="minorEastAsia" w:hAnsiTheme="minorHAnsi" w:cstheme="minorBidi"/>
          <w:sz w:val="22"/>
          <w:szCs w:val="22"/>
        </w:rPr>
      </w:pPr>
      <w:hyperlink w:anchor="_Toc43461390" w:history="1">
        <w:r w:rsidR="00B140C7" w:rsidRPr="002B1B25">
          <w:rPr>
            <w:rStyle w:val="Hypertextovodkaz"/>
          </w:rPr>
          <w:t>8.1</w:t>
        </w:r>
        <w:r w:rsidR="00B140C7">
          <w:rPr>
            <w:rFonts w:asciiTheme="minorHAnsi" w:eastAsiaTheme="minorEastAsia" w:hAnsiTheme="minorHAnsi" w:cstheme="minorBidi"/>
            <w:sz w:val="22"/>
            <w:szCs w:val="22"/>
          </w:rPr>
          <w:tab/>
        </w:r>
        <w:r w:rsidR="00B140C7" w:rsidRPr="002B1B25">
          <w:rPr>
            <w:rStyle w:val="Hypertextovodkaz"/>
          </w:rPr>
          <w:t>Napojení staveniště na stávající dopravní a technickou infrastrukturu</w:t>
        </w:r>
        <w:r w:rsidR="00B140C7">
          <w:rPr>
            <w:webHidden/>
          </w:rPr>
          <w:tab/>
        </w:r>
        <w:r w:rsidR="00B140C7">
          <w:rPr>
            <w:webHidden/>
          </w:rPr>
          <w:fldChar w:fldCharType="begin"/>
        </w:r>
        <w:r w:rsidR="00B140C7">
          <w:rPr>
            <w:webHidden/>
          </w:rPr>
          <w:instrText xml:space="preserve"> PAGEREF _Toc43461390 \h </w:instrText>
        </w:r>
        <w:r w:rsidR="00B140C7">
          <w:rPr>
            <w:webHidden/>
          </w:rPr>
        </w:r>
        <w:r w:rsidR="00B140C7">
          <w:rPr>
            <w:webHidden/>
          </w:rPr>
          <w:fldChar w:fldCharType="separate"/>
        </w:r>
        <w:r w:rsidR="0017160B">
          <w:rPr>
            <w:webHidden/>
          </w:rPr>
          <w:t>66</w:t>
        </w:r>
        <w:r w:rsidR="00B140C7">
          <w:rPr>
            <w:webHidden/>
          </w:rPr>
          <w:fldChar w:fldCharType="end"/>
        </w:r>
      </w:hyperlink>
    </w:p>
    <w:p w14:paraId="4708BAB6" w14:textId="5E318630" w:rsidR="00B140C7" w:rsidRDefault="000B2E77">
      <w:pPr>
        <w:pStyle w:val="Obsah2"/>
        <w:rPr>
          <w:rFonts w:asciiTheme="minorHAnsi" w:eastAsiaTheme="minorEastAsia" w:hAnsiTheme="minorHAnsi" w:cstheme="minorBidi"/>
          <w:sz w:val="22"/>
          <w:szCs w:val="22"/>
        </w:rPr>
      </w:pPr>
      <w:hyperlink w:anchor="_Toc43461391" w:history="1">
        <w:r w:rsidR="00B140C7" w:rsidRPr="002B1B25">
          <w:rPr>
            <w:rStyle w:val="Hypertextovodkaz"/>
          </w:rPr>
          <w:t>8.2</w:t>
        </w:r>
        <w:r w:rsidR="00B140C7">
          <w:rPr>
            <w:rFonts w:asciiTheme="minorHAnsi" w:eastAsiaTheme="minorEastAsia" w:hAnsiTheme="minorHAnsi" w:cstheme="minorBidi"/>
            <w:sz w:val="22"/>
            <w:szCs w:val="22"/>
          </w:rPr>
          <w:tab/>
        </w:r>
        <w:r w:rsidR="00B140C7" w:rsidRPr="002B1B25">
          <w:rPr>
            <w:rStyle w:val="Hypertextovodkaz"/>
          </w:rPr>
          <w:t>Ochrana okolí staveniště a požadavky na související asanace, demolice, kácení dřevin</w:t>
        </w:r>
        <w:r w:rsidR="00B140C7">
          <w:rPr>
            <w:webHidden/>
          </w:rPr>
          <w:tab/>
        </w:r>
        <w:r w:rsidR="00B140C7">
          <w:rPr>
            <w:webHidden/>
          </w:rPr>
          <w:fldChar w:fldCharType="begin"/>
        </w:r>
        <w:r w:rsidR="00B140C7">
          <w:rPr>
            <w:webHidden/>
          </w:rPr>
          <w:instrText xml:space="preserve"> PAGEREF _Toc43461391 \h </w:instrText>
        </w:r>
        <w:r w:rsidR="00B140C7">
          <w:rPr>
            <w:webHidden/>
          </w:rPr>
        </w:r>
        <w:r w:rsidR="00B140C7">
          <w:rPr>
            <w:webHidden/>
          </w:rPr>
          <w:fldChar w:fldCharType="separate"/>
        </w:r>
        <w:r w:rsidR="0017160B">
          <w:rPr>
            <w:webHidden/>
          </w:rPr>
          <w:t>67</w:t>
        </w:r>
        <w:r w:rsidR="00B140C7">
          <w:rPr>
            <w:webHidden/>
          </w:rPr>
          <w:fldChar w:fldCharType="end"/>
        </w:r>
      </w:hyperlink>
    </w:p>
    <w:p w14:paraId="34EFBAB9" w14:textId="699DECCA" w:rsidR="00B140C7" w:rsidRDefault="000B2E77">
      <w:pPr>
        <w:pStyle w:val="Obsah2"/>
        <w:rPr>
          <w:rFonts w:asciiTheme="minorHAnsi" w:eastAsiaTheme="minorEastAsia" w:hAnsiTheme="minorHAnsi" w:cstheme="minorBidi"/>
          <w:sz w:val="22"/>
          <w:szCs w:val="22"/>
        </w:rPr>
      </w:pPr>
      <w:hyperlink w:anchor="_Toc43461392" w:history="1">
        <w:r w:rsidR="00B140C7" w:rsidRPr="002B1B25">
          <w:rPr>
            <w:rStyle w:val="Hypertextovodkaz"/>
          </w:rPr>
          <w:t>8.3</w:t>
        </w:r>
        <w:r w:rsidR="00B140C7">
          <w:rPr>
            <w:rFonts w:asciiTheme="minorHAnsi" w:eastAsiaTheme="minorEastAsia" w:hAnsiTheme="minorHAnsi" w:cstheme="minorBidi"/>
            <w:sz w:val="22"/>
            <w:szCs w:val="22"/>
          </w:rPr>
          <w:tab/>
        </w:r>
        <w:r w:rsidR="00B140C7" w:rsidRPr="002B1B25">
          <w:rPr>
            <w:rStyle w:val="Hypertextovodkaz"/>
          </w:rPr>
          <w:t>Maximální dočasné a trvalé zábory pro staveniště</w:t>
        </w:r>
        <w:r w:rsidR="00B140C7">
          <w:rPr>
            <w:webHidden/>
          </w:rPr>
          <w:tab/>
        </w:r>
        <w:r w:rsidR="00B140C7">
          <w:rPr>
            <w:webHidden/>
          </w:rPr>
          <w:fldChar w:fldCharType="begin"/>
        </w:r>
        <w:r w:rsidR="00B140C7">
          <w:rPr>
            <w:webHidden/>
          </w:rPr>
          <w:instrText xml:space="preserve"> PAGEREF _Toc43461392 \h </w:instrText>
        </w:r>
        <w:r w:rsidR="00B140C7">
          <w:rPr>
            <w:webHidden/>
          </w:rPr>
        </w:r>
        <w:r w:rsidR="00B140C7">
          <w:rPr>
            <w:webHidden/>
          </w:rPr>
          <w:fldChar w:fldCharType="separate"/>
        </w:r>
        <w:r w:rsidR="0017160B">
          <w:rPr>
            <w:webHidden/>
          </w:rPr>
          <w:t>67</w:t>
        </w:r>
        <w:r w:rsidR="00B140C7">
          <w:rPr>
            <w:webHidden/>
          </w:rPr>
          <w:fldChar w:fldCharType="end"/>
        </w:r>
      </w:hyperlink>
    </w:p>
    <w:p w14:paraId="6BDB268B" w14:textId="7DE0AE55" w:rsidR="00B140C7" w:rsidRDefault="000B2E77">
      <w:pPr>
        <w:pStyle w:val="Obsah2"/>
        <w:rPr>
          <w:rFonts w:asciiTheme="minorHAnsi" w:eastAsiaTheme="minorEastAsia" w:hAnsiTheme="minorHAnsi" w:cstheme="minorBidi"/>
          <w:sz w:val="22"/>
          <w:szCs w:val="22"/>
        </w:rPr>
      </w:pPr>
      <w:hyperlink w:anchor="_Toc43461393" w:history="1">
        <w:r w:rsidR="00B140C7" w:rsidRPr="002B1B25">
          <w:rPr>
            <w:rStyle w:val="Hypertextovodkaz"/>
          </w:rPr>
          <w:t>8.4</w:t>
        </w:r>
        <w:r w:rsidR="00B140C7">
          <w:rPr>
            <w:rFonts w:asciiTheme="minorHAnsi" w:eastAsiaTheme="minorEastAsia" w:hAnsiTheme="minorHAnsi" w:cstheme="minorBidi"/>
            <w:sz w:val="22"/>
            <w:szCs w:val="22"/>
          </w:rPr>
          <w:tab/>
        </w:r>
        <w:r w:rsidR="00B140C7" w:rsidRPr="002B1B25">
          <w:rPr>
            <w:rStyle w:val="Hypertextovodkaz"/>
          </w:rPr>
          <w:t>Požadavky na bezbariérové obchozí trasy</w:t>
        </w:r>
        <w:r w:rsidR="00B140C7">
          <w:rPr>
            <w:webHidden/>
          </w:rPr>
          <w:tab/>
        </w:r>
        <w:r w:rsidR="00B140C7">
          <w:rPr>
            <w:webHidden/>
          </w:rPr>
          <w:fldChar w:fldCharType="begin"/>
        </w:r>
        <w:r w:rsidR="00B140C7">
          <w:rPr>
            <w:webHidden/>
          </w:rPr>
          <w:instrText xml:space="preserve"> PAGEREF _Toc43461393 \h </w:instrText>
        </w:r>
        <w:r w:rsidR="00B140C7">
          <w:rPr>
            <w:webHidden/>
          </w:rPr>
        </w:r>
        <w:r w:rsidR="00B140C7">
          <w:rPr>
            <w:webHidden/>
          </w:rPr>
          <w:fldChar w:fldCharType="separate"/>
        </w:r>
        <w:r w:rsidR="0017160B">
          <w:rPr>
            <w:webHidden/>
          </w:rPr>
          <w:t>67</w:t>
        </w:r>
        <w:r w:rsidR="00B140C7">
          <w:rPr>
            <w:webHidden/>
          </w:rPr>
          <w:fldChar w:fldCharType="end"/>
        </w:r>
      </w:hyperlink>
    </w:p>
    <w:p w14:paraId="51628C72" w14:textId="4EF9EB7E" w:rsidR="00B140C7" w:rsidRDefault="000B2E77">
      <w:pPr>
        <w:pStyle w:val="Obsah2"/>
        <w:rPr>
          <w:rFonts w:asciiTheme="minorHAnsi" w:eastAsiaTheme="minorEastAsia" w:hAnsiTheme="minorHAnsi" w:cstheme="minorBidi"/>
          <w:sz w:val="22"/>
          <w:szCs w:val="22"/>
        </w:rPr>
      </w:pPr>
      <w:hyperlink w:anchor="_Toc43461394" w:history="1">
        <w:r w:rsidR="00B140C7" w:rsidRPr="002B1B25">
          <w:rPr>
            <w:rStyle w:val="Hypertextovodkaz"/>
          </w:rPr>
          <w:t>8.5</w:t>
        </w:r>
        <w:r w:rsidR="00B140C7">
          <w:rPr>
            <w:rFonts w:asciiTheme="minorHAnsi" w:eastAsiaTheme="minorEastAsia" w:hAnsiTheme="minorHAnsi" w:cstheme="minorBidi"/>
            <w:sz w:val="22"/>
            <w:szCs w:val="22"/>
          </w:rPr>
          <w:tab/>
        </w:r>
        <w:r w:rsidR="00B140C7" w:rsidRPr="002B1B25">
          <w:rPr>
            <w:rStyle w:val="Hypertextovodkaz"/>
          </w:rPr>
          <w:t>Bilance zemních prací, požadavky na přísun nebo deponie zemin</w:t>
        </w:r>
        <w:r w:rsidR="00B140C7">
          <w:rPr>
            <w:webHidden/>
          </w:rPr>
          <w:tab/>
        </w:r>
        <w:r w:rsidR="00B140C7">
          <w:rPr>
            <w:webHidden/>
          </w:rPr>
          <w:fldChar w:fldCharType="begin"/>
        </w:r>
        <w:r w:rsidR="00B140C7">
          <w:rPr>
            <w:webHidden/>
          </w:rPr>
          <w:instrText xml:space="preserve"> PAGEREF _Toc43461394 \h </w:instrText>
        </w:r>
        <w:r w:rsidR="00B140C7">
          <w:rPr>
            <w:webHidden/>
          </w:rPr>
        </w:r>
        <w:r w:rsidR="00B140C7">
          <w:rPr>
            <w:webHidden/>
          </w:rPr>
          <w:fldChar w:fldCharType="separate"/>
        </w:r>
        <w:r w:rsidR="0017160B">
          <w:rPr>
            <w:webHidden/>
          </w:rPr>
          <w:t>67</w:t>
        </w:r>
        <w:r w:rsidR="00B140C7">
          <w:rPr>
            <w:webHidden/>
          </w:rPr>
          <w:fldChar w:fldCharType="end"/>
        </w:r>
      </w:hyperlink>
    </w:p>
    <w:p w14:paraId="4CB2C542" w14:textId="07F18A82" w:rsidR="00B140C7" w:rsidRDefault="000B2E77">
      <w:pPr>
        <w:pStyle w:val="Obsah2"/>
        <w:rPr>
          <w:rFonts w:asciiTheme="minorHAnsi" w:eastAsiaTheme="minorEastAsia" w:hAnsiTheme="minorHAnsi" w:cstheme="minorBidi"/>
          <w:sz w:val="22"/>
          <w:szCs w:val="22"/>
        </w:rPr>
      </w:pPr>
      <w:hyperlink w:anchor="_Toc43461395" w:history="1">
        <w:r w:rsidR="00B140C7" w:rsidRPr="002B1B25">
          <w:rPr>
            <w:rStyle w:val="Hypertextovodkaz"/>
          </w:rPr>
          <w:t>8.6</w:t>
        </w:r>
        <w:r w:rsidR="00B140C7">
          <w:rPr>
            <w:rFonts w:asciiTheme="minorHAnsi" w:eastAsiaTheme="minorEastAsia" w:hAnsiTheme="minorHAnsi" w:cstheme="minorBidi"/>
            <w:sz w:val="22"/>
            <w:szCs w:val="22"/>
          </w:rPr>
          <w:tab/>
        </w:r>
        <w:r w:rsidR="00B140C7" w:rsidRPr="002B1B25">
          <w:rPr>
            <w:rStyle w:val="Hypertextovodkaz"/>
          </w:rPr>
          <w:t>Zásady bezpečnosti a ochrany zdraví při práci na staveništi, posouzení potřeby koordinátora bezpečnosti a ochrany zdraví při práci podle jiných právních předpisů</w:t>
        </w:r>
        <w:r w:rsidR="00B140C7">
          <w:rPr>
            <w:webHidden/>
          </w:rPr>
          <w:tab/>
        </w:r>
        <w:r w:rsidR="00B140C7">
          <w:rPr>
            <w:webHidden/>
          </w:rPr>
          <w:fldChar w:fldCharType="begin"/>
        </w:r>
        <w:r w:rsidR="00B140C7">
          <w:rPr>
            <w:webHidden/>
          </w:rPr>
          <w:instrText xml:space="preserve"> PAGEREF _Toc43461395 \h </w:instrText>
        </w:r>
        <w:r w:rsidR="00B140C7">
          <w:rPr>
            <w:webHidden/>
          </w:rPr>
        </w:r>
        <w:r w:rsidR="00B140C7">
          <w:rPr>
            <w:webHidden/>
          </w:rPr>
          <w:fldChar w:fldCharType="separate"/>
        </w:r>
        <w:r w:rsidR="0017160B">
          <w:rPr>
            <w:webHidden/>
          </w:rPr>
          <w:t>68</w:t>
        </w:r>
        <w:r w:rsidR="00B140C7">
          <w:rPr>
            <w:webHidden/>
          </w:rPr>
          <w:fldChar w:fldCharType="end"/>
        </w:r>
      </w:hyperlink>
    </w:p>
    <w:p w14:paraId="014658A3" w14:textId="43956B28" w:rsidR="00B140C7" w:rsidRDefault="000B2E77">
      <w:pPr>
        <w:pStyle w:val="Obsah2"/>
        <w:rPr>
          <w:rFonts w:asciiTheme="minorHAnsi" w:eastAsiaTheme="minorEastAsia" w:hAnsiTheme="minorHAnsi" w:cstheme="minorBidi"/>
          <w:sz w:val="22"/>
          <w:szCs w:val="22"/>
        </w:rPr>
      </w:pPr>
      <w:hyperlink w:anchor="_Toc43461396" w:history="1">
        <w:r w:rsidR="00B140C7" w:rsidRPr="002B1B25">
          <w:rPr>
            <w:rStyle w:val="Hypertextovodkaz"/>
          </w:rPr>
          <w:t>8.7</w:t>
        </w:r>
        <w:r w:rsidR="00B140C7">
          <w:rPr>
            <w:rFonts w:asciiTheme="minorHAnsi" w:eastAsiaTheme="minorEastAsia" w:hAnsiTheme="minorHAnsi" w:cstheme="minorBidi"/>
            <w:sz w:val="22"/>
            <w:szCs w:val="22"/>
          </w:rPr>
          <w:tab/>
        </w:r>
        <w:r w:rsidR="00B140C7" w:rsidRPr="002B1B25">
          <w:rPr>
            <w:rStyle w:val="Hypertextovodkaz"/>
          </w:rPr>
          <w:t>Plán kontrolních prohlídek stavby</w:t>
        </w:r>
        <w:r w:rsidR="00B140C7">
          <w:rPr>
            <w:webHidden/>
          </w:rPr>
          <w:tab/>
        </w:r>
        <w:r w:rsidR="00B140C7">
          <w:rPr>
            <w:webHidden/>
          </w:rPr>
          <w:fldChar w:fldCharType="begin"/>
        </w:r>
        <w:r w:rsidR="00B140C7">
          <w:rPr>
            <w:webHidden/>
          </w:rPr>
          <w:instrText xml:space="preserve"> PAGEREF _Toc43461396 \h </w:instrText>
        </w:r>
        <w:r w:rsidR="00B140C7">
          <w:rPr>
            <w:webHidden/>
          </w:rPr>
        </w:r>
        <w:r w:rsidR="00B140C7">
          <w:rPr>
            <w:webHidden/>
          </w:rPr>
          <w:fldChar w:fldCharType="separate"/>
        </w:r>
        <w:r w:rsidR="0017160B">
          <w:rPr>
            <w:webHidden/>
          </w:rPr>
          <w:t>69</w:t>
        </w:r>
        <w:r w:rsidR="00B140C7">
          <w:rPr>
            <w:webHidden/>
          </w:rPr>
          <w:fldChar w:fldCharType="end"/>
        </w:r>
      </w:hyperlink>
    </w:p>
    <w:p w14:paraId="02C308A9" w14:textId="7108F80E" w:rsidR="00B140C7" w:rsidRDefault="000B2E77">
      <w:pPr>
        <w:pStyle w:val="Obsah3"/>
        <w:rPr>
          <w:rFonts w:asciiTheme="minorHAnsi" w:eastAsiaTheme="minorEastAsia" w:hAnsiTheme="minorHAnsi" w:cstheme="minorBidi"/>
          <w:sz w:val="22"/>
          <w:szCs w:val="22"/>
        </w:rPr>
      </w:pPr>
      <w:hyperlink w:anchor="_Toc43461397" w:history="1">
        <w:r w:rsidR="00B140C7" w:rsidRPr="002B1B25">
          <w:rPr>
            <w:rStyle w:val="Hypertextovodkaz"/>
          </w:rPr>
          <w:t>8.7.1</w:t>
        </w:r>
        <w:r w:rsidR="00B140C7">
          <w:rPr>
            <w:rFonts w:asciiTheme="minorHAnsi" w:eastAsiaTheme="minorEastAsia" w:hAnsiTheme="minorHAnsi" w:cstheme="minorBidi"/>
            <w:sz w:val="22"/>
            <w:szCs w:val="22"/>
          </w:rPr>
          <w:tab/>
        </w:r>
        <w:r w:rsidR="00B140C7" w:rsidRPr="002B1B25">
          <w:rPr>
            <w:rStyle w:val="Hypertextovodkaz"/>
          </w:rPr>
          <w:t>Autorský dozor</w:t>
        </w:r>
        <w:r w:rsidR="00B140C7">
          <w:rPr>
            <w:webHidden/>
          </w:rPr>
          <w:tab/>
        </w:r>
        <w:r w:rsidR="00B140C7">
          <w:rPr>
            <w:webHidden/>
          </w:rPr>
          <w:fldChar w:fldCharType="begin"/>
        </w:r>
        <w:r w:rsidR="00B140C7">
          <w:rPr>
            <w:webHidden/>
          </w:rPr>
          <w:instrText xml:space="preserve"> PAGEREF _Toc43461397 \h </w:instrText>
        </w:r>
        <w:r w:rsidR="00B140C7">
          <w:rPr>
            <w:webHidden/>
          </w:rPr>
        </w:r>
        <w:r w:rsidR="00B140C7">
          <w:rPr>
            <w:webHidden/>
          </w:rPr>
          <w:fldChar w:fldCharType="separate"/>
        </w:r>
        <w:r w:rsidR="0017160B">
          <w:rPr>
            <w:webHidden/>
          </w:rPr>
          <w:t>69</w:t>
        </w:r>
        <w:r w:rsidR="00B140C7">
          <w:rPr>
            <w:webHidden/>
          </w:rPr>
          <w:fldChar w:fldCharType="end"/>
        </w:r>
      </w:hyperlink>
    </w:p>
    <w:p w14:paraId="0F2FEBA7" w14:textId="10A4014A" w:rsidR="00B140C7" w:rsidRDefault="000B2E77">
      <w:pPr>
        <w:pStyle w:val="Obsah3"/>
        <w:rPr>
          <w:rFonts w:asciiTheme="minorHAnsi" w:eastAsiaTheme="minorEastAsia" w:hAnsiTheme="minorHAnsi" w:cstheme="minorBidi"/>
          <w:sz w:val="22"/>
          <w:szCs w:val="22"/>
        </w:rPr>
      </w:pPr>
      <w:hyperlink w:anchor="_Toc43461398" w:history="1">
        <w:r w:rsidR="00B140C7" w:rsidRPr="002B1B25">
          <w:rPr>
            <w:rStyle w:val="Hypertextovodkaz"/>
          </w:rPr>
          <w:t>8.7.2</w:t>
        </w:r>
        <w:r w:rsidR="00B140C7">
          <w:rPr>
            <w:rFonts w:asciiTheme="minorHAnsi" w:eastAsiaTheme="minorEastAsia" w:hAnsiTheme="minorHAnsi" w:cstheme="minorBidi"/>
            <w:sz w:val="22"/>
            <w:szCs w:val="22"/>
          </w:rPr>
          <w:tab/>
        </w:r>
        <w:r w:rsidR="00B140C7" w:rsidRPr="002B1B25">
          <w:rPr>
            <w:rStyle w:val="Hypertextovodkaz"/>
          </w:rPr>
          <w:t>Technický dozor investora</w:t>
        </w:r>
        <w:r w:rsidR="00B140C7">
          <w:rPr>
            <w:webHidden/>
          </w:rPr>
          <w:tab/>
        </w:r>
        <w:r w:rsidR="00B140C7">
          <w:rPr>
            <w:webHidden/>
          </w:rPr>
          <w:fldChar w:fldCharType="begin"/>
        </w:r>
        <w:r w:rsidR="00B140C7">
          <w:rPr>
            <w:webHidden/>
          </w:rPr>
          <w:instrText xml:space="preserve"> PAGEREF _Toc43461398 \h </w:instrText>
        </w:r>
        <w:r w:rsidR="00B140C7">
          <w:rPr>
            <w:webHidden/>
          </w:rPr>
        </w:r>
        <w:r w:rsidR="00B140C7">
          <w:rPr>
            <w:webHidden/>
          </w:rPr>
          <w:fldChar w:fldCharType="separate"/>
        </w:r>
        <w:r w:rsidR="0017160B">
          <w:rPr>
            <w:webHidden/>
          </w:rPr>
          <w:t>69</w:t>
        </w:r>
        <w:r w:rsidR="00B140C7">
          <w:rPr>
            <w:webHidden/>
          </w:rPr>
          <w:fldChar w:fldCharType="end"/>
        </w:r>
      </w:hyperlink>
    </w:p>
    <w:p w14:paraId="3C7023BF" w14:textId="626A4FDC" w:rsidR="00B140C7" w:rsidRDefault="000B2E77">
      <w:pPr>
        <w:pStyle w:val="Obsah3"/>
        <w:rPr>
          <w:rFonts w:asciiTheme="minorHAnsi" w:eastAsiaTheme="minorEastAsia" w:hAnsiTheme="minorHAnsi" w:cstheme="minorBidi"/>
          <w:sz w:val="22"/>
          <w:szCs w:val="22"/>
        </w:rPr>
      </w:pPr>
      <w:hyperlink w:anchor="_Toc43461399" w:history="1">
        <w:r w:rsidR="00B140C7" w:rsidRPr="002B1B25">
          <w:rPr>
            <w:rStyle w:val="Hypertextovodkaz"/>
          </w:rPr>
          <w:t>8.7.3</w:t>
        </w:r>
        <w:r w:rsidR="00B140C7">
          <w:rPr>
            <w:rFonts w:asciiTheme="minorHAnsi" w:eastAsiaTheme="minorEastAsia" w:hAnsiTheme="minorHAnsi" w:cstheme="minorBidi"/>
            <w:sz w:val="22"/>
            <w:szCs w:val="22"/>
          </w:rPr>
          <w:tab/>
        </w:r>
        <w:r w:rsidR="00B140C7" w:rsidRPr="002B1B25">
          <w:rPr>
            <w:rStyle w:val="Hypertextovodkaz"/>
          </w:rPr>
          <w:t>Geotechnický dozor</w:t>
        </w:r>
        <w:r w:rsidR="00B140C7">
          <w:rPr>
            <w:webHidden/>
          </w:rPr>
          <w:tab/>
        </w:r>
        <w:r w:rsidR="00B140C7">
          <w:rPr>
            <w:webHidden/>
          </w:rPr>
          <w:fldChar w:fldCharType="begin"/>
        </w:r>
        <w:r w:rsidR="00B140C7">
          <w:rPr>
            <w:webHidden/>
          </w:rPr>
          <w:instrText xml:space="preserve"> PAGEREF _Toc43461399 \h </w:instrText>
        </w:r>
        <w:r w:rsidR="00B140C7">
          <w:rPr>
            <w:webHidden/>
          </w:rPr>
        </w:r>
        <w:r w:rsidR="00B140C7">
          <w:rPr>
            <w:webHidden/>
          </w:rPr>
          <w:fldChar w:fldCharType="separate"/>
        </w:r>
        <w:r w:rsidR="0017160B">
          <w:rPr>
            <w:webHidden/>
          </w:rPr>
          <w:t>69</w:t>
        </w:r>
        <w:r w:rsidR="00B140C7">
          <w:rPr>
            <w:webHidden/>
          </w:rPr>
          <w:fldChar w:fldCharType="end"/>
        </w:r>
      </w:hyperlink>
    </w:p>
    <w:p w14:paraId="351818D0" w14:textId="7E771247" w:rsidR="00B140C7" w:rsidRDefault="000B2E77">
      <w:pPr>
        <w:pStyle w:val="Obsah3"/>
        <w:rPr>
          <w:rFonts w:asciiTheme="minorHAnsi" w:eastAsiaTheme="minorEastAsia" w:hAnsiTheme="minorHAnsi" w:cstheme="minorBidi"/>
          <w:sz w:val="22"/>
          <w:szCs w:val="22"/>
        </w:rPr>
      </w:pPr>
      <w:hyperlink w:anchor="_Toc43461400" w:history="1">
        <w:r w:rsidR="00B140C7" w:rsidRPr="002B1B25">
          <w:rPr>
            <w:rStyle w:val="Hypertextovodkaz"/>
          </w:rPr>
          <w:t>8.7.4</w:t>
        </w:r>
        <w:r w:rsidR="00B140C7">
          <w:rPr>
            <w:rFonts w:asciiTheme="minorHAnsi" w:eastAsiaTheme="minorEastAsia" w:hAnsiTheme="minorHAnsi" w:cstheme="minorBidi"/>
            <w:sz w:val="22"/>
            <w:szCs w:val="22"/>
          </w:rPr>
          <w:tab/>
        </w:r>
        <w:r w:rsidR="00B140C7" w:rsidRPr="002B1B25">
          <w:rPr>
            <w:rStyle w:val="Hypertextovodkaz"/>
          </w:rPr>
          <w:t>Vytyčení stavby, přístupových tras, souběhu a křížení s veřejnými sítěmi</w:t>
        </w:r>
        <w:r w:rsidR="00B140C7">
          <w:rPr>
            <w:webHidden/>
          </w:rPr>
          <w:tab/>
        </w:r>
        <w:r w:rsidR="00B140C7">
          <w:rPr>
            <w:webHidden/>
          </w:rPr>
          <w:fldChar w:fldCharType="begin"/>
        </w:r>
        <w:r w:rsidR="00B140C7">
          <w:rPr>
            <w:webHidden/>
          </w:rPr>
          <w:instrText xml:space="preserve"> PAGEREF _Toc43461400 \h </w:instrText>
        </w:r>
        <w:r w:rsidR="00B140C7">
          <w:rPr>
            <w:webHidden/>
          </w:rPr>
        </w:r>
        <w:r w:rsidR="00B140C7">
          <w:rPr>
            <w:webHidden/>
          </w:rPr>
          <w:fldChar w:fldCharType="separate"/>
        </w:r>
        <w:r w:rsidR="0017160B">
          <w:rPr>
            <w:webHidden/>
          </w:rPr>
          <w:t>69</w:t>
        </w:r>
        <w:r w:rsidR="00B140C7">
          <w:rPr>
            <w:webHidden/>
          </w:rPr>
          <w:fldChar w:fldCharType="end"/>
        </w:r>
      </w:hyperlink>
    </w:p>
    <w:p w14:paraId="787CAB31" w14:textId="183250D5" w:rsidR="00B140C7" w:rsidRDefault="000B2E77">
      <w:pPr>
        <w:pStyle w:val="Obsah3"/>
        <w:rPr>
          <w:rFonts w:asciiTheme="minorHAnsi" w:eastAsiaTheme="minorEastAsia" w:hAnsiTheme="minorHAnsi" w:cstheme="minorBidi"/>
          <w:sz w:val="22"/>
          <w:szCs w:val="22"/>
        </w:rPr>
      </w:pPr>
      <w:hyperlink w:anchor="_Toc43461401" w:history="1">
        <w:r w:rsidR="00B140C7" w:rsidRPr="002B1B25">
          <w:rPr>
            <w:rStyle w:val="Hypertextovodkaz"/>
          </w:rPr>
          <w:t>8.7.5</w:t>
        </w:r>
        <w:r w:rsidR="00B140C7">
          <w:rPr>
            <w:rFonts w:asciiTheme="minorHAnsi" w:eastAsiaTheme="minorEastAsia" w:hAnsiTheme="minorHAnsi" w:cstheme="minorBidi"/>
            <w:sz w:val="22"/>
            <w:szCs w:val="22"/>
          </w:rPr>
          <w:tab/>
        </w:r>
        <w:r w:rsidR="00B140C7" w:rsidRPr="002B1B25">
          <w:rPr>
            <w:rStyle w:val="Hypertextovodkaz"/>
          </w:rPr>
          <w:t>Výkopové práce základových rýh</w:t>
        </w:r>
        <w:r w:rsidR="00B140C7">
          <w:rPr>
            <w:webHidden/>
          </w:rPr>
          <w:tab/>
        </w:r>
        <w:r w:rsidR="00B140C7">
          <w:rPr>
            <w:webHidden/>
          </w:rPr>
          <w:fldChar w:fldCharType="begin"/>
        </w:r>
        <w:r w:rsidR="00B140C7">
          <w:rPr>
            <w:webHidden/>
          </w:rPr>
          <w:instrText xml:space="preserve"> PAGEREF _Toc43461401 \h </w:instrText>
        </w:r>
        <w:r w:rsidR="00B140C7">
          <w:rPr>
            <w:webHidden/>
          </w:rPr>
        </w:r>
        <w:r w:rsidR="00B140C7">
          <w:rPr>
            <w:webHidden/>
          </w:rPr>
          <w:fldChar w:fldCharType="separate"/>
        </w:r>
        <w:r w:rsidR="0017160B">
          <w:rPr>
            <w:webHidden/>
          </w:rPr>
          <w:t>69</w:t>
        </w:r>
        <w:r w:rsidR="00B140C7">
          <w:rPr>
            <w:webHidden/>
          </w:rPr>
          <w:fldChar w:fldCharType="end"/>
        </w:r>
      </w:hyperlink>
    </w:p>
    <w:p w14:paraId="61C06984" w14:textId="70D1DD6C" w:rsidR="00B140C7" w:rsidRDefault="000B2E77">
      <w:pPr>
        <w:pStyle w:val="Obsah3"/>
        <w:rPr>
          <w:rFonts w:asciiTheme="minorHAnsi" w:eastAsiaTheme="minorEastAsia" w:hAnsiTheme="minorHAnsi" w:cstheme="minorBidi"/>
          <w:sz w:val="22"/>
          <w:szCs w:val="22"/>
        </w:rPr>
      </w:pPr>
      <w:hyperlink w:anchor="_Toc43461402" w:history="1">
        <w:r w:rsidR="00B140C7" w:rsidRPr="002B1B25">
          <w:rPr>
            <w:rStyle w:val="Hypertextovodkaz"/>
          </w:rPr>
          <w:t>8.7.6</w:t>
        </w:r>
        <w:r w:rsidR="00B140C7">
          <w:rPr>
            <w:rFonts w:asciiTheme="minorHAnsi" w:eastAsiaTheme="minorEastAsia" w:hAnsiTheme="minorHAnsi" w:cstheme="minorBidi"/>
            <w:sz w:val="22"/>
            <w:szCs w:val="22"/>
          </w:rPr>
          <w:tab/>
        </w:r>
        <w:r w:rsidR="00B140C7" w:rsidRPr="002B1B25">
          <w:rPr>
            <w:rStyle w:val="Hypertextovodkaz"/>
          </w:rPr>
          <w:t>Svislé konstrukce</w:t>
        </w:r>
        <w:r w:rsidR="00B140C7">
          <w:rPr>
            <w:webHidden/>
          </w:rPr>
          <w:tab/>
        </w:r>
        <w:r w:rsidR="00B140C7">
          <w:rPr>
            <w:webHidden/>
          </w:rPr>
          <w:fldChar w:fldCharType="begin"/>
        </w:r>
        <w:r w:rsidR="00B140C7">
          <w:rPr>
            <w:webHidden/>
          </w:rPr>
          <w:instrText xml:space="preserve"> PAGEREF _Toc43461402 \h </w:instrText>
        </w:r>
        <w:r w:rsidR="00B140C7">
          <w:rPr>
            <w:webHidden/>
          </w:rPr>
        </w:r>
        <w:r w:rsidR="00B140C7">
          <w:rPr>
            <w:webHidden/>
          </w:rPr>
          <w:fldChar w:fldCharType="separate"/>
        </w:r>
        <w:r w:rsidR="0017160B">
          <w:rPr>
            <w:webHidden/>
          </w:rPr>
          <w:t>70</w:t>
        </w:r>
        <w:r w:rsidR="00B140C7">
          <w:rPr>
            <w:webHidden/>
          </w:rPr>
          <w:fldChar w:fldCharType="end"/>
        </w:r>
      </w:hyperlink>
    </w:p>
    <w:p w14:paraId="2D9CCA64" w14:textId="31031979" w:rsidR="00B140C7" w:rsidRDefault="000B2E77">
      <w:pPr>
        <w:pStyle w:val="Obsah3"/>
        <w:rPr>
          <w:rFonts w:asciiTheme="minorHAnsi" w:eastAsiaTheme="minorEastAsia" w:hAnsiTheme="minorHAnsi" w:cstheme="minorBidi"/>
          <w:sz w:val="22"/>
          <w:szCs w:val="22"/>
        </w:rPr>
      </w:pPr>
      <w:hyperlink w:anchor="_Toc43461403" w:history="1">
        <w:r w:rsidR="00B140C7" w:rsidRPr="002B1B25">
          <w:rPr>
            <w:rStyle w:val="Hypertextovodkaz"/>
          </w:rPr>
          <w:t>8.7.7</w:t>
        </w:r>
        <w:r w:rsidR="00B140C7">
          <w:rPr>
            <w:rFonts w:asciiTheme="minorHAnsi" w:eastAsiaTheme="minorEastAsia" w:hAnsiTheme="minorHAnsi" w:cstheme="minorBidi"/>
            <w:sz w:val="22"/>
            <w:szCs w:val="22"/>
          </w:rPr>
          <w:tab/>
        </w:r>
        <w:r w:rsidR="00B140C7" w:rsidRPr="002B1B25">
          <w:rPr>
            <w:rStyle w:val="Hypertextovodkaz"/>
          </w:rPr>
          <w:t>Příčné objekty</w:t>
        </w:r>
        <w:r w:rsidR="00B140C7">
          <w:rPr>
            <w:webHidden/>
          </w:rPr>
          <w:tab/>
        </w:r>
        <w:r w:rsidR="00B140C7">
          <w:rPr>
            <w:webHidden/>
          </w:rPr>
          <w:fldChar w:fldCharType="begin"/>
        </w:r>
        <w:r w:rsidR="00B140C7">
          <w:rPr>
            <w:webHidden/>
          </w:rPr>
          <w:instrText xml:space="preserve"> PAGEREF _Toc43461403 \h </w:instrText>
        </w:r>
        <w:r w:rsidR="00B140C7">
          <w:rPr>
            <w:webHidden/>
          </w:rPr>
        </w:r>
        <w:r w:rsidR="00B140C7">
          <w:rPr>
            <w:webHidden/>
          </w:rPr>
          <w:fldChar w:fldCharType="separate"/>
        </w:r>
        <w:r w:rsidR="0017160B">
          <w:rPr>
            <w:webHidden/>
          </w:rPr>
          <w:t>70</w:t>
        </w:r>
        <w:r w:rsidR="00B140C7">
          <w:rPr>
            <w:webHidden/>
          </w:rPr>
          <w:fldChar w:fldCharType="end"/>
        </w:r>
      </w:hyperlink>
    </w:p>
    <w:p w14:paraId="730D2535" w14:textId="79F9DAA2" w:rsidR="00B140C7" w:rsidRDefault="000B2E77">
      <w:pPr>
        <w:pStyle w:val="Obsah3"/>
        <w:rPr>
          <w:rFonts w:asciiTheme="minorHAnsi" w:eastAsiaTheme="minorEastAsia" w:hAnsiTheme="minorHAnsi" w:cstheme="minorBidi"/>
          <w:sz w:val="22"/>
          <w:szCs w:val="22"/>
        </w:rPr>
      </w:pPr>
      <w:hyperlink w:anchor="_Toc43461404" w:history="1">
        <w:r w:rsidR="00B140C7" w:rsidRPr="002B1B25">
          <w:rPr>
            <w:rStyle w:val="Hypertextovodkaz"/>
          </w:rPr>
          <w:t>8.7.8</w:t>
        </w:r>
        <w:r w:rsidR="00B140C7">
          <w:rPr>
            <w:rFonts w:asciiTheme="minorHAnsi" w:eastAsiaTheme="minorEastAsia" w:hAnsiTheme="minorHAnsi" w:cstheme="minorBidi"/>
            <w:sz w:val="22"/>
            <w:szCs w:val="22"/>
          </w:rPr>
          <w:tab/>
        </w:r>
        <w:r w:rsidR="00B140C7" w:rsidRPr="002B1B25">
          <w:rPr>
            <w:rStyle w:val="Hypertextovodkaz"/>
          </w:rPr>
          <w:t>Vodorovné konstrukce, – opevnění břehů a dna</w:t>
        </w:r>
        <w:r w:rsidR="00B140C7">
          <w:rPr>
            <w:webHidden/>
          </w:rPr>
          <w:tab/>
        </w:r>
        <w:r w:rsidR="00B140C7">
          <w:rPr>
            <w:webHidden/>
          </w:rPr>
          <w:fldChar w:fldCharType="begin"/>
        </w:r>
        <w:r w:rsidR="00B140C7">
          <w:rPr>
            <w:webHidden/>
          </w:rPr>
          <w:instrText xml:space="preserve"> PAGEREF _Toc43461404 \h </w:instrText>
        </w:r>
        <w:r w:rsidR="00B140C7">
          <w:rPr>
            <w:webHidden/>
          </w:rPr>
        </w:r>
        <w:r w:rsidR="00B140C7">
          <w:rPr>
            <w:webHidden/>
          </w:rPr>
          <w:fldChar w:fldCharType="separate"/>
        </w:r>
        <w:r w:rsidR="0017160B">
          <w:rPr>
            <w:webHidden/>
          </w:rPr>
          <w:t>70</w:t>
        </w:r>
        <w:r w:rsidR="00B140C7">
          <w:rPr>
            <w:webHidden/>
          </w:rPr>
          <w:fldChar w:fldCharType="end"/>
        </w:r>
      </w:hyperlink>
    </w:p>
    <w:p w14:paraId="5A595C03" w14:textId="5F6D54D6" w:rsidR="00B140C7" w:rsidRDefault="000B2E77">
      <w:pPr>
        <w:pStyle w:val="Obsah3"/>
        <w:rPr>
          <w:rFonts w:asciiTheme="minorHAnsi" w:eastAsiaTheme="minorEastAsia" w:hAnsiTheme="minorHAnsi" w:cstheme="minorBidi"/>
          <w:sz w:val="22"/>
          <w:szCs w:val="22"/>
        </w:rPr>
      </w:pPr>
      <w:hyperlink w:anchor="_Toc43461405" w:history="1">
        <w:r w:rsidR="00B140C7" w:rsidRPr="002B1B25">
          <w:rPr>
            <w:rStyle w:val="Hypertextovodkaz"/>
          </w:rPr>
          <w:t>8.7.9</w:t>
        </w:r>
        <w:r w:rsidR="00B140C7">
          <w:rPr>
            <w:rFonts w:asciiTheme="minorHAnsi" w:eastAsiaTheme="minorEastAsia" w:hAnsiTheme="minorHAnsi" w:cstheme="minorBidi"/>
            <w:sz w:val="22"/>
            <w:szCs w:val="22"/>
          </w:rPr>
          <w:tab/>
        </w:r>
        <w:r w:rsidR="00B140C7" w:rsidRPr="002B1B25">
          <w:rPr>
            <w:rStyle w:val="Hypertextovodkaz"/>
          </w:rPr>
          <w:t>Kontrola stavby před dokončením</w:t>
        </w:r>
        <w:r w:rsidR="00B140C7">
          <w:rPr>
            <w:webHidden/>
          </w:rPr>
          <w:tab/>
        </w:r>
        <w:r w:rsidR="00B140C7">
          <w:rPr>
            <w:webHidden/>
          </w:rPr>
          <w:fldChar w:fldCharType="begin"/>
        </w:r>
        <w:r w:rsidR="00B140C7">
          <w:rPr>
            <w:webHidden/>
          </w:rPr>
          <w:instrText xml:space="preserve"> PAGEREF _Toc43461405 \h </w:instrText>
        </w:r>
        <w:r w:rsidR="00B140C7">
          <w:rPr>
            <w:webHidden/>
          </w:rPr>
        </w:r>
        <w:r w:rsidR="00B140C7">
          <w:rPr>
            <w:webHidden/>
          </w:rPr>
          <w:fldChar w:fldCharType="separate"/>
        </w:r>
        <w:r w:rsidR="0017160B">
          <w:rPr>
            <w:webHidden/>
          </w:rPr>
          <w:t>70</w:t>
        </w:r>
        <w:r w:rsidR="00B140C7">
          <w:rPr>
            <w:webHidden/>
          </w:rPr>
          <w:fldChar w:fldCharType="end"/>
        </w:r>
      </w:hyperlink>
    </w:p>
    <w:p w14:paraId="312BBF60" w14:textId="780E8349" w:rsidR="00B140C7" w:rsidRDefault="000B2E77">
      <w:pPr>
        <w:pStyle w:val="Obsah1"/>
        <w:rPr>
          <w:rFonts w:asciiTheme="minorHAnsi" w:eastAsiaTheme="minorEastAsia" w:hAnsiTheme="minorHAnsi" w:cstheme="minorBidi"/>
          <w:b w:val="0"/>
          <w:bCs w:val="0"/>
          <w:sz w:val="22"/>
          <w:szCs w:val="22"/>
        </w:rPr>
      </w:pPr>
      <w:hyperlink w:anchor="_Toc43461406" w:history="1">
        <w:r w:rsidR="00B140C7" w:rsidRPr="002B1B25">
          <w:rPr>
            <w:rStyle w:val="Hypertextovodkaz"/>
          </w:rPr>
          <w:t>9</w:t>
        </w:r>
        <w:r w:rsidR="00B140C7">
          <w:rPr>
            <w:rFonts w:asciiTheme="minorHAnsi" w:eastAsiaTheme="minorEastAsia" w:hAnsiTheme="minorHAnsi" w:cstheme="minorBidi"/>
            <w:b w:val="0"/>
            <w:bCs w:val="0"/>
            <w:sz w:val="22"/>
            <w:szCs w:val="22"/>
          </w:rPr>
          <w:tab/>
        </w:r>
        <w:r w:rsidR="00B140C7" w:rsidRPr="002B1B25">
          <w:rPr>
            <w:rStyle w:val="Hypertextovodkaz"/>
          </w:rPr>
          <w:t>Celkové vodohospodářské řešení</w:t>
        </w:r>
        <w:r w:rsidR="00B140C7">
          <w:rPr>
            <w:webHidden/>
          </w:rPr>
          <w:tab/>
        </w:r>
        <w:r w:rsidR="00B140C7">
          <w:rPr>
            <w:webHidden/>
          </w:rPr>
          <w:fldChar w:fldCharType="begin"/>
        </w:r>
        <w:r w:rsidR="00B140C7">
          <w:rPr>
            <w:webHidden/>
          </w:rPr>
          <w:instrText xml:space="preserve"> PAGEREF _Toc43461406 \h </w:instrText>
        </w:r>
        <w:r w:rsidR="00B140C7">
          <w:rPr>
            <w:webHidden/>
          </w:rPr>
        </w:r>
        <w:r w:rsidR="00B140C7">
          <w:rPr>
            <w:webHidden/>
          </w:rPr>
          <w:fldChar w:fldCharType="separate"/>
        </w:r>
        <w:r w:rsidR="0017160B">
          <w:rPr>
            <w:webHidden/>
          </w:rPr>
          <w:t>70</w:t>
        </w:r>
        <w:r w:rsidR="00B140C7">
          <w:rPr>
            <w:webHidden/>
          </w:rPr>
          <w:fldChar w:fldCharType="end"/>
        </w:r>
      </w:hyperlink>
    </w:p>
    <w:p w14:paraId="139FB4D6" w14:textId="76598902" w:rsidR="0024796E" w:rsidRPr="001D6FCF" w:rsidRDefault="00D96AE6" w:rsidP="003B721B">
      <w:pPr>
        <w:pStyle w:val="Obsah2"/>
      </w:pPr>
      <w:r w:rsidRPr="001D6FCF">
        <w:rPr>
          <w:szCs w:val="20"/>
        </w:rPr>
        <w:fldChar w:fldCharType="end"/>
      </w:r>
    </w:p>
    <w:p w14:paraId="70E92731" w14:textId="23A9FFFC" w:rsidR="0024796E" w:rsidRPr="001D6FCF" w:rsidRDefault="0024796E" w:rsidP="00414563">
      <w:pPr>
        <w:pStyle w:val="Nadpis1"/>
        <w:numPr>
          <w:ilvl w:val="0"/>
          <w:numId w:val="0"/>
        </w:numPr>
        <w:ind w:left="432"/>
      </w:pPr>
      <w:r w:rsidRPr="001D6FCF">
        <w:br w:type="page"/>
      </w:r>
      <w:bookmarkStart w:id="27" w:name="_Toc43461261"/>
      <w:r w:rsidRPr="001D6FCF">
        <w:lastRenderedPageBreak/>
        <w:t>Úvod</w:t>
      </w:r>
      <w:bookmarkEnd w:id="20"/>
      <w:bookmarkEnd w:id="21"/>
      <w:bookmarkEnd w:id="22"/>
      <w:bookmarkEnd w:id="23"/>
      <w:bookmarkEnd w:id="24"/>
      <w:bookmarkEnd w:id="25"/>
      <w:bookmarkEnd w:id="26"/>
      <w:bookmarkEnd w:id="27"/>
    </w:p>
    <w:p w14:paraId="7DD036C8" w14:textId="77777777" w:rsidR="001653CC" w:rsidRPr="001D6FCF" w:rsidRDefault="001653CC" w:rsidP="001653CC">
      <w:pPr>
        <w:spacing w:after="120"/>
      </w:pPr>
      <w:bookmarkStart w:id="28" w:name="_Hlk2167764"/>
      <w:bookmarkStart w:id="29" w:name="_Hlk10804211"/>
      <w:bookmarkStart w:id="30" w:name="_Hlk17462508"/>
      <w:bookmarkStart w:id="31" w:name="_Hlk13136782"/>
      <w:r w:rsidRPr="001D6FCF">
        <w:t>Předložená dokumentace „Revitalizace Holáseckých jezer“ byla zpracována na základě objednávky od Statutárního města Brna, uzavřené dne 4. 5. 2018.</w:t>
      </w:r>
      <w:bookmarkEnd w:id="28"/>
    </w:p>
    <w:p w14:paraId="37D28DA5" w14:textId="16170872" w:rsidR="001653CC" w:rsidRPr="001D6FCF" w:rsidRDefault="001653CC" w:rsidP="001653CC">
      <w:pPr>
        <w:spacing w:after="120"/>
      </w:pPr>
      <w:bookmarkStart w:id="32" w:name="_Hlk13136667"/>
      <w:r w:rsidRPr="001D6FCF">
        <w:t xml:space="preserve">Připravovaný projekt se týká především odbahnění jezer (Typfl, Kmuníčkovo, Roučkovo, Ledárenské, Plavecké, Strakovo, Opleta, Kocábka a Lávka, tedy všech vyjma Kašpárkova jezera), dále proběhne rekonstrukce stávajících objektů, </w:t>
      </w:r>
      <w:r w:rsidR="00785C3C">
        <w:t>pěstební opatření na</w:t>
      </w:r>
      <w:r w:rsidR="00785C3C" w:rsidRPr="001D6FCF">
        <w:t xml:space="preserve"> břehových porost</w:t>
      </w:r>
      <w:r w:rsidR="00785C3C">
        <w:t>ech</w:t>
      </w:r>
      <w:r w:rsidR="00785C3C" w:rsidRPr="001D6FCF">
        <w:t xml:space="preserve"> a úpravy břehů jednotlivých jezer</w:t>
      </w:r>
      <w:r w:rsidRPr="001D6FCF">
        <w:t>.</w:t>
      </w:r>
      <w:bookmarkEnd w:id="32"/>
    </w:p>
    <w:p w14:paraId="2390B781" w14:textId="77777777" w:rsidR="001653CC" w:rsidRPr="001D6FCF" w:rsidRDefault="001653CC" w:rsidP="001653CC">
      <w:pPr>
        <w:spacing w:after="120"/>
      </w:pPr>
      <w:r w:rsidRPr="001D6FCF">
        <w:t xml:space="preserve">Odbahnění jezer bude postupovat v souladu s Biologickým hodnocením. </w:t>
      </w:r>
      <w:r w:rsidRPr="001D6FCF">
        <w:rPr>
          <w:b/>
          <w:bCs/>
        </w:rPr>
        <w:t>Zejména, po zahájení prací, nesmí být přerušeno pětileté kontinuum</w:t>
      </w:r>
      <w:r w:rsidRPr="001D6FCF">
        <w:t>.</w:t>
      </w:r>
    </w:p>
    <w:p w14:paraId="01DC8B10" w14:textId="77777777" w:rsidR="001653CC" w:rsidRPr="001D6FCF" w:rsidRDefault="001653CC" w:rsidP="001653CC">
      <w:pPr>
        <w:spacing w:after="120"/>
      </w:pPr>
      <w:bookmarkStart w:id="33" w:name="_Hlk13136720"/>
      <w:r w:rsidRPr="001D6FCF">
        <w:t>Na hranici jezer Kmuníčkova a Roučkova bude obnovena hráz tak, aby byl vytvořen technický prvek – kamenná průsaková hrázka.</w:t>
      </w:r>
      <w:bookmarkEnd w:id="33"/>
    </w:p>
    <w:p w14:paraId="04CF84F6" w14:textId="77777777" w:rsidR="001653CC" w:rsidRPr="001D6FCF" w:rsidRDefault="001653CC" w:rsidP="001653CC">
      <w:pPr>
        <w:spacing w:after="120"/>
      </w:pPr>
      <w:r w:rsidRPr="001D6FCF">
        <w:t>Za účelem přístupu ke všem jezerům bude zřízena dočasná panelová cesta za hranicí PP, v polní trati ležící západně od jezer.</w:t>
      </w:r>
    </w:p>
    <w:p w14:paraId="282C81ED" w14:textId="77777777" w:rsidR="001653CC" w:rsidRPr="001D6FCF" w:rsidRDefault="001653CC" w:rsidP="001653CC">
      <w:pPr>
        <w:spacing w:after="120"/>
      </w:pPr>
      <w:bookmarkStart w:id="34" w:name="_Hlk13136741"/>
      <w:r w:rsidRPr="001D6FCF">
        <w:t>Na doporučení AOPK dojde k propojení některých jezer odstraněním stávajících lávek a krátkých úseků hrázek mezi jednotlivými jezery. Některé hrázky budou naopak doplněny novou dlužovou stěnou a pěší lávkou.</w:t>
      </w:r>
      <w:bookmarkEnd w:id="34"/>
    </w:p>
    <w:p w14:paraId="4E81202D" w14:textId="77777777" w:rsidR="001653CC" w:rsidRPr="001D6FCF" w:rsidRDefault="001653CC" w:rsidP="001653CC">
      <w:pPr>
        <w:spacing w:after="120"/>
      </w:pPr>
      <w:r w:rsidRPr="001D6FCF">
        <w:t>Jezera Roučkovo, Ledárenské, Plavecké, Strakovo a Opleta jsou na západní straně doplněny návrhem litorálních zón.</w:t>
      </w:r>
    </w:p>
    <w:p w14:paraId="4ABC4D0E" w14:textId="77777777" w:rsidR="001653CC" w:rsidRPr="001D6FCF" w:rsidRDefault="001653CC" w:rsidP="001653CC">
      <w:pPr>
        <w:spacing w:after="120"/>
      </w:pPr>
      <w:r w:rsidRPr="001D6FCF">
        <w:t xml:space="preserve">V jižní části, na Strakově jezeře, bude zrekonstruováno manipulační zařízení na stavidlovou tabuli. Dále také dojde k rekonstrukci manipulačního objektu na Opletě a navazujícího odtoku do Černovického potoka. Stavidlo a zatrubněný odtok nikdy nefungovaly. </w:t>
      </w:r>
    </w:p>
    <w:p w14:paraId="34E4E70E" w14:textId="77777777" w:rsidR="001653CC" w:rsidRPr="001D6FCF" w:rsidRDefault="001653CC" w:rsidP="001653CC">
      <w:pPr>
        <w:spacing w:after="120"/>
      </w:pPr>
      <w:r w:rsidRPr="001D6FCF">
        <w:t xml:space="preserve">Východní břehy, přiléhající k zástavbě, budou zpevněny přírodě blízkým způsobem (zápletové vrbové plůtky a vrbový pokryv), u západních břehů budou vytvořeny plochy pro členité litorály. </w:t>
      </w:r>
    </w:p>
    <w:p w14:paraId="4C80DD2D" w14:textId="77777777" w:rsidR="001653CC" w:rsidRPr="001D6FCF" w:rsidRDefault="001653CC" w:rsidP="001653CC">
      <w:pPr>
        <w:spacing w:after="120"/>
      </w:pPr>
      <w:r w:rsidRPr="001D6FCF">
        <w:t>V případě jezer Opleta a Lávka budou ze břehů odstraněny staré betonové panely a břehy Oplety budou na několika místech rozvolněny pestrým litorálem. Dále bude v severní části Oplety vymodelován menší ostrov (hnízdiště), s litorálním přechodem směrem k pevnině. Při jižním okraji Oplety bude břeh upraven tak, aby bylo místo vhodné k rekreaci a koupání.</w:t>
      </w:r>
    </w:p>
    <w:p w14:paraId="06B1E011" w14:textId="77777777" w:rsidR="001653CC" w:rsidRPr="001D6FCF" w:rsidRDefault="001653CC" w:rsidP="001653CC">
      <w:pPr>
        <w:spacing w:after="120"/>
      </w:pPr>
      <w:r w:rsidRPr="001D6FCF">
        <w:t>Jezera Strakovo – Kocábka a jezera Lávka – Opleta budou propojena štěrkovými žebry.</w:t>
      </w:r>
    </w:p>
    <w:p w14:paraId="70EDA20C" w14:textId="77777777" w:rsidR="001653CC" w:rsidRPr="001D6FCF" w:rsidRDefault="001653CC" w:rsidP="001653CC">
      <w:pPr>
        <w:spacing w:after="120"/>
      </w:pPr>
      <w:r w:rsidRPr="001D6FCF">
        <w:t>Dle výsledků předešlých studií jsou do projektu doplněna místa pro vytvoření zvodnělých depresí.</w:t>
      </w:r>
    </w:p>
    <w:p w14:paraId="676E9733" w14:textId="77777777" w:rsidR="001653CC" w:rsidRPr="001D6FCF" w:rsidRDefault="001653CC" w:rsidP="001653CC">
      <w:pPr>
        <w:spacing w:after="120"/>
      </w:pPr>
      <w:r w:rsidRPr="001D6FCF">
        <w:t>Pro účely ochrany přírody se plánují pěstební opatření ve formě rekonstrukce dřevinné vegetace, která je ve špatném zdravotním stavu a negativně zastiňuje hladinu jezer. Bude se jednat zejména o kácení, torzování, zdravotní řez, bezpečnostní a redukční řez a prosvětlení břehů. V rámci revitalizace bude prioritní ochrana stávajících rákosin. Postup a způsob zásahu bude odpovídat požadavku Plánu péče o přírodní památku a závěrům Biologického hodnocení.</w:t>
      </w:r>
    </w:p>
    <w:p w14:paraId="687A6405" w14:textId="76F4F274" w:rsidR="001653CC" w:rsidRPr="001D6FCF" w:rsidRDefault="001653CC" w:rsidP="00BE31DB"/>
    <w:p w14:paraId="57AF16DE" w14:textId="3A5C033C" w:rsidR="0024796E" w:rsidRPr="001D6FCF" w:rsidRDefault="00704F84" w:rsidP="008C7D00">
      <w:pPr>
        <w:pStyle w:val="Nadpis1"/>
      </w:pPr>
      <w:bookmarkStart w:id="35" w:name="_Toc473029296"/>
      <w:bookmarkStart w:id="36" w:name="_Toc516651602"/>
      <w:bookmarkStart w:id="37" w:name="_Toc43461262"/>
      <w:bookmarkEnd w:id="29"/>
      <w:bookmarkEnd w:id="30"/>
      <w:bookmarkEnd w:id="31"/>
      <w:r w:rsidRPr="001D6FCF">
        <w:lastRenderedPageBreak/>
        <w:t>Popis území stavby</w:t>
      </w:r>
      <w:bookmarkEnd w:id="35"/>
      <w:bookmarkEnd w:id="36"/>
      <w:bookmarkEnd w:id="37"/>
    </w:p>
    <w:p w14:paraId="3B1145E1" w14:textId="14101C8B" w:rsidR="005F77B0" w:rsidRPr="001D6FCF" w:rsidRDefault="005F77B0" w:rsidP="00BC3952">
      <w:pPr>
        <w:pStyle w:val="Nadpis2"/>
      </w:pPr>
      <w:bookmarkStart w:id="38" w:name="_Toc43461263"/>
      <w:r w:rsidRPr="001D6FCF">
        <w:t>Charakteristika území a stavebního pozemku, zastavěné území a nezastavěné území, soulad navrhované stavby s charakterem území, dosavadní využití a</w:t>
      </w:r>
      <w:r w:rsidR="00FA46F6" w:rsidRPr="001D6FCF">
        <w:t> </w:t>
      </w:r>
      <w:r w:rsidRPr="001D6FCF">
        <w:t>zastavěnost území</w:t>
      </w:r>
      <w:bookmarkEnd w:id="38"/>
    </w:p>
    <w:p w14:paraId="7132FA07" w14:textId="36719875" w:rsidR="00551596" w:rsidRPr="001D6FCF" w:rsidRDefault="00B30A71" w:rsidP="00551596">
      <w:r w:rsidRPr="001D6FCF">
        <w:rPr>
          <w:b/>
        </w:rPr>
        <w:t>Charakteristika území a stavebního pozemku</w:t>
      </w:r>
      <w:r w:rsidRPr="001D6FCF">
        <w:t>: ú</w:t>
      </w:r>
      <w:r w:rsidR="00551596" w:rsidRPr="001D6FCF">
        <w:t>zemí leží na jih od dálnice D1 a východ</w:t>
      </w:r>
      <w:r w:rsidR="0013653B" w:rsidRPr="001D6FCF">
        <w:t>ně</w:t>
      </w:r>
      <w:r w:rsidR="00551596" w:rsidRPr="001D6FCF">
        <w:t xml:space="preserve"> od dálnice D2</w:t>
      </w:r>
      <w:r w:rsidR="0013653B" w:rsidRPr="001D6FCF">
        <w:t>,</w:t>
      </w:r>
      <w:r w:rsidR="00551596" w:rsidRPr="001D6FCF">
        <w:t xml:space="preserve"> na jihovýchodním okraji Brna. Oblastí prochází místní komunikace II. třídy spojující Brněnské Ivanovice a Chrlice, která zhruba ohraničuje území na východě. Na ni se napojuje cyklostezka Brno – Olympia, která tvoří jižní hranici území. Ze severu do Kašpárkova jezera ústí Černovický potok, který následně protéká soustavou jezer a</w:t>
      </w:r>
      <w:r w:rsidR="00064908" w:rsidRPr="001D6FCF">
        <w:t> </w:t>
      </w:r>
      <w:r w:rsidR="00551596" w:rsidRPr="001D6FCF">
        <w:t>z</w:t>
      </w:r>
      <w:r w:rsidR="00064908" w:rsidRPr="001D6FCF">
        <w:t> </w:t>
      </w:r>
      <w:r w:rsidR="00551596" w:rsidRPr="001D6FCF">
        <w:t>posledního, tedy Strakova jezera</w:t>
      </w:r>
      <w:r w:rsidR="0013653B" w:rsidRPr="001D6FCF">
        <w:t>,</w:t>
      </w:r>
      <w:r w:rsidR="00551596" w:rsidRPr="001D6FCF">
        <w:t xml:space="preserve"> vytéká a v napřímené trase pokračuje až na soutok s</w:t>
      </w:r>
      <w:r w:rsidR="00064908" w:rsidRPr="001D6FCF">
        <w:t> </w:t>
      </w:r>
      <w:r w:rsidR="00551596" w:rsidRPr="001D6FCF">
        <w:t xml:space="preserve">Ivanovickým potokem. </w:t>
      </w:r>
    </w:p>
    <w:p w14:paraId="44043A07" w14:textId="7ED8078E" w:rsidR="00551596" w:rsidRPr="001D6FCF" w:rsidRDefault="00551596" w:rsidP="00551596">
      <w:r w:rsidRPr="001D6FCF">
        <w:t>Severně</w:t>
      </w:r>
      <w:r w:rsidR="0013653B" w:rsidRPr="001D6FCF">
        <w:t xml:space="preserve">, </w:t>
      </w:r>
      <w:r w:rsidRPr="001D6FCF">
        <w:t>přibližně 0,5 km nad soustavou jezer, těsně nad dálnicí D1</w:t>
      </w:r>
      <w:r w:rsidR="0013653B" w:rsidRPr="001D6FCF">
        <w:t xml:space="preserve">, </w:t>
      </w:r>
      <w:r w:rsidRPr="001D6FCF">
        <w:t>se nachází Černovický hájek, který je známou vyhlášenou přírodní památkou a spolu s Holáseckými jezery tvoří jedinečnou příležitost pro zachování cenných stávajících a obnovení ohrožených biotopů.</w:t>
      </w:r>
    </w:p>
    <w:p w14:paraId="27F36170" w14:textId="77777777" w:rsidR="0013653B" w:rsidRPr="001D6FCF" w:rsidRDefault="00E70DD6" w:rsidP="00E70DD6">
      <w:r w:rsidRPr="001D6FCF">
        <w:t>Holásecká jezera ležící v jihozápadní části města Brna byla a roku 1987 byla vyhlášena přírodní památkou. Jedná se o soustavu poříčních jezer a mokřadních společenstev fauny a flory. Jezera vznikla na trase dřívějš</w:t>
      </w:r>
      <w:r w:rsidR="0013653B" w:rsidRPr="001D6FCF">
        <w:t xml:space="preserve">ího toku </w:t>
      </w:r>
      <w:r w:rsidRPr="001D6FCF">
        <w:t>řeky Svitavy, která byla v minulosti upravována až do dnešní podoby</w:t>
      </w:r>
      <w:r w:rsidR="0013653B" w:rsidRPr="001D6FCF">
        <w:t>, d</w:t>
      </w:r>
      <w:r w:rsidRPr="001D6FCF">
        <w:t>nes řeka Svitava protéká pár set metrů od</w:t>
      </w:r>
      <w:r w:rsidR="0013653B" w:rsidRPr="001D6FCF">
        <w:t xml:space="preserve"> Holáseckých jezer.</w:t>
      </w:r>
    </w:p>
    <w:p w14:paraId="3FA1188F" w14:textId="6718B805" w:rsidR="0024796E" w:rsidRPr="001D6FCF" w:rsidRDefault="00E70DD6" w:rsidP="00E70DD6">
      <w:r w:rsidRPr="001D6FCF">
        <w:t>Černovick</w:t>
      </w:r>
      <w:r w:rsidR="0013653B" w:rsidRPr="001D6FCF">
        <w:t xml:space="preserve">ý potok </w:t>
      </w:r>
      <w:r w:rsidRPr="001D6FCF">
        <w:t xml:space="preserve">postupně protéká </w:t>
      </w:r>
      <w:r w:rsidR="0013653B" w:rsidRPr="001D6FCF">
        <w:t>Kašpárkovým jezerem v katastru Brněnských Ivanovic a</w:t>
      </w:r>
      <w:r w:rsidR="00064908" w:rsidRPr="001D6FCF">
        <w:t> </w:t>
      </w:r>
      <w:r w:rsidR="0013653B" w:rsidRPr="001D6FCF">
        <w:t xml:space="preserve">dalšími šesti </w:t>
      </w:r>
      <w:r w:rsidRPr="001D6FCF">
        <w:t>jezery</w:t>
      </w:r>
      <w:r w:rsidR="0013653B" w:rsidRPr="001D6FCF">
        <w:t xml:space="preserve">, </w:t>
      </w:r>
      <w:r w:rsidRPr="001D6FCF">
        <w:t>s</w:t>
      </w:r>
      <w:r w:rsidR="0013653B" w:rsidRPr="001D6FCF">
        <w:t> </w:t>
      </w:r>
      <w:r w:rsidRPr="001D6FCF">
        <w:t>názvy</w:t>
      </w:r>
      <w:r w:rsidR="0013653B" w:rsidRPr="001D6FCF">
        <w:t xml:space="preserve"> </w:t>
      </w:r>
      <w:r w:rsidR="00551596" w:rsidRPr="001D6FCF">
        <w:t>Typfl, Kmuníčkovo, Roučkovo, Ledárenské, Plavecké a</w:t>
      </w:r>
      <w:r w:rsidR="00064908" w:rsidRPr="001D6FCF">
        <w:t> </w:t>
      </w:r>
      <w:r w:rsidRPr="001D6FCF">
        <w:t>Strakovo</w:t>
      </w:r>
      <w:r w:rsidR="0013653B" w:rsidRPr="001D6FCF">
        <w:t xml:space="preserve">, </w:t>
      </w:r>
      <w:r w:rsidRPr="001D6FCF">
        <w:t>v</w:t>
      </w:r>
      <w:r w:rsidR="0013653B" w:rsidRPr="001D6FCF">
        <w:t xml:space="preserve"> k.ú. </w:t>
      </w:r>
      <w:r w:rsidRPr="001D6FCF">
        <w:t>Holás</w:t>
      </w:r>
      <w:r w:rsidR="0013653B" w:rsidRPr="001D6FCF">
        <w:t xml:space="preserve">ky. </w:t>
      </w:r>
      <w:r w:rsidRPr="001D6FCF">
        <w:t xml:space="preserve"> </w:t>
      </w:r>
      <w:r w:rsidR="00551596" w:rsidRPr="001D6FCF">
        <w:t>Samostatně</w:t>
      </w:r>
      <w:r w:rsidR="00054D4B" w:rsidRPr="001D6FCF">
        <w:t xml:space="preserve">, mimo koryto vodního toku, </w:t>
      </w:r>
      <w:r w:rsidR="00551596" w:rsidRPr="001D6FCF">
        <w:t xml:space="preserve">se na k. ú. Holásky nachází </w:t>
      </w:r>
      <w:r w:rsidR="0013653B" w:rsidRPr="001D6FCF">
        <w:t xml:space="preserve">jezera </w:t>
      </w:r>
      <w:r w:rsidR="00551596" w:rsidRPr="001D6FCF">
        <w:t>Opleta, Kocábka a Lávka.</w:t>
      </w:r>
    </w:p>
    <w:p w14:paraId="569253CD" w14:textId="7C4CA522" w:rsidR="00B30A71" w:rsidRPr="001D6FCF" w:rsidRDefault="00B30A71" w:rsidP="00E70DD6">
      <w:r w:rsidRPr="001D6FCF">
        <w:rPr>
          <w:b/>
        </w:rPr>
        <w:t>Zastavěné území a nezastavěné území</w:t>
      </w:r>
      <w:r w:rsidR="00440E94" w:rsidRPr="001D6FCF">
        <w:t>:</w:t>
      </w:r>
      <w:r w:rsidRPr="001D6FCF">
        <w:t xml:space="preserve"> zájmové území leží v nezastavěném území, </w:t>
      </w:r>
      <w:r w:rsidR="00A41132" w:rsidRPr="001D6FCF">
        <w:t xml:space="preserve">část leží </w:t>
      </w:r>
      <w:r w:rsidRPr="001D6FCF">
        <w:t>při západní hranicí zastavitelného území k.ú. Holásky.</w:t>
      </w:r>
      <w:r w:rsidR="00A41132" w:rsidRPr="001D6FCF">
        <w:t xml:space="preserve"> </w:t>
      </w:r>
      <w:r w:rsidR="000B5179" w:rsidRPr="001D6FCF">
        <w:t>Při východních březích jezer, v k.ú. Holásky, zasáhne s</w:t>
      </w:r>
      <w:r w:rsidR="00A41132" w:rsidRPr="001D6FCF">
        <w:t>tavba okrajově do stávajících ploch bydlení a ploch individuální rekreace</w:t>
      </w:r>
      <w:r w:rsidR="000B0934" w:rsidRPr="001D6FCF">
        <w:t>, d</w:t>
      </w:r>
      <w:r w:rsidR="00A41132" w:rsidRPr="001D6FCF">
        <w:t>ůvodem je nesoulad mezi skutečně zaměřenou hranicí vodní plochy a hranicí evidovanou dle KN.</w:t>
      </w:r>
    </w:p>
    <w:p w14:paraId="22BA8387" w14:textId="6EC7E34B" w:rsidR="000B0934" w:rsidRPr="001D6FCF" w:rsidRDefault="00B30A71" w:rsidP="00B30A71">
      <w:r w:rsidRPr="001D6FCF">
        <w:rPr>
          <w:b/>
        </w:rPr>
        <w:t>Soulad navrhované stavby s charakterem území</w:t>
      </w:r>
      <w:r w:rsidRPr="001D6FCF">
        <w:t xml:space="preserve">: </w:t>
      </w:r>
      <w:r w:rsidR="000B0934" w:rsidRPr="001D6FCF">
        <w:t>jelikož se jedná o revitalizaci území a</w:t>
      </w:r>
      <w:r w:rsidR="00064908" w:rsidRPr="001D6FCF">
        <w:t> </w:t>
      </w:r>
      <w:r w:rsidR="000B0934" w:rsidRPr="001D6FCF">
        <w:t>rekonstrukci objektů, zůstává charakter území beze změn.</w:t>
      </w:r>
    </w:p>
    <w:p w14:paraId="533D5739" w14:textId="67D3B42E" w:rsidR="000B0934" w:rsidRPr="001D6FCF" w:rsidRDefault="00B30A71" w:rsidP="00B30A71">
      <w:r w:rsidRPr="001D6FCF">
        <w:rPr>
          <w:b/>
        </w:rPr>
        <w:t>Dosavadní využití a zastavěnost území</w:t>
      </w:r>
      <w:r w:rsidRPr="001D6FCF">
        <w:t xml:space="preserve">: </w:t>
      </w:r>
      <w:r w:rsidR="000B0934" w:rsidRPr="001D6FCF">
        <w:t>dosavadní využití území zůstává beze změn; zájmové území není zastavěno, pouze okrajově zasahují zahrádky (viz odstavec výše: zastavěné území).</w:t>
      </w:r>
    </w:p>
    <w:p w14:paraId="768E4702" w14:textId="021B4FE7" w:rsidR="005F77B0" w:rsidRPr="001D6FCF" w:rsidRDefault="005F77B0" w:rsidP="00BC3952">
      <w:pPr>
        <w:pStyle w:val="Nadpis2"/>
      </w:pPr>
      <w:bookmarkStart w:id="39" w:name="_Toc43461264"/>
      <w:r w:rsidRPr="001D6FCF">
        <w:t>Údaje o souladu stavby s územně plánovací dokumentací, s cíli a úkoly územního plánování, včetně in</w:t>
      </w:r>
      <w:r w:rsidR="0048334E" w:rsidRPr="001D6FCF">
        <w:t>formace o vydané územně plánovací dokumentaci</w:t>
      </w:r>
      <w:bookmarkEnd w:id="39"/>
    </w:p>
    <w:p w14:paraId="76721A98" w14:textId="768B1135" w:rsidR="00343AE7" w:rsidRPr="001D6FCF" w:rsidRDefault="00343AE7" w:rsidP="00343AE7">
      <w:pPr>
        <w:rPr>
          <w:color w:val="000000"/>
          <w:szCs w:val="22"/>
        </w:rPr>
      </w:pPr>
      <w:r w:rsidRPr="001D6FCF">
        <w:rPr>
          <w:color w:val="000000"/>
          <w:szCs w:val="22"/>
        </w:rPr>
        <w:t>Územní plán města Brna</w:t>
      </w:r>
      <w:r w:rsidR="00A41132" w:rsidRPr="001D6FCF">
        <w:rPr>
          <w:color w:val="000000"/>
          <w:szCs w:val="22"/>
        </w:rPr>
        <w:t xml:space="preserve"> byl </w:t>
      </w:r>
      <w:r w:rsidRPr="001D6FCF">
        <w:rPr>
          <w:color w:val="000000"/>
          <w:szCs w:val="22"/>
        </w:rPr>
        <w:t>schválený na XLII. zasedání Zastupitelstva města Brna dne 3.</w:t>
      </w:r>
      <w:r w:rsidR="00064908" w:rsidRPr="001D6FCF">
        <w:rPr>
          <w:color w:val="000000"/>
          <w:szCs w:val="22"/>
        </w:rPr>
        <w:t> </w:t>
      </w:r>
      <w:r w:rsidRPr="001D6FCF">
        <w:rPr>
          <w:color w:val="000000"/>
          <w:szCs w:val="22"/>
        </w:rPr>
        <w:t>11. 1994.</w:t>
      </w:r>
      <w:r w:rsidR="00A41132" w:rsidRPr="001D6FCF">
        <w:rPr>
          <w:color w:val="000000"/>
          <w:szCs w:val="22"/>
        </w:rPr>
        <w:t xml:space="preserve"> ÚPMB </w:t>
      </w:r>
      <w:r w:rsidRPr="001D6FCF">
        <w:rPr>
          <w:color w:val="000000"/>
          <w:szCs w:val="22"/>
        </w:rPr>
        <w:t>je závazný pro pořízení a vydání regulačních plánů zastupitelstvem obce a pro rozhodování v území, zejména pro vydávání územních rozhodnutí.</w:t>
      </w:r>
      <w:r w:rsidR="00B659C5" w:rsidRPr="001D6FCF">
        <w:rPr>
          <w:color w:val="000000"/>
          <w:szCs w:val="22"/>
        </w:rPr>
        <w:t xml:space="preserve"> </w:t>
      </w:r>
      <w:r w:rsidRPr="001D6FCF">
        <w:rPr>
          <w:color w:val="000000"/>
          <w:szCs w:val="22"/>
        </w:rPr>
        <w:t>Úplné znění zobrazovaného Územního plánu města Brna je zpracováno k datu 30. 11. 2018.</w:t>
      </w:r>
    </w:p>
    <w:p w14:paraId="44BB617C" w14:textId="6D0D1C4A" w:rsidR="00B659C5" w:rsidRPr="001D6FCF" w:rsidRDefault="00440E94" w:rsidP="00B659C5">
      <w:pPr>
        <w:rPr>
          <w:color w:val="000000"/>
          <w:szCs w:val="22"/>
        </w:rPr>
      </w:pPr>
      <w:r w:rsidRPr="001D6FCF">
        <w:rPr>
          <w:color w:val="000000"/>
          <w:szCs w:val="22"/>
        </w:rPr>
        <w:t xml:space="preserve">Stavba je v souladu s ÚPD, jedná se o </w:t>
      </w:r>
      <w:r w:rsidR="00B659C5" w:rsidRPr="001D6FCF">
        <w:rPr>
          <w:color w:val="000000"/>
          <w:szCs w:val="22"/>
        </w:rPr>
        <w:t xml:space="preserve">revitalizaci </w:t>
      </w:r>
      <w:r w:rsidRPr="001D6FCF">
        <w:rPr>
          <w:color w:val="000000"/>
          <w:szCs w:val="22"/>
        </w:rPr>
        <w:t>stávající vodní plochy</w:t>
      </w:r>
      <w:r w:rsidR="00B659C5" w:rsidRPr="001D6FCF">
        <w:rPr>
          <w:color w:val="000000"/>
          <w:szCs w:val="22"/>
        </w:rPr>
        <w:t xml:space="preserve">, rekonstrukci objektů na hrázích a v podhrází, </w:t>
      </w:r>
      <w:r w:rsidR="001478A7" w:rsidRPr="001D6FCF">
        <w:rPr>
          <w:color w:val="000000"/>
          <w:szCs w:val="22"/>
        </w:rPr>
        <w:t>rekonstrukci</w:t>
      </w:r>
      <w:r w:rsidR="00B659C5" w:rsidRPr="001D6FCF">
        <w:rPr>
          <w:color w:val="000000"/>
          <w:szCs w:val="22"/>
        </w:rPr>
        <w:t xml:space="preserve"> toku a revitalizaci břehových porostů a okolní zeleně.</w:t>
      </w:r>
    </w:p>
    <w:p w14:paraId="18E1F62B" w14:textId="02DD7A81" w:rsidR="00B659C5" w:rsidRPr="001D6FCF" w:rsidRDefault="00B659C5" w:rsidP="00B659C5">
      <w:pPr>
        <w:rPr>
          <w:color w:val="000000"/>
          <w:szCs w:val="22"/>
        </w:rPr>
      </w:pPr>
      <w:r w:rsidRPr="001D6FCF">
        <w:rPr>
          <w:color w:val="000000"/>
          <w:szCs w:val="22"/>
        </w:rPr>
        <w:t>Uvedené plochy spadají dle ÚPD do ploch krajinné zeleně všeobecné a rekreační, a do ploch městské zeleně rekreační.</w:t>
      </w:r>
    </w:p>
    <w:p w14:paraId="05320E46" w14:textId="312BEF42" w:rsidR="001478A7" w:rsidRPr="001D6FCF" w:rsidRDefault="00B30A71" w:rsidP="00440E94">
      <w:pPr>
        <w:rPr>
          <w:color w:val="000000"/>
          <w:szCs w:val="22"/>
        </w:rPr>
      </w:pPr>
      <w:r w:rsidRPr="001D6FCF">
        <w:rPr>
          <w:color w:val="000000"/>
          <w:szCs w:val="22"/>
        </w:rPr>
        <w:t xml:space="preserve">Stavba </w:t>
      </w:r>
      <w:r w:rsidR="001478A7" w:rsidRPr="001D6FCF">
        <w:rPr>
          <w:color w:val="000000"/>
          <w:szCs w:val="22"/>
        </w:rPr>
        <w:t xml:space="preserve">zasáhne okrajově do </w:t>
      </w:r>
      <w:r w:rsidR="007F2065" w:rsidRPr="001D6FCF">
        <w:rPr>
          <w:color w:val="000000"/>
          <w:szCs w:val="22"/>
        </w:rPr>
        <w:t>ploch bydlení</w:t>
      </w:r>
      <w:r w:rsidR="001478A7" w:rsidRPr="001D6FCF">
        <w:rPr>
          <w:color w:val="000000"/>
          <w:szCs w:val="22"/>
        </w:rPr>
        <w:t xml:space="preserve"> a </w:t>
      </w:r>
      <w:r w:rsidR="007F2065" w:rsidRPr="001D6FCF">
        <w:rPr>
          <w:color w:val="000000"/>
          <w:szCs w:val="22"/>
        </w:rPr>
        <w:t xml:space="preserve">ploch </w:t>
      </w:r>
      <w:r w:rsidR="001478A7" w:rsidRPr="001D6FCF">
        <w:rPr>
          <w:color w:val="000000"/>
          <w:szCs w:val="22"/>
        </w:rPr>
        <w:t>individuální rekreace</w:t>
      </w:r>
      <w:r w:rsidRPr="001D6FCF">
        <w:rPr>
          <w:color w:val="000000"/>
          <w:szCs w:val="22"/>
        </w:rPr>
        <w:t xml:space="preserve"> při východních březích jezer</w:t>
      </w:r>
      <w:r w:rsidR="001478A7" w:rsidRPr="001D6FCF">
        <w:rPr>
          <w:color w:val="000000"/>
          <w:szCs w:val="22"/>
        </w:rPr>
        <w:t xml:space="preserve">. Důvodem je nesoulad mezi skutečně zaměřenou hranicí vodní plochy a hranicí dle KN. </w:t>
      </w:r>
    </w:p>
    <w:p w14:paraId="0E0E0E23" w14:textId="319073C4" w:rsidR="006123D1" w:rsidRPr="001D6FCF" w:rsidRDefault="006123D1" w:rsidP="00667135">
      <w:pPr>
        <w:tabs>
          <w:tab w:val="right" w:pos="8931"/>
        </w:tabs>
        <w:spacing w:before="240" w:after="120"/>
      </w:pPr>
      <w:r w:rsidRPr="001D6FCF">
        <w:lastRenderedPageBreak/>
        <w:t>Platný ÚPMB</w:t>
      </w:r>
      <w:r w:rsidRPr="001D6FCF">
        <w:tab/>
        <w:t>Obrázek č. 1.2-1</w:t>
      </w:r>
    </w:p>
    <w:p w14:paraId="5D8AC3E1" w14:textId="481654E5" w:rsidR="00B659C5" w:rsidRPr="001D6FCF" w:rsidRDefault="00B659C5" w:rsidP="00D92B3E">
      <w:pPr>
        <w:rPr>
          <w:color w:val="000000"/>
          <w:szCs w:val="22"/>
        </w:rPr>
      </w:pPr>
      <w:r w:rsidRPr="001D6FCF">
        <w:rPr>
          <w:noProof/>
        </w:rPr>
        <w:drawing>
          <wp:inline distT="0" distB="0" distL="0" distR="0" wp14:anchorId="42B9DF7F" wp14:editId="1C8620F4">
            <wp:extent cx="2734628" cy="36720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34628" cy="3672000"/>
                    </a:xfrm>
                    <a:prstGeom prst="rect">
                      <a:avLst/>
                    </a:prstGeom>
                  </pic:spPr>
                </pic:pic>
              </a:graphicData>
            </a:graphic>
          </wp:inline>
        </w:drawing>
      </w:r>
      <w:r w:rsidR="00D92B3E" w:rsidRPr="001D6FCF">
        <w:rPr>
          <w:color w:val="000000"/>
          <w:szCs w:val="22"/>
        </w:rPr>
        <w:t xml:space="preserve"> </w:t>
      </w:r>
      <w:r w:rsidR="00D92B3E" w:rsidRPr="001D6FCF">
        <w:rPr>
          <w:noProof/>
        </w:rPr>
        <w:t xml:space="preserve">  </w:t>
      </w:r>
      <w:r w:rsidRPr="001D6FCF">
        <w:rPr>
          <w:noProof/>
        </w:rPr>
        <w:drawing>
          <wp:inline distT="0" distB="0" distL="0" distR="0" wp14:anchorId="5CC068D8" wp14:editId="6C19BFD3">
            <wp:extent cx="2879812" cy="36720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79812" cy="3672000"/>
                    </a:xfrm>
                    <a:prstGeom prst="rect">
                      <a:avLst/>
                    </a:prstGeom>
                  </pic:spPr>
                </pic:pic>
              </a:graphicData>
            </a:graphic>
          </wp:inline>
        </w:drawing>
      </w:r>
    </w:p>
    <w:p w14:paraId="439D1AF0" w14:textId="5ADA4A3C" w:rsidR="0048334E" w:rsidRPr="001D6FCF" w:rsidRDefault="0048334E" w:rsidP="00BC3952">
      <w:pPr>
        <w:pStyle w:val="Nadpis2"/>
      </w:pPr>
      <w:bookmarkStart w:id="40" w:name="_Toc43461265"/>
      <w:r w:rsidRPr="001D6FCF">
        <w:t>Informace o vydaných rozhodnutích o povolení výjimky z obecných požadavků na využívání území</w:t>
      </w:r>
      <w:bookmarkEnd w:id="40"/>
    </w:p>
    <w:p w14:paraId="035ED716" w14:textId="5CCE1515" w:rsidR="0048334E" w:rsidRPr="001D6FCF" w:rsidRDefault="00245242" w:rsidP="0048334E">
      <w:pPr>
        <w:rPr>
          <w:lang w:eastAsia="en-US"/>
        </w:rPr>
      </w:pPr>
      <w:r w:rsidRPr="001D6FCF">
        <w:rPr>
          <w:lang w:eastAsia="en-US"/>
        </w:rPr>
        <w:t xml:space="preserve">V rámci inženýrské činnosti </w:t>
      </w:r>
      <w:r w:rsidR="001653CC" w:rsidRPr="001D6FCF">
        <w:rPr>
          <w:lang w:eastAsia="en-US"/>
        </w:rPr>
        <w:t xml:space="preserve">bude </w:t>
      </w:r>
      <w:r w:rsidRPr="001D6FCF">
        <w:rPr>
          <w:lang w:eastAsia="en-US"/>
        </w:rPr>
        <w:t>požádáno o udělení výjimky pro práce prováděné na území přírodní památky.</w:t>
      </w:r>
    </w:p>
    <w:p w14:paraId="63F733E2" w14:textId="50595916" w:rsidR="0048334E" w:rsidRPr="001D6FCF" w:rsidRDefault="0048334E" w:rsidP="00BC3952">
      <w:pPr>
        <w:pStyle w:val="Nadpis2"/>
      </w:pPr>
      <w:bookmarkStart w:id="41" w:name="_Toc43461266"/>
      <w:r w:rsidRPr="001D6FCF">
        <w:t>Informace o tom, zda a v jakých částech dokumentace jsou zohledněny podmínky závazných stanovisek dotčených orgánů</w:t>
      </w:r>
      <w:bookmarkEnd w:id="41"/>
    </w:p>
    <w:p w14:paraId="4A1E3D9F" w14:textId="2957FEC9" w:rsidR="00A41132" w:rsidRPr="001D6FCF" w:rsidRDefault="00A41132" w:rsidP="000B0934">
      <w:pPr>
        <w:pStyle w:val="Text"/>
      </w:pPr>
      <w:r w:rsidRPr="001D6FCF">
        <w:t xml:space="preserve">Do projektové dokumentace </w:t>
      </w:r>
      <w:r w:rsidR="001653CC" w:rsidRPr="001D6FCF">
        <w:t xml:space="preserve">budou </w:t>
      </w:r>
      <w:r w:rsidRPr="001D6FCF">
        <w:t xml:space="preserve">zapracovány všechny známé připomínky všech dotčených orgánů a organizací (viz </w:t>
      </w:r>
      <w:r w:rsidR="00C53DB0" w:rsidRPr="001D6FCF">
        <w:t xml:space="preserve">příloha v části </w:t>
      </w:r>
      <w:r w:rsidRPr="001D6FCF">
        <w:t>část E</w:t>
      </w:r>
      <w:r w:rsidR="00C53DB0" w:rsidRPr="001D6FCF">
        <w:t>.1</w:t>
      </w:r>
      <w:r w:rsidRPr="001D6FCF">
        <w:t xml:space="preserve"> této dokumentace).</w:t>
      </w:r>
    </w:p>
    <w:p w14:paraId="052EDBED" w14:textId="7B80B862" w:rsidR="00A41132" w:rsidRDefault="00A41132" w:rsidP="00667135">
      <w:pPr>
        <w:tabs>
          <w:tab w:val="right" w:pos="8931"/>
        </w:tabs>
        <w:spacing w:before="240" w:after="120"/>
      </w:pPr>
      <w:r w:rsidRPr="001D6FCF">
        <w:t>Seznam dotčených orgánů</w:t>
      </w:r>
      <w:r w:rsidRPr="001D6FCF">
        <w:tab/>
        <w:t>Tabulka č. 1.4-1</w:t>
      </w:r>
    </w:p>
    <w:tbl>
      <w:tblPr>
        <w:tblStyle w:val="Svtltabulkasmkou1"/>
        <w:tblW w:w="4943"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853"/>
        <w:gridCol w:w="3823"/>
        <w:gridCol w:w="4285"/>
      </w:tblGrid>
      <w:tr w:rsidR="00376640" w:rsidRPr="00F22E76" w14:paraId="73B259E2" w14:textId="77777777" w:rsidTr="00F22E76">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476" w:type="pct"/>
            <w:shd w:val="clear" w:color="auto" w:fill="F2F2F2" w:themeFill="background1" w:themeFillShade="F2"/>
            <w:noWrap/>
            <w:vAlign w:val="center"/>
            <w:hideMark/>
          </w:tcPr>
          <w:p w14:paraId="53C96AD9" w14:textId="77777777" w:rsidR="00376640" w:rsidRPr="00F22E76" w:rsidRDefault="00376640" w:rsidP="00F22E76">
            <w:pPr>
              <w:spacing w:before="0" w:line="276" w:lineRule="auto"/>
              <w:jc w:val="left"/>
              <w:rPr>
                <w:sz w:val="22"/>
                <w:szCs w:val="22"/>
              </w:rPr>
            </w:pPr>
            <w:r w:rsidRPr="00F22E76">
              <w:rPr>
                <w:sz w:val="22"/>
                <w:szCs w:val="22"/>
              </w:rPr>
              <w:t>Pořadí</w:t>
            </w:r>
          </w:p>
        </w:tc>
        <w:tc>
          <w:tcPr>
            <w:tcW w:w="2133" w:type="pct"/>
            <w:shd w:val="clear" w:color="auto" w:fill="F2F2F2" w:themeFill="background1" w:themeFillShade="F2"/>
            <w:vAlign w:val="center"/>
            <w:hideMark/>
          </w:tcPr>
          <w:p w14:paraId="7114E0BE" w14:textId="77777777" w:rsidR="00376640" w:rsidRPr="00F22E76" w:rsidRDefault="00376640" w:rsidP="00F22E76">
            <w:pPr>
              <w:spacing w:before="0" w:line="276" w:lineRule="auto"/>
              <w:jc w:val="left"/>
              <w:cnfStyle w:val="100000000000" w:firstRow="1" w:lastRow="0" w:firstColumn="0" w:lastColumn="0" w:oddVBand="0" w:evenVBand="0" w:oddHBand="0" w:evenHBand="0" w:firstRowFirstColumn="0" w:firstRowLastColumn="0" w:lastRowFirstColumn="0" w:lastRowLastColumn="0"/>
              <w:rPr>
                <w:sz w:val="22"/>
                <w:szCs w:val="22"/>
              </w:rPr>
            </w:pPr>
            <w:r w:rsidRPr="00F22E76">
              <w:rPr>
                <w:sz w:val="22"/>
                <w:szCs w:val="22"/>
              </w:rPr>
              <w:t>DOSS</w:t>
            </w:r>
          </w:p>
        </w:tc>
        <w:tc>
          <w:tcPr>
            <w:tcW w:w="2391" w:type="pct"/>
            <w:shd w:val="clear" w:color="auto" w:fill="F2F2F2" w:themeFill="background1" w:themeFillShade="F2"/>
            <w:noWrap/>
            <w:vAlign w:val="center"/>
            <w:hideMark/>
          </w:tcPr>
          <w:p w14:paraId="48FED807" w14:textId="77777777" w:rsidR="00376640" w:rsidRPr="00F22E76" w:rsidRDefault="00376640" w:rsidP="00F22E76">
            <w:pPr>
              <w:spacing w:before="0" w:line="276" w:lineRule="auto"/>
              <w:jc w:val="left"/>
              <w:cnfStyle w:val="100000000000" w:firstRow="1" w:lastRow="0" w:firstColumn="0" w:lastColumn="0" w:oddVBand="0" w:evenVBand="0" w:oddHBand="0" w:evenHBand="0" w:firstRowFirstColumn="0" w:firstRowLastColumn="0" w:lastRowFirstColumn="0" w:lastRowLastColumn="0"/>
              <w:rPr>
                <w:sz w:val="22"/>
                <w:szCs w:val="22"/>
              </w:rPr>
            </w:pPr>
            <w:r w:rsidRPr="00F22E76">
              <w:rPr>
                <w:sz w:val="22"/>
                <w:szCs w:val="22"/>
              </w:rPr>
              <w:t>Vyjádření</w:t>
            </w:r>
          </w:p>
        </w:tc>
      </w:tr>
      <w:tr w:rsidR="00376640" w:rsidRPr="00F22E76" w14:paraId="55072459"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1C2F2F09" w14:textId="77777777" w:rsidR="00376640" w:rsidRPr="00F22E76" w:rsidRDefault="00376640" w:rsidP="00F22E76">
            <w:pPr>
              <w:spacing w:before="0" w:line="276" w:lineRule="auto"/>
              <w:jc w:val="left"/>
              <w:rPr>
                <w:b w:val="0"/>
                <w:sz w:val="22"/>
                <w:szCs w:val="22"/>
              </w:rPr>
            </w:pPr>
            <w:r w:rsidRPr="00F22E76">
              <w:rPr>
                <w:b w:val="0"/>
                <w:sz w:val="22"/>
                <w:szCs w:val="22"/>
              </w:rPr>
              <w:t>1</w:t>
            </w:r>
          </w:p>
        </w:tc>
        <w:tc>
          <w:tcPr>
            <w:tcW w:w="2133" w:type="pct"/>
            <w:vAlign w:val="center"/>
          </w:tcPr>
          <w:p w14:paraId="592C3087"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Krajský úřad, odbor životní prostředí</w:t>
            </w:r>
          </w:p>
        </w:tc>
        <w:tc>
          <w:tcPr>
            <w:tcW w:w="2391" w:type="pct"/>
            <w:vAlign w:val="center"/>
          </w:tcPr>
          <w:p w14:paraId="0F4E9718"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JMK 38924/2000 ze dne 10. 3. 2020; souhlasí za dodržení podmínek stanoviska</w:t>
            </w:r>
          </w:p>
        </w:tc>
      </w:tr>
      <w:tr w:rsidR="00376640" w:rsidRPr="00F22E76" w14:paraId="1F507480"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0E0A3FC1"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t>2a</w:t>
            </w:r>
            <w:proofErr w:type="gramEnd"/>
          </w:p>
        </w:tc>
        <w:tc>
          <w:tcPr>
            <w:tcW w:w="2133" w:type="pct"/>
            <w:vAlign w:val="center"/>
          </w:tcPr>
          <w:p w14:paraId="3A3C854A"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odbor životního prostředí, Oddělení odpadového hospodářství a hydrogeologie</w:t>
            </w:r>
          </w:p>
        </w:tc>
        <w:tc>
          <w:tcPr>
            <w:tcW w:w="2391" w:type="pct"/>
            <w:vAlign w:val="center"/>
          </w:tcPr>
          <w:p w14:paraId="3ED227DF"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MMB/0532107/2019/Blak (DS) ze dne 17. 12. 2019; souhlasí</w:t>
            </w:r>
          </w:p>
        </w:tc>
      </w:tr>
      <w:tr w:rsidR="00376640" w:rsidRPr="00F22E76" w14:paraId="01375E6D"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6C9207D9"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t>2b</w:t>
            </w:r>
            <w:proofErr w:type="gramEnd"/>
          </w:p>
        </w:tc>
        <w:tc>
          <w:tcPr>
            <w:tcW w:w="2133" w:type="pct"/>
            <w:vAlign w:val="center"/>
          </w:tcPr>
          <w:p w14:paraId="3943F642"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 xml:space="preserve">Magistrát města Brna, odbor životního prostředí, Referát ochrany ovzduší </w:t>
            </w:r>
          </w:p>
        </w:tc>
        <w:tc>
          <w:tcPr>
            <w:tcW w:w="2391" w:type="pct"/>
            <w:vAlign w:val="center"/>
          </w:tcPr>
          <w:p w14:paraId="7F4B2780"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MMB/0538173/2019/Kror (DS) ze dne 19. 12. 2019; souhlasí za dodržení podmínek stanoviska</w:t>
            </w:r>
          </w:p>
        </w:tc>
      </w:tr>
      <w:tr w:rsidR="00376640" w:rsidRPr="00F22E76" w14:paraId="7E016383"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442E3811" w14:textId="77777777" w:rsidR="00376640" w:rsidRPr="00F22E76" w:rsidRDefault="00376640" w:rsidP="00F22E76">
            <w:pPr>
              <w:spacing w:before="0" w:line="276" w:lineRule="auto"/>
              <w:jc w:val="left"/>
              <w:rPr>
                <w:b w:val="0"/>
                <w:sz w:val="22"/>
                <w:szCs w:val="22"/>
              </w:rPr>
            </w:pPr>
            <w:r w:rsidRPr="00F22E76">
              <w:rPr>
                <w:b w:val="0"/>
                <w:sz w:val="22"/>
                <w:szCs w:val="22"/>
              </w:rPr>
              <w:t>2c</w:t>
            </w:r>
          </w:p>
        </w:tc>
        <w:tc>
          <w:tcPr>
            <w:tcW w:w="2133" w:type="pct"/>
            <w:vAlign w:val="center"/>
          </w:tcPr>
          <w:p w14:paraId="3C29AE0F"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odbor životního prostředí, Oddělení ochrany a tvorby životního prostředí</w:t>
            </w:r>
          </w:p>
        </w:tc>
        <w:tc>
          <w:tcPr>
            <w:tcW w:w="2391" w:type="pct"/>
            <w:vAlign w:val="center"/>
          </w:tcPr>
          <w:p w14:paraId="26073823"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MMB/0521283/2019/Jn (DS) ze dne 10. 1. 2020; souhlasí za dodržení podmínek stanoviska</w:t>
            </w:r>
          </w:p>
        </w:tc>
      </w:tr>
      <w:tr w:rsidR="00376640" w:rsidRPr="00F22E76" w14:paraId="3B37F26C"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16539FC3"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lastRenderedPageBreak/>
              <w:t>2d</w:t>
            </w:r>
            <w:proofErr w:type="gramEnd"/>
          </w:p>
        </w:tc>
        <w:tc>
          <w:tcPr>
            <w:tcW w:w="2133" w:type="pct"/>
            <w:vAlign w:val="center"/>
          </w:tcPr>
          <w:p w14:paraId="2124C965"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majetkový odbor</w:t>
            </w:r>
          </w:p>
        </w:tc>
        <w:tc>
          <w:tcPr>
            <w:tcW w:w="2391" w:type="pct"/>
            <w:vAlign w:val="center"/>
          </w:tcPr>
          <w:p w14:paraId="1B4EDB18"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MMB/0512884/2019 ze dne 17. 1. 2020; souhlasí s umístěním a provedením stavby</w:t>
            </w:r>
          </w:p>
        </w:tc>
      </w:tr>
      <w:tr w:rsidR="00376640" w:rsidRPr="00F22E76" w14:paraId="28270CC7"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6C5BF6BE" w14:textId="77777777" w:rsidR="00376640" w:rsidRPr="00F22E76" w:rsidRDefault="00376640" w:rsidP="00F22E76">
            <w:pPr>
              <w:spacing w:before="0" w:line="276" w:lineRule="auto"/>
              <w:jc w:val="left"/>
              <w:rPr>
                <w:b w:val="0"/>
                <w:sz w:val="22"/>
                <w:szCs w:val="22"/>
              </w:rPr>
            </w:pPr>
            <w:r w:rsidRPr="00F22E76">
              <w:rPr>
                <w:b w:val="0"/>
                <w:sz w:val="22"/>
                <w:szCs w:val="22"/>
              </w:rPr>
              <w:t>2e</w:t>
            </w:r>
          </w:p>
        </w:tc>
        <w:tc>
          <w:tcPr>
            <w:tcW w:w="2133" w:type="pct"/>
            <w:vAlign w:val="center"/>
          </w:tcPr>
          <w:p w14:paraId="1F15CB3D"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OUPR</w:t>
            </w:r>
          </w:p>
        </w:tc>
        <w:tc>
          <w:tcPr>
            <w:tcW w:w="2391" w:type="pct"/>
            <w:vAlign w:val="center"/>
          </w:tcPr>
          <w:p w14:paraId="2222B283"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MMB/0508608/2019/Nvz ze dne 15. 1. 2015; není příslušný k vydání závazného stanoviska</w:t>
            </w:r>
          </w:p>
        </w:tc>
      </w:tr>
      <w:tr w:rsidR="00376640" w:rsidRPr="00F22E76" w14:paraId="5864571A"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7D22092D" w14:textId="77777777" w:rsidR="00376640" w:rsidRPr="00F22E76" w:rsidRDefault="00376640" w:rsidP="00F22E76">
            <w:pPr>
              <w:spacing w:before="0" w:line="276" w:lineRule="auto"/>
              <w:jc w:val="left"/>
              <w:rPr>
                <w:b w:val="0"/>
                <w:sz w:val="22"/>
                <w:szCs w:val="22"/>
              </w:rPr>
            </w:pPr>
            <w:r w:rsidRPr="00F22E76">
              <w:rPr>
                <w:b w:val="0"/>
                <w:sz w:val="22"/>
                <w:szCs w:val="22"/>
              </w:rPr>
              <w:t>2f</w:t>
            </w:r>
          </w:p>
        </w:tc>
        <w:tc>
          <w:tcPr>
            <w:tcW w:w="2133" w:type="pct"/>
            <w:vAlign w:val="center"/>
          </w:tcPr>
          <w:p w14:paraId="1DC71037"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OVLHZ</w:t>
            </w:r>
          </w:p>
        </w:tc>
        <w:tc>
          <w:tcPr>
            <w:tcW w:w="2391" w:type="pct"/>
            <w:vAlign w:val="center"/>
          </w:tcPr>
          <w:p w14:paraId="444B804A" w14:textId="01BC28E8" w:rsidR="00A833DC" w:rsidRPr="00F22E76" w:rsidRDefault="006A0A58"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OVLHZ/MMB</w:t>
            </w:r>
            <w:r w:rsidR="00A833DC" w:rsidRPr="00F22E76">
              <w:rPr>
                <w:sz w:val="22"/>
                <w:szCs w:val="22"/>
              </w:rPr>
              <w:t>/0174426/202019 ze dne 25.5.2020;</w:t>
            </w:r>
          </w:p>
          <w:p w14:paraId="67A0B59E" w14:textId="04E44584" w:rsidR="006A0A58" w:rsidRPr="00F22E76" w:rsidRDefault="006A0A58"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 xml:space="preserve">pro stavbu zpracovat Havarijní plán, </w:t>
            </w:r>
          </w:p>
          <w:p w14:paraId="20359382" w14:textId="77777777" w:rsidR="00376640" w:rsidRPr="00F22E76" w:rsidRDefault="006A0A58"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po dokončení zpracovat Manipulační řád, požádat o změnu povolení nakládání s vodami,</w:t>
            </w:r>
          </w:p>
          <w:p w14:paraId="3A518736" w14:textId="77777777" w:rsidR="006A0A58" w:rsidRPr="00F22E76" w:rsidRDefault="006A0A58"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více viz vyjádření</w:t>
            </w:r>
          </w:p>
          <w:p w14:paraId="73363988" w14:textId="77777777" w:rsidR="000B13C0" w:rsidRPr="00F22E76" w:rsidRDefault="000B13C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p>
          <w:p w14:paraId="78C5D409" w14:textId="24FE6F07" w:rsidR="000B13C0" w:rsidRPr="00F22E76" w:rsidRDefault="000B13C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ZPF:</w:t>
            </w:r>
            <w:r w:rsidR="00F22E76" w:rsidRPr="00F22E76">
              <w:rPr>
                <w:sz w:val="22"/>
                <w:szCs w:val="22"/>
              </w:rPr>
              <w:t xml:space="preserve"> po jednání na MMB bylo podána žádost o vynětí ze ZPF</w:t>
            </w:r>
          </w:p>
        </w:tc>
      </w:tr>
      <w:tr w:rsidR="00376640" w:rsidRPr="00F22E76" w14:paraId="42B16B86"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1C6E67C6"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t>2g</w:t>
            </w:r>
            <w:proofErr w:type="gramEnd"/>
          </w:p>
        </w:tc>
        <w:tc>
          <w:tcPr>
            <w:tcW w:w="2133" w:type="pct"/>
            <w:vAlign w:val="center"/>
          </w:tcPr>
          <w:p w14:paraId="528FDCE9"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Magistrát města Brna, investiční odbor</w:t>
            </w:r>
          </w:p>
        </w:tc>
        <w:tc>
          <w:tcPr>
            <w:tcW w:w="2391" w:type="pct"/>
            <w:vAlign w:val="center"/>
          </w:tcPr>
          <w:p w14:paraId="741AC982" w14:textId="1401E848" w:rsidR="00376640" w:rsidRPr="00F22E76" w:rsidRDefault="00F22E76"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žádost urgována</w:t>
            </w:r>
          </w:p>
        </w:tc>
      </w:tr>
      <w:tr w:rsidR="00376640" w:rsidRPr="00F22E76" w14:paraId="595FB28D"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2B76D1B7"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t>3a</w:t>
            </w:r>
            <w:proofErr w:type="gramEnd"/>
          </w:p>
        </w:tc>
        <w:tc>
          <w:tcPr>
            <w:tcW w:w="2133" w:type="pct"/>
            <w:vAlign w:val="center"/>
          </w:tcPr>
          <w:p w14:paraId="085831C0"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MČ Brno – Tuřany, odbor všeobecný, jako orgán ochrany přírody a krajiny</w:t>
            </w:r>
          </w:p>
        </w:tc>
        <w:tc>
          <w:tcPr>
            <w:tcW w:w="2391" w:type="pct"/>
            <w:vAlign w:val="center"/>
          </w:tcPr>
          <w:p w14:paraId="3A79452D"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OV/ŽP/4842/2019/For ze dne 9. 9. 2019; orgán ochrany přírody není dotčeným orgánem</w:t>
            </w:r>
          </w:p>
        </w:tc>
      </w:tr>
      <w:tr w:rsidR="00376640" w:rsidRPr="00F22E76" w14:paraId="0F08E803"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4751B7F2" w14:textId="77777777" w:rsidR="00376640" w:rsidRPr="00F22E76" w:rsidRDefault="00376640" w:rsidP="00F22E76">
            <w:pPr>
              <w:spacing w:before="0" w:line="276" w:lineRule="auto"/>
              <w:jc w:val="left"/>
              <w:rPr>
                <w:b w:val="0"/>
                <w:sz w:val="22"/>
                <w:szCs w:val="22"/>
              </w:rPr>
            </w:pPr>
            <w:proofErr w:type="gramStart"/>
            <w:r w:rsidRPr="00F22E76">
              <w:rPr>
                <w:b w:val="0"/>
                <w:sz w:val="22"/>
                <w:szCs w:val="22"/>
              </w:rPr>
              <w:t>3b</w:t>
            </w:r>
            <w:proofErr w:type="gramEnd"/>
          </w:p>
        </w:tc>
        <w:tc>
          <w:tcPr>
            <w:tcW w:w="2133" w:type="pct"/>
            <w:vAlign w:val="center"/>
          </w:tcPr>
          <w:p w14:paraId="250A87E5"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MČ Brno – Tuřany, odbor stavební a technický</w:t>
            </w:r>
          </w:p>
        </w:tc>
        <w:tc>
          <w:tcPr>
            <w:tcW w:w="2391" w:type="pct"/>
            <w:vAlign w:val="center"/>
          </w:tcPr>
          <w:p w14:paraId="200C32E3"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STU/4842/2019/Kl ze dne 14. 8. 2019; stavba nevyžaduje územní rozhodnutí, jedná se o udržovací práce</w:t>
            </w:r>
          </w:p>
        </w:tc>
      </w:tr>
      <w:tr w:rsidR="00376640" w:rsidRPr="00F22E76" w14:paraId="6100E057"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63B981BF" w14:textId="77777777" w:rsidR="00376640" w:rsidRPr="00F22E76" w:rsidRDefault="00376640" w:rsidP="00F22E76">
            <w:pPr>
              <w:spacing w:before="0" w:line="276" w:lineRule="auto"/>
              <w:jc w:val="left"/>
              <w:rPr>
                <w:b w:val="0"/>
                <w:sz w:val="22"/>
                <w:szCs w:val="22"/>
              </w:rPr>
            </w:pPr>
            <w:r w:rsidRPr="00F22E76">
              <w:rPr>
                <w:b w:val="0"/>
                <w:sz w:val="22"/>
                <w:szCs w:val="22"/>
              </w:rPr>
              <w:t>4</w:t>
            </w:r>
          </w:p>
        </w:tc>
        <w:tc>
          <w:tcPr>
            <w:tcW w:w="2133" w:type="pct"/>
            <w:vAlign w:val="center"/>
          </w:tcPr>
          <w:p w14:paraId="5EB3613D"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Sekce nakládání s majetkem Ministerstva obrany, odbor ochrany územních zájmů</w:t>
            </w:r>
          </w:p>
        </w:tc>
        <w:tc>
          <w:tcPr>
            <w:tcW w:w="2391" w:type="pct"/>
            <w:vAlign w:val="center"/>
          </w:tcPr>
          <w:p w14:paraId="22A64DBC"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93104/2019-1150-OÚZ-BR ze dne 26. 6. 2019; souhlasí za dodržení podmínek stanoviska</w:t>
            </w:r>
          </w:p>
        </w:tc>
      </w:tr>
      <w:tr w:rsidR="00376640" w:rsidRPr="00F22E76" w14:paraId="5277AA5B"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79AB4889" w14:textId="77777777" w:rsidR="00376640" w:rsidRPr="00F22E76" w:rsidRDefault="00376640" w:rsidP="00F22E76">
            <w:pPr>
              <w:spacing w:before="0" w:line="276" w:lineRule="auto"/>
              <w:jc w:val="left"/>
              <w:rPr>
                <w:b w:val="0"/>
                <w:sz w:val="22"/>
                <w:szCs w:val="22"/>
              </w:rPr>
            </w:pPr>
            <w:r w:rsidRPr="00F22E76">
              <w:rPr>
                <w:b w:val="0"/>
                <w:sz w:val="22"/>
                <w:szCs w:val="22"/>
              </w:rPr>
              <w:t>5</w:t>
            </w:r>
          </w:p>
        </w:tc>
        <w:tc>
          <w:tcPr>
            <w:tcW w:w="2133" w:type="pct"/>
            <w:vAlign w:val="center"/>
          </w:tcPr>
          <w:p w14:paraId="3B0AB54B"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Povodí Moravy</w:t>
            </w:r>
          </w:p>
        </w:tc>
        <w:tc>
          <w:tcPr>
            <w:tcW w:w="2391" w:type="pct"/>
            <w:vAlign w:val="center"/>
          </w:tcPr>
          <w:p w14:paraId="24D9CC19"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PM-53964/2019/5203/Mi ze dne 26. 2. 2020; souhlasí za dodržení podmínek stanoviska</w:t>
            </w:r>
          </w:p>
        </w:tc>
      </w:tr>
      <w:tr w:rsidR="00376640" w:rsidRPr="00F22E76" w14:paraId="2AC35858"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53CF45A4" w14:textId="77777777" w:rsidR="00376640" w:rsidRPr="00F22E76" w:rsidRDefault="00376640" w:rsidP="00F22E76">
            <w:pPr>
              <w:spacing w:before="0" w:line="276" w:lineRule="auto"/>
              <w:jc w:val="left"/>
              <w:rPr>
                <w:b w:val="0"/>
                <w:sz w:val="22"/>
                <w:szCs w:val="22"/>
              </w:rPr>
            </w:pPr>
            <w:r w:rsidRPr="00F22E76">
              <w:rPr>
                <w:b w:val="0"/>
                <w:sz w:val="22"/>
                <w:szCs w:val="22"/>
              </w:rPr>
              <w:t>6</w:t>
            </w:r>
          </w:p>
        </w:tc>
        <w:tc>
          <w:tcPr>
            <w:tcW w:w="2133" w:type="pct"/>
            <w:vAlign w:val="center"/>
          </w:tcPr>
          <w:p w14:paraId="51AF8396"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HZS</w:t>
            </w:r>
          </w:p>
        </w:tc>
        <w:tc>
          <w:tcPr>
            <w:tcW w:w="2391" w:type="pct"/>
            <w:vAlign w:val="center"/>
          </w:tcPr>
          <w:p w14:paraId="5557F79E"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HSBM-73-1-1448/1-OPST-2019 ze dne 3. 9. 2019; souhlasí za dodržení podmínek stanoviska</w:t>
            </w:r>
          </w:p>
        </w:tc>
      </w:tr>
      <w:tr w:rsidR="00376640" w:rsidRPr="00F22E76" w14:paraId="5ADC1B5A" w14:textId="77777777" w:rsidTr="00F22E76">
        <w:trPr>
          <w:trHeight w:val="340"/>
        </w:trPr>
        <w:tc>
          <w:tcPr>
            <w:cnfStyle w:val="001000000000" w:firstRow="0" w:lastRow="0" w:firstColumn="1" w:lastColumn="0" w:oddVBand="0" w:evenVBand="0" w:oddHBand="0" w:evenHBand="0" w:firstRowFirstColumn="0" w:firstRowLastColumn="0" w:lastRowFirstColumn="0" w:lastRowLastColumn="0"/>
            <w:tcW w:w="476" w:type="pct"/>
            <w:noWrap/>
            <w:vAlign w:val="center"/>
          </w:tcPr>
          <w:p w14:paraId="2320E9AF" w14:textId="77777777" w:rsidR="00376640" w:rsidRPr="00F22E76" w:rsidRDefault="00376640" w:rsidP="00F22E76">
            <w:pPr>
              <w:spacing w:before="0" w:line="276" w:lineRule="auto"/>
              <w:jc w:val="left"/>
              <w:rPr>
                <w:b w:val="0"/>
                <w:sz w:val="22"/>
                <w:szCs w:val="22"/>
              </w:rPr>
            </w:pPr>
            <w:r w:rsidRPr="00F22E76">
              <w:rPr>
                <w:b w:val="0"/>
                <w:sz w:val="22"/>
                <w:szCs w:val="22"/>
              </w:rPr>
              <w:t>7</w:t>
            </w:r>
          </w:p>
        </w:tc>
        <w:tc>
          <w:tcPr>
            <w:tcW w:w="2133" w:type="pct"/>
            <w:vAlign w:val="center"/>
          </w:tcPr>
          <w:p w14:paraId="40B19D84"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Brněnské komunikace</w:t>
            </w:r>
          </w:p>
        </w:tc>
        <w:tc>
          <w:tcPr>
            <w:tcW w:w="2391" w:type="pct"/>
            <w:vAlign w:val="center"/>
          </w:tcPr>
          <w:p w14:paraId="78F49A9B" w14:textId="77777777" w:rsidR="00376640" w:rsidRPr="00F22E76" w:rsidRDefault="00376640" w:rsidP="00F22E76">
            <w:pPr>
              <w:spacing w:before="0" w:line="276" w:lineRule="auto"/>
              <w:jc w:val="left"/>
              <w:cnfStyle w:val="000000000000" w:firstRow="0" w:lastRow="0" w:firstColumn="0" w:lastColumn="0" w:oddVBand="0" w:evenVBand="0" w:oddHBand="0" w:evenHBand="0" w:firstRowFirstColumn="0" w:firstRowLastColumn="0" w:lastRowFirstColumn="0" w:lastRowLastColumn="0"/>
              <w:rPr>
                <w:sz w:val="22"/>
                <w:szCs w:val="22"/>
              </w:rPr>
            </w:pPr>
            <w:r w:rsidRPr="00F22E76">
              <w:rPr>
                <w:sz w:val="22"/>
                <w:szCs w:val="22"/>
              </w:rPr>
              <w:t>BKOM/18685/2019 ze dne 22. 7. 2019; souhlasí za dodržení podmínek stanoviska</w:t>
            </w:r>
          </w:p>
        </w:tc>
      </w:tr>
    </w:tbl>
    <w:p w14:paraId="38359FB1" w14:textId="0DAD32E2" w:rsidR="0048334E" w:rsidRPr="001D6FCF" w:rsidRDefault="0048334E" w:rsidP="00BC3952">
      <w:pPr>
        <w:pStyle w:val="Nadpis2"/>
      </w:pPr>
      <w:bookmarkStart w:id="42" w:name="_Toc43461267"/>
      <w:r w:rsidRPr="001D6FCF">
        <w:t>Výčet a závěry provedených průzkumů a rozborů – geologický průzkum, hydrogeologický průzkum, stavebně historický průzkum apod.</w:t>
      </w:r>
      <w:bookmarkEnd w:id="42"/>
    </w:p>
    <w:p w14:paraId="524B4C0E" w14:textId="3BDBF295" w:rsidR="00D14E27" w:rsidRPr="001D6FCF" w:rsidRDefault="00AF0BC9" w:rsidP="00EC063C">
      <w:pPr>
        <w:pStyle w:val="Text"/>
        <w:spacing w:after="240"/>
      </w:pPr>
      <w:bookmarkStart w:id="43" w:name="_Hlk507051960"/>
      <w:r w:rsidRPr="001D6FCF">
        <w:t xml:space="preserve">V rámci projekčních prací </w:t>
      </w:r>
      <w:bookmarkEnd w:id="43"/>
      <w:r w:rsidR="00D71ED1" w:rsidRPr="001D6FCF">
        <w:t>byl</w:t>
      </w:r>
      <w:r w:rsidR="00D14E27" w:rsidRPr="001D6FCF">
        <w:t xml:space="preserve">y </w:t>
      </w:r>
      <w:r w:rsidR="00D71ED1" w:rsidRPr="001D6FCF">
        <w:t>proveden</w:t>
      </w:r>
      <w:r w:rsidR="00D14E27" w:rsidRPr="001D6FCF">
        <w:t>y tyto průzkumy a rozbory</w:t>
      </w:r>
      <w:r w:rsidR="00A346DC" w:rsidRPr="001D6FCF">
        <w:t>:</w:t>
      </w:r>
    </w:p>
    <w:p w14:paraId="746FED08" w14:textId="77777777" w:rsidR="00D14E27" w:rsidRPr="001D6FCF" w:rsidRDefault="00D14E27" w:rsidP="00EC063C">
      <w:pPr>
        <w:pStyle w:val="Text"/>
        <w:numPr>
          <w:ilvl w:val="0"/>
          <w:numId w:val="17"/>
        </w:numPr>
        <w:spacing w:before="0"/>
        <w:ind w:left="709" w:hanging="425"/>
      </w:pPr>
      <w:r w:rsidRPr="001D6FCF">
        <w:t>I</w:t>
      </w:r>
      <w:r w:rsidR="00F96F84" w:rsidRPr="001D6FCF">
        <w:t>nženýrsko-geologický průzkum</w:t>
      </w:r>
      <w:r w:rsidRPr="001D6FCF">
        <w:t xml:space="preserve"> (GEODRILL, říjen 2018)</w:t>
      </w:r>
      <w:r w:rsidR="00F96F84" w:rsidRPr="001D6FCF">
        <w:t xml:space="preserve">, </w:t>
      </w:r>
    </w:p>
    <w:p w14:paraId="73F0F96E" w14:textId="77777777" w:rsidR="00EC063C" w:rsidRPr="001D6FCF" w:rsidRDefault="00D14E27" w:rsidP="00EC063C">
      <w:pPr>
        <w:pStyle w:val="Text"/>
        <w:numPr>
          <w:ilvl w:val="0"/>
          <w:numId w:val="17"/>
        </w:numPr>
        <w:spacing w:before="0"/>
        <w:ind w:left="709" w:hanging="425"/>
      </w:pPr>
      <w:r w:rsidRPr="001D6FCF">
        <w:t>D</w:t>
      </w:r>
      <w:r w:rsidR="00777A4C" w:rsidRPr="001D6FCF">
        <w:t xml:space="preserve">endrologický průzkum </w:t>
      </w:r>
    </w:p>
    <w:p w14:paraId="6B7A81C8" w14:textId="62B5CFC7" w:rsidR="00D14E27" w:rsidRPr="001D6FCF" w:rsidRDefault="00777A4C" w:rsidP="00EC063C">
      <w:pPr>
        <w:pStyle w:val="Text"/>
        <w:spacing w:before="0"/>
        <w:ind w:left="720"/>
      </w:pPr>
      <w:r w:rsidRPr="001D6FCF">
        <w:t>(</w:t>
      </w:r>
      <w:r w:rsidR="00036BC6" w:rsidRPr="001D6FCF">
        <w:t>Design</w:t>
      </w:r>
      <w:r w:rsidRPr="001D6FCF">
        <w:t xml:space="preserve"> for landscape s.r.o., </w:t>
      </w:r>
      <w:r w:rsidR="00EC063C" w:rsidRPr="001D6FCF">
        <w:t xml:space="preserve">oblast 1: </w:t>
      </w:r>
      <w:r w:rsidRPr="001D6FCF">
        <w:t>srpen 2018</w:t>
      </w:r>
      <w:r w:rsidR="00EC063C" w:rsidRPr="001D6FCF">
        <w:t>, oblast 2. červen 2019</w:t>
      </w:r>
      <w:r w:rsidRPr="001D6FCF">
        <w:t>)</w:t>
      </w:r>
      <w:r w:rsidR="00D14E27" w:rsidRPr="001D6FCF">
        <w:t>,</w:t>
      </w:r>
    </w:p>
    <w:p w14:paraId="7F8A4E0B" w14:textId="4EEBF49B" w:rsidR="00D14E27" w:rsidRPr="001D6FCF" w:rsidRDefault="00D14E27" w:rsidP="00EC063C">
      <w:pPr>
        <w:pStyle w:val="Text"/>
        <w:numPr>
          <w:ilvl w:val="0"/>
          <w:numId w:val="17"/>
        </w:numPr>
        <w:spacing w:before="0"/>
        <w:ind w:left="709" w:hanging="425"/>
      </w:pPr>
      <w:r w:rsidRPr="001D6FCF">
        <w:t>Hodnocení vlivu na zájmy ochrany přírody</w:t>
      </w:r>
      <w:r w:rsidR="00A346DC" w:rsidRPr="001D6FCF">
        <w:t xml:space="preserve"> </w:t>
      </w:r>
      <w:r w:rsidR="00777A4C" w:rsidRPr="001D6FCF">
        <w:t>(Vilém Jurek a kolektiv, říjen 2018</w:t>
      </w:r>
      <w:r w:rsidR="00EC063C" w:rsidRPr="001D6FCF">
        <w:t>, aktualizace říjen 2019</w:t>
      </w:r>
      <w:r w:rsidR="00777A4C" w:rsidRPr="001D6FCF">
        <w:t>)</w:t>
      </w:r>
      <w:r w:rsidRPr="001D6FCF">
        <w:t xml:space="preserve">; dále jen </w:t>
      </w:r>
      <w:r w:rsidRPr="001D6FCF">
        <w:rPr>
          <w:b/>
          <w:bCs/>
        </w:rPr>
        <w:t>Biologické hodnocení</w:t>
      </w:r>
      <w:r w:rsidR="00A346DC" w:rsidRPr="001D6FCF">
        <w:t>,</w:t>
      </w:r>
    </w:p>
    <w:p w14:paraId="0CD9DAC0" w14:textId="77777777" w:rsidR="00EC063C" w:rsidRPr="001D6FCF" w:rsidRDefault="00EC063C" w:rsidP="00EC063C">
      <w:pPr>
        <w:pStyle w:val="Text"/>
        <w:numPr>
          <w:ilvl w:val="0"/>
          <w:numId w:val="17"/>
        </w:numPr>
        <w:spacing w:before="0"/>
        <w:ind w:left="709" w:hanging="425"/>
        <w:rPr>
          <w:b/>
        </w:rPr>
      </w:pPr>
      <w:r w:rsidRPr="001D6FCF">
        <w:rPr>
          <w:b/>
        </w:rPr>
        <w:t xml:space="preserve">nebyl proveden </w:t>
      </w:r>
      <w:r w:rsidR="00777A4C" w:rsidRPr="001D6FCF">
        <w:rPr>
          <w:b/>
        </w:rPr>
        <w:t xml:space="preserve">Pyrotechnický </w:t>
      </w:r>
      <w:r w:rsidR="00A346DC" w:rsidRPr="001D6FCF">
        <w:rPr>
          <w:b/>
        </w:rPr>
        <w:t>průzkum</w:t>
      </w:r>
    </w:p>
    <w:p w14:paraId="517A2997" w14:textId="56535F20" w:rsidR="00777A4C" w:rsidRPr="001D6FCF" w:rsidRDefault="00A346DC" w:rsidP="00EC063C">
      <w:pPr>
        <w:pStyle w:val="Text"/>
        <w:spacing w:before="0"/>
        <w:ind w:left="709"/>
        <w:rPr>
          <w:b/>
        </w:rPr>
      </w:pPr>
      <w:r w:rsidRPr="001D6FCF">
        <w:rPr>
          <w:bCs/>
        </w:rPr>
        <w:t>projektant</w:t>
      </w:r>
      <w:r w:rsidR="00777A4C" w:rsidRPr="001D6FCF">
        <w:rPr>
          <w:bCs/>
        </w:rPr>
        <w:t xml:space="preserve"> </w:t>
      </w:r>
      <w:r w:rsidR="00777A4C" w:rsidRPr="001D6FCF">
        <w:rPr>
          <w:b/>
        </w:rPr>
        <w:t>DŮRAZNĚ</w:t>
      </w:r>
      <w:r w:rsidR="00777A4C" w:rsidRPr="001D6FCF">
        <w:rPr>
          <w:bCs/>
        </w:rPr>
        <w:t xml:space="preserve"> upozorňuje investora a</w:t>
      </w:r>
      <w:r w:rsidR="00B17974" w:rsidRPr="001D6FCF">
        <w:rPr>
          <w:bCs/>
        </w:rPr>
        <w:t> </w:t>
      </w:r>
      <w:r w:rsidR="00777A4C" w:rsidRPr="001D6FCF">
        <w:rPr>
          <w:bCs/>
        </w:rPr>
        <w:t>dodavatele stavebních prací na nezbytnost provedení metaloskopického (pyrotechnického) průzkumu ve všech jezerech (kromě Oplety)</w:t>
      </w:r>
      <w:r w:rsidR="00EC063C" w:rsidRPr="001D6FCF">
        <w:rPr>
          <w:bCs/>
        </w:rPr>
        <w:t xml:space="preserve">, a to </w:t>
      </w:r>
      <w:r w:rsidR="00777A4C" w:rsidRPr="001D6FCF">
        <w:rPr>
          <w:bCs/>
        </w:rPr>
        <w:t xml:space="preserve">před započetím výkopových prací. V rámci projekčních </w:t>
      </w:r>
      <w:r w:rsidR="00777A4C" w:rsidRPr="001D6FCF">
        <w:rPr>
          <w:bCs/>
        </w:rPr>
        <w:lastRenderedPageBreak/>
        <w:t>prací NEBYL na žádném z jezer tento průzkum prováděn z toho důvodu, že nebyl zřejmý termín realizace celé stavby.</w:t>
      </w:r>
    </w:p>
    <w:p w14:paraId="389C6F73" w14:textId="4D7B2A17" w:rsidR="00F96F84" w:rsidRDefault="00F96F84" w:rsidP="00450743">
      <w:pPr>
        <w:pStyle w:val="Nadpis3"/>
        <w:rPr>
          <w:lang w:eastAsia="en-US"/>
        </w:rPr>
      </w:pPr>
      <w:bookmarkStart w:id="44" w:name="_Toc43461268"/>
      <w:r w:rsidRPr="001D6FCF">
        <w:rPr>
          <w:lang w:eastAsia="en-US"/>
        </w:rPr>
        <w:t>Inženýrsko-geologický průzkum</w:t>
      </w:r>
      <w:bookmarkEnd w:id="44"/>
    </w:p>
    <w:p w14:paraId="7105F93A" w14:textId="77777777" w:rsidR="00F96F84" w:rsidRPr="001D6FCF" w:rsidRDefault="00F96F84" w:rsidP="00CE10FD">
      <w:r w:rsidRPr="001D6FCF">
        <w:t>Geologické poměry</w:t>
      </w:r>
    </w:p>
    <w:p w14:paraId="16097118" w14:textId="1B72D253" w:rsidR="00F96F84" w:rsidRPr="001D6FCF" w:rsidRDefault="00F96F84" w:rsidP="00F96F84">
      <w:r w:rsidRPr="001D6FCF">
        <w:t>Z regionálně-geologického hlediska se zájmové území nachází v oblasti překrytí dvou geologických jednotek, a to brněnského batolitu a karpatské předhlubně. Na těchto jednotkách spočívají v dané lokalitě převážně kvartérní fluviální, eolické a antropogenní sedimenty</w:t>
      </w:r>
      <w:r w:rsidR="006578D7" w:rsidRPr="001D6FCF">
        <w:t>.</w:t>
      </w:r>
    </w:p>
    <w:p w14:paraId="7B1849E6" w14:textId="77777777" w:rsidR="00F96F84" w:rsidRPr="001D6FCF" w:rsidRDefault="00F96F84" w:rsidP="00A346DC">
      <w:r w:rsidRPr="001D6FCF">
        <w:t>Hydrogeologické poměry</w:t>
      </w:r>
    </w:p>
    <w:p w14:paraId="4BC0E5CB" w14:textId="3AF8E139" w:rsidR="00F96F84" w:rsidRPr="001D6FCF" w:rsidRDefault="00F96F84" w:rsidP="00F96F84">
      <w:r w:rsidRPr="001D6FCF">
        <w:t>Podle hydrogeologické rajonizace</w:t>
      </w:r>
      <w:r w:rsidR="00574814">
        <w:t xml:space="preserve"> </w:t>
      </w:r>
      <w:r w:rsidRPr="001D6FCF">
        <w:t>spadá lokalita pod hydrogeologický rajón základní vrstvy č. 2241 „Dyjsko-svratecký úval“ a hydrogeologický rajon svrchní vrstvy č. 1643 „Kvartér Svratky“. Oblast náleží do povodí Dunaje. Rajon č. 2241 „Dyjsko-svratecký úval“ lze na lokalitě charakterizovat následovně. Granodiority brněnského batolitu představují jednokolektorový puklinový zvodněný systém s převažujícím prouděním podzemních vod v</w:t>
      </w:r>
      <w:r w:rsidR="008E1C81" w:rsidRPr="001D6FCF">
        <w:t> </w:t>
      </w:r>
      <w:r w:rsidRPr="001D6FCF">
        <w:t>přípovrchové zóně rozpukání a rozvolnění hornin, přecházejících v depresích terénu do deluviálních až deluviofluviálních sedimentů. Hloubková úroveň proudění podzemní vody je dána pozicí místní erozní báze (řeka Svitava). Neogenní sedimenty karpatské předhlubně představují střídající se izolátory (jíly) a průlinové kolektory (písky, štěrky), které tvoří komplex, jehož mocnost značně kolísá v závislosti na morfologii předneogenního reliéfu podloží. Nejsvrchnější hydrogeologický subsystém vytvářejí kvartérní sedimenty s relativně samostatným režimem, které se vyskytují na poměrně malé ploše v údolích vodních toků. Zvodněné prostředí představují štěrky pleistocenního až holocenního stáří, tvořené valouny drob a křemene. Podle Krásného et al.</w:t>
      </w:r>
      <w:r w:rsidR="00574814">
        <w:t xml:space="preserve"> </w:t>
      </w:r>
      <w:r w:rsidRPr="001D6FCF">
        <w:t>je rajon 1643 „Kvartér Svratky“ tvořen fluviálními sedimenty (nejčastěji písky a štěrky s jílovito-prachovitou příměsí), které mají průměrně mocnost okolo 10 m a jsou typické vysokou hodnotou transmisivity, tedy jsou velmi vhodné pro vodárenské účely. Kvartérní spraše a hlíny jsou velmi slabě až nepatrně propustné a</w:t>
      </w:r>
      <w:r w:rsidR="00D42E06">
        <w:t> </w:t>
      </w:r>
      <w:r w:rsidRPr="001D6FCF">
        <w:t>z</w:t>
      </w:r>
      <w:r w:rsidR="00D42E06">
        <w:t> </w:t>
      </w:r>
      <w:r w:rsidRPr="001D6FCF">
        <w:t>hydrogeologického hlediska tvoří poloizolátor až izolátor.</w:t>
      </w:r>
    </w:p>
    <w:p w14:paraId="423C6833" w14:textId="546E3839" w:rsidR="00F96F84" w:rsidRPr="001D6FCF" w:rsidRDefault="00F96F84" w:rsidP="00F96F84">
      <w:r w:rsidRPr="001D6FCF">
        <w:t>Z hydrologického hlediska náleží studované území k povodí 3. řádu „Svratka od Svitavy po Jihlavu“ s č. h. p. 4-15-03 a v podrobnějším členění k povodí 4. řádu „Ivanovický potok“ s</w:t>
      </w:r>
      <w:r w:rsidR="00B17974" w:rsidRPr="001D6FCF">
        <w:t> ČHP</w:t>
      </w:r>
      <w:r w:rsidRPr="001D6FCF">
        <w:t xml:space="preserve"> </w:t>
      </w:r>
      <w:bookmarkStart w:id="45" w:name="_Hlk34725569"/>
      <w:r w:rsidRPr="001D6FCF">
        <w:t>4-15-03-0220</w:t>
      </w:r>
      <w:bookmarkEnd w:id="45"/>
      <w:r w:rsidRPr="001D6FCF">
        <w:t>-0-00. Území je odvodňováno směrem k jihu Ivanovickým potokem. Lokalita se nachází v záplavovém území Q</w:t>
      </w:r>
      <w:r w:rsidRPr="00D42E06">
        <w:rPr>
          <w:vertAlign w:val="subscript"/>
        </w:rPr>
        <w:t>100</w:t>
      </w:r>
      <w:r w:rsidRPr="001D6FCF">
        <w:t xml:space="preserve"> (stoletá voda)</w:t>
      </w:r>
      <w:r w:rsidR="00574814">
        <w:t>.</w:t>
      </w:r>
    </w:p>
    <w:p w14:paraId="541E5F72" w14:textId="4445F9D5" w:rsidR="00F96F84" w:rsidRPr="001D6FCF" w:rsidRDefault="008018B5" w:rsidP="00A346DC">
      <w:pPr>
        <w:rPr>
          <w:b/>
        </w:rPr>
      </w:pPr>
      <w:r w:rsidRPr="001D6FCF">
        <w:rPr>
          <w:b/>
        </w:rPr>
        <w:t>Závěr</w:t>
      </w:r>
    </w:p>
    <w:p w14:paraId="480FF28E" w14:textId="08B6AE0E" w:rsidR="00F96F84" w:rsidRPr="001D6FCF" w:rsidRDefault="00F96F84" w:rsidP="00F96F84">
      <w:r w:rsidRPr="001D6FCF">
        <w:t>Z IGP vyplývá, že se v této lokalitě jedná o aluviální jílové, jílovito-písčité a písčito-štěrkovité sedimenty. Podzemní voda byla naražena v hloubce od 0,3 m do 3,1 m. Její hladina se ustálila v hloubce 0,2 m až 1,6 m. Z tohoto vyplývá, že HPV je mírně napjatá.</w:t>
      </w:r>
    </w:p>
    <w:p w14:paraId="1A24B189" w14:textId="77777777" w:rsidR="00F22E76" w:rsidRDefault="00F22E76">
      <w:pPr>
        <w:spacing w:before="0"/>
        <w:jc w:val="left"/>
      </w:pPr>
      <w:r>
        <w:br w:type="page"/>
      </w:r>
    </w:p>
    <w:p w14:paraId="3B371801" w14:textId="225E63BB" w:rsidR="00F96F84" w:rsidRPr="001D6FCF" w:rsidRDefault="00F96F84" w:rsidP="00667135">
      <w:pPr>
        <w:tabs>
          <w:tab w:val="right" w:pos="8931"/>
        </w:tabs>
        <w:spacing w:before="240" w:after="120"/>
      </w:pPr>
      <w:r w:rsidRPr="001D6FCF">
        <w:lastRenderedPageBreak/>
        <w:t>Podrobná situace s umístěním vrtaných sond</w:t>
      </w:r>
      <w:r w:rsidRPr="001D6FCF">
        <w:tab/>
        <w:t>Obrázek č. 1.</w:t>
      </w:r>
      <w:r w:rsidR="00D92B3E" w:rsidRPr="001D6FCF">
        <w:t>5</w:t>
      </w:r>
      <w:r w:rsidRPr="001D6FCF">
        <w:t>-1</w:t>
      </w:r>
    </w:p>
    <w:p w14:paraId="260A2F12" w14:textId="2DED38DA" w:rsidR="00F96F84" w:rsidRPr="001D6FCF" w:rsidRDefault="00F96F84" w:rsidP="00D92B3E">
      <w:r w:rsidRPr="001D6FCF">
        <w:rPr>
          <w:noProof/>
        </w:rPr>
        <w:drawing>
          <wp:inline distT="0" distB="0" distL="0" distR="0" wp14:anchorId="3BD4180D" wp14:editId="3977758E">
            <wp:extent cx="5075464" cy="3583043"/>
            <wp:effectExtent l="19050" t="19050" r="11430" b="1778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75464" cy="3583043"/>
                    </a:xfrm>
                    <a:prstGeom prst="rect">
                      <a:avLst/>
                    </a:prstGeom>
                    <a:ln w="3175">
                      <a:solidFill>
                        <a:schemeClr val="tx1"/>
                      </a:solidFill>
                    </a:ln>
                  </pic:spPr>
                </pic:pic>
              </a:graphicData>
            </a:graphic>
          </wp:inline>
        </w:drawing>
      </w:r>
    </w:p>
    <w:p w14:paraId="5725DBED" w14:textId="2AADAE21" w:rsidR="00A346DC" w:rsidRPr="001D6FCF" w:rsidRDefault="00A346DC" w:rsidP="00450743">
      <w:pPr>
        <w:pStyle w:val="Nadpis3"/>
        <w:rPr>
          <w:lang w:eastAsia="en-US"/>
        </w:rPr>
      </w:pPr>
      <w:bookmarkStart w:id="46" w:name="_Toc43461269"/>
      <w:r w:rsidRPr="001D6FCF">
        <w:rPr>
          <w:lang w:eastAsia="en-US"/>
        </w:rPr>
        <w:t>Biologické hodnocení</w:t>
      </w:r>
      <w:bookmarkEnd w:id="46"/>
    </w:p>
    <w:p w14:paraId="1072F7D4" w14:textId="48B66467" w:rsidR="00A346DC" w:rsidRPr="001D6FCF" w:rsidRDefault="00A346DC" w:rsidP="00A346DC">
      <w:pPr>
        <w:rPr>
          <w:lang w:eastAsia="en-US"/>
        </w:rPr>
      </w:pPr>
      <w:r w:rsidRPr="001D6FCF">
        <w:rPr>
          <w:lang w:eastAsia="en-US"/>
        </w:rPr>
        <w:t xml:space="preserve">Z hodnocení </w:t>
      </w:r>
      <w:r w:rsidR="00D71ED1" w:rsidRPr="001D6FCF">
        <w:rPr>
          <w:lang w:eastAsia="en-US"/>
        </w:rPr>
        <w:t xml:space="preserve">vyplývají omezující podmínky pro provádění stavebních prací z hlediska ochrany jednotlivých </w:t>
      </w:r>
      <w:r w:rsidR="009224A3" w:rsidRPr="001D6FCF">
        <w:rPr>
          <w:lang w:eastAsia="en-US"/>
        </w:rPr>
        <w:t xml:space="preserve">zvláště chráněných </w:t>
      </w:r>
      <w:r w:rsidR="00D71ED1" w:rsidRPr="001D6FCF">
        <w:rPr>
          <w:lang w:eastAsia="en-US"/>
        </w:rPr>
        <w:t>živočišných a rostlinných druhů.</w:t>
      </w:r>
      <w:r w:rsidR="00777A4C" w:rsidRPr="001D6FCF">
        <w:rPr>
          <w:lang w:eastAsia="en-US"/>
        </w:rPr>
        <w:t xml:space="preserve"> </w:t>
      </w:r>
      <w:r w:rsidR="00EC063C" w:rsidRPr="001D6FCF">
        <w:rPr>
          <w:lang w:eastAsia="en-US"/>
        </w:rPr>
        <w:t>Více popsáno v této technické zprávě</w:t>
      </w:r>
      <w:r w:rsidR="00424606" w:rsidRPr="001D6FCF">
        <w:rPr>
          <w:lang w:eastAsia="en-US"/>
        </w:rPr>
        <w:t>.</w:t>
      </w:r>
      <w:r w:rsidR="00777A4C" w:rsidRPr="001D6FCF">
        <w:rPr>
          <w:lang w:eastAsia="en-US"/>
        </w:rPr>
        <w:t xml:space="preserve"> </w:t>
      </w:r>
      <w:r w:rsidR="00424606" w:rsidRPr="001D6FCF">
        <w:rPr>
          <w:lang w:eastAsia="en-US"/>
        </w:rPr>
        <w:t xml:space="preserve">Podrobně </w:t>
      </w:r>
      <w:r w:rsidRPr="001D6FCF">
        <w:rPr>
          <w:lang w:eastAsia="en-US"/>
        </w:rPr>
        <w:t>viz příloha E.</w:t>
      </w:r>
      <w:r w:rsidR="00424606" w:rsidRPr="001D6FCF">
        <w:rPr>
          <w:lang w:eastAsia="en-US"/>
        </w:rPr>
        <w:t>8.</w:t>
      </w:r>
    </w:p>
    <w:p w14:paraId="53C67E69" w14:textId="3E772A16" w:rsidR="00A346DC" w:rsidRPr="001D6FCF" w:rsidRDefault="00A346DC" w:rsidP="00450743">
      <w:pPr>
        <w:pStyle w:val="Nadpis3"/>
        <w:rPr>
          <w:lang w:eastAsia="en-US"/>
        </w:rPr>
      </w:pPr>
      <w:bookmarkStart w:id="47" w:name="_Toc43461270"/>
      <w:r w:rsidRPr="001D6FCF">
        <w:rPr>
          <w:lang w:eastAsia="en-US"/>
        </w:rPr>
        <w:t>Dendrologický průzkum</w:t>
      </w:r>
      <w:bookmarkEnd w:id="47"/>
    </w:p>
    <w:p w14:paraId="259A300C" w14:textId="2EEF2187" w:rsidR="00A346DC" w:rsidRPr="001D6FCF" w:rsidRDefault="00651E64" w:rsidP="00A346DC">
      <w:pPr>
        <w:rPr>
          <w:lang w:eastAsia="en-US"/>
        </w:rPr>
      </w:pPr>
      <w:r w:rsidRPr="001D6FCF">
        <w:rPr>
          <w:lang w:eastAsia="en-US"/>
        </w:rPr>
        <w:t>P</w:t>
      </w:r>
      <w:r w:rsidR="009224A3" w:rsidRPr="001D6FCF">
        <w:rPr>
          <w:lang w:eastAsia="en-US"/>
        </w:rPr>
        <w:t>opisuje jednotlivé dřeviny a navrhuje opatření, která by se měla v dané lokalitě provést</w:t>
      </w:r>
      <w:r w:rsidR="00777A4C" w:rsidRPr="001D6FCF">
        <w:rPr>
          <w:lang w:eastAsia="en-US"/>
        </w:rPr>
        <w:t xml:space="preserve"> (</w:t>
      </w:r>
      <w:r w:rsidR="009224A3" w:rsidRPr="001D6FCF">
        <w:rPr>
          <w:lang w:eastAsia="en-US"/>
        </w:rPr>
        <w:t xml:space="preserve">odstranění nepůvodních druhů, </w:t>
      </w:r>
      <w:r w:rsidR="00424606" w:rsidRPr="001D6FCF">
        <w:rPr>
          <w:lang w:eastAsia="en-US"/>
        </w:rPr>
        <w:t xml:space="preserve">kácení, </w:t>
      </w:r>
      <w:r w:rsidR="009224A3" w:rsidRPr="001D6FCF">
        <w:rPr>
          <w:lang w:eastAsia="en-US"/>
        </w:rPr>
        <w:t>redukční řez a torzování</w:t>
      </w:r>
      <w:r w:rsidR="00777A4C" w:rsidRPr="001D6FCF">
        <w:rPr>
          <w:lang w:eastAsia="en-US"/>
        </w:rPr>
        <w:t>).</w:t>
      </w:r>
      <w:r w:rsidR="00A346DC" w:rsidRPr="001D6FCF">
        <w:rPr>
          <w:lang w:eastAsia="en-US"/>
        </w:rPr>
        <w:t xml:space="preserve"> Více viz příloha E</w:t>
      </w:r>
      <w:r w:rsidR="00B17974" w:rsidRPr="001D6FCF">
        <w:rPr>
          <w:lang w:eastAsia="en-US"/>
        </w:rPr>
        <w:t>.</w:t>
      </w:r>
      <w:r w:rsidR="00DC4213" w:rsidRPr="001D6FCF">
        <w:rPr>
          <w:lang w:eastAsia="en-US"/>
        </w:rPr>
        <w:t>8.</w:t>
      </w:r>
    </w:p>
    <w:p w14:paraId="103FDE5B" w14:textId="799CE3D2" w:rsidR="0048334E" w:rsidRPr="001D6FCF" w:rsidRDefault="0048334E" w:rsidP="00BC3952">
      <w:pPr>
        <w:pStyle w:val="Nadpis2"/>
      </w:pPr>
      <w:bookmarkStart w:id="48" w:name="_Toc43461271"/>
      <w:r w:rsidRPr="001D6FCF">
        <w:t>Ochrana území podle jiných právních předpisů</w:t>
      </w:r>
      <w:bookmarkEnd w:id="48"/>
    </w:p>
    <w:p w14:paraId="12DCF796" w14:textId="10CFB9B0" w:rsidR="00AF0BC9" w:rsidRPr="001D6FCF" w:rsidRDefault="002C1F82" w:rsidP="00AF0BC9">
      <w:pPr>
        <w:rPr>
          <w:lang w:eastAsia="en-US"/>
        </w:rPr>
      </w:pPr>
      <w:r w:rsidRPr="001D6FCF">
        <w:rPr>
          <w:lang w:eastAsia="en-US"/>
        </w:rPr>
        <w:t>Celé zájmové území je vyhlášeno přírodní památkou</w:t>
      </w:r>
      <w:r w:rsidR="00210173" w:rsidRPr="001D6FCF">
        <w:rPr>
          <w:lang w:eastAsia="en-US"/>
        </w:rPr>
        <w:t xml:space="preserve"> a bude nutné získat výjimku ze zákona o ochraně přírody a krajiny č. 114/1992 Sb.</w:t>
      </w:r>
    </w:p>
    <w:p w14:paraId="6CD628DD" w14:textId="1CEEC19F" w:rsidR="00AF0BC9" w:rsidRPr="001D6FCF" w:rsidRDefault="00AF0BC9" w:rsidP="00BC3952">
      <w:pPr>
        <w:pStyle w:val="Nadpis2"/>
      </w:pPr>
      <w:bookmarkStart w:id="49" w:name="_Toc43461272"/>
      <w:r w:rsidRPr="001D6FCF">
        <w:t>Poloha vzhledem k záplavovému území, poddolovanému území apod.</w:t>
      </w:r>
      <w:bookmarkEnd w:id="49"/>
    </w:p>
    <w:p w14:paraId="3A8411C7" w14:textId="687D0A3C" w:rsidR="0034766C" w:rsidRPr="001D6FCF" w:rsidRDefault="0034766C" w:rsidP="0034766C">
      <w:pPr>
        <w:spacing w:after="121"/>
        <w:ind w:left="-15"/>
        <w:rPr>
          <w:lang w:eastAsia="en-US"/>
        </w:rPr>
      </w:pPr>
      <w:r w:rsidRPr="001D6FCF">
        <w:t>Celé řešené území spadá do stanoveného záplavového území vymezeného dle §66 vodního zákona 254/2001 Sb., většina řešeného území (kromě vodních ploch Kocábka, Lávka a</w:t>
      </w:r>
      <w:r w:rsidR="008E1C81" w:rsidRPr="001D6FCF">
        <w:t> </w:t>
      </w:r>
      <w:r w:rsidRPr="001D6FCF">
        <w:t>Mateční rybník vč. břehů) spadá do vymezené aktivní zóny záplavového území (podrobněji viz platný ÚPmB).</w:t>
      </w:r>
    </w:p>
    <w:p w14:paraId="7D18E734" w14:textId="185FD896" w:rsidR="008018B5" w:rsidRPr="001D6FCF" w:rsidRDefault="008018B5" w:rsidP="008018B5">
      <w:pPr>
        <w:pStyle w:val="NormlnNEZAROVNAN"/>
        <w:spacing w:line="240" w:lineRule="auto"/>
      </w:pPr>
      <w:r w:rsidRPr="001D6FCF">
        <w:t>Stavba neleží v blízkosti poddolovaného území.</w:t>
      </w:r>
    </w:p>
    <w:p w14:paraId="5CE53C69" w14:textId="0E9D43A2" w:rsidR="00AF0BC9" w:rsidRPr="001D6FCF" w:rsidRDefault="00AF0BC9" w:rsidP="00BC3952">
      <w:pPr>
        <w:pStyle w:val="Nadpis2"/>
      </w:pPr>
      <w:bookmarkStart w:id="50" w:name="_Toc43461273"/>
      <w:r w:rsidRPr="001D6FCF">
        <w:t>Vliv stavby na okolní stavby a pozemky, ochrana okolí, vliv stavby na odtokové poměry v území</w:t>
      </w:r>
      <w:bookmarkEnd w:id="50"/>
    </w:p>
    <w:p w14:paraId="26BB752F" w14:textId="2C3668CE" w:rsidR="001A7154" w:rsidRPr="001D6FCF" w:rsidRDefault="004C18EA" w:rsidP="001A7154">
      <w:pPr>
        <w:rPr>
          <w:lang w:eastAsia="en-US"/>
        </w:rPr>
      </w:pPr>
      <w:r w:rsidRPr="001D6FCF">
        <w:rPr>
          <w:lang w:eastAsia="en-US"/>
        </w:rPr>
        <w:t>Stavb</w:t>
      </w:r>
      <w:r w:rsidR="00635C83" w:rsidRPr="001D6FCF">
        <w:rPr>
          <w:lang w:eastAsia="en-US"/>
        </w:rPr>
        <w:t xml:space="preserve">a </w:t>
      </w:r>
      <w:r w:rsidR="001A7154" w:rsidRPr="001D6FCF">
        <w:rPr>
          <w:lang w:eastAsia="en-US"/>
        </w:rPr>
        <w:t xml:space="preserve">je umístěna na soustavě </w:t>
      </w:r>
      <w:r w:rsidR="00635C83" w:rsidRPr="001D6FCF">
        <w:rPr>
          <w:lang w:eastAsia="en-US"/>
        </w:rPr>
        <w:t>jezer, kter</w:t>
      </w:r>
      <w:r w:rsidR="00C645DF" w:rsidRPr="001D6FCF">
        <w:rPr>
          <w:lang w:eastAsia="en-US"/>
        </w:rPr>
        <w:t>ou</w:t>
      </w:r>
      <w:r w:rsidRPr="001D6FCF">
        <w:rPr>
          <w:lang w:eastAsia="en-US"/>
        </w:rPr>
        <w:t xml:space="preserve"> </w:t>
      </w:r>
      <w:r w:rsidR="00C645DF" w:rsidRPr="001D6FCF">
        <w:rPr>
          <w:lang w:eastAsia="en-US"/>
        </w:rPr>
        <w:t xml:space="preserve">protéká </w:t>
      </w:r>
      <w:r w:rsidR="00635C83" w:rsidRPr="001D6FCF">
        <w:rPr>
          <w:lang w:eastAsia="en-US"/>
        </w:rPr>
        <w:t xml:space="preserve">Černovický potok. </w:t>
      </w:r>
      <w:r w:rsidR="001A7154" w:rsidRPr="001D6FCF">
        <w:rPr>
          <w:lang w:eastAsia="en-US"/>
        </w:rPr>
        <w:t>Stávající odtokové poměry nebudou měněny a stavba nebude mít negativní vliv na okolní pozemky ani stavby.</w:t>
      </w:r>
    </w:p>
    <w:p w14:paraId="355CDE73" w14:textId="7DB20B89" w:rsidR="004C18EA" w:rsidRPr="001D6FCF" w:rsidRDefault="004C18EA" w:rsidP="004C18EA">
      <w:pPr>
        <w:rPr>
          <w:lang w:eastAsia="en-US"/>
        </w:rPr>
      </w:pPr>
      <w:r w:rsidRPr="001D6FCF">
        <w:rPr>
          <w:lang w:eastAsia="en-US"/>
        </w:rPr>
        <w:lastRenderedPageBreak/>
        <w:t>K dočasnému zhoršení životního prostředí v dané lokalitě může dojít pouze při provádění stavby, a to pohybem stavebních mechanizmů, jejich hlukem a zvýšenou prašností. Při zemních pracích a při provozu stavebních mechanizmů bude znečisťován povrch vozovek. Povinností dodavatele stavebních prací bude neustálé čistění povrchu zpevněných ploch a</w:t>
      </w:r>
      <w:r w:rsidR="00635C83" w:rsidRPr="001D6FCF">
        <w:rPr>
          <w:lang w:eastAsia="en-US"/>
        </w:rPr>
        <w:t> </w:t>
      </w:r>
      <w:r w:rsidRPr="001D6FCF">
        <w:rPr>
          <w:lang w:eastAsia="en-US"/>
        </w:rPr>
        <w:t>komunikací.</w:t>
      </w:r>
    </w:p>
    <w:p w14:paraId="0325F7E7" w14:textId="5BC7B131" w:rsidR="004C18EA" w:rsidRPr="001D6FCF" w:rsidRDefault="004C18EA" w:rsidP="004D1554">
      <w:pPr>
        <w:rPr>
          <w:lang w:eastAsia="en-US"/>
        </w:rPr>
      </w:pPr>
      <w:r w:rsidRPr="001D6FCF">
        <w:rPr>
          <w:lang w:eastAsia="en-US"/>
        </w:rPr>
        <w:t>Při provádění stavby bude nutné dodržet všechna ustanovení o ochraně a bezpečnosti při práci podle platných zákonů a předpisů. Požadavky pro bezpečný průběh prací, týkající se stavební výroby jsou zpracovány v řadě zákonů, vyhlášek a technických norem. Jedním z nejdůležitějších předpisů je vyhláška ČÚBP a ČBÚ č. 324/1990 Sb. o bezpečnosti práce a</w:t>
      </w:r>
      <w:r w:rsidR="00635C83" w:rsidRPr="001D6FCF">
        <w:rPr>
          <w:lang w:eastAsia="en-US"/>
        </w:rPr>
        <w:t> </w:t>
      </w:r>
      <w:r w:rsidRPr="001D6FCF">
        <w:rPr>
          <w:lang w:eastAsia="en-US"/>
        </w:rPr>
        <w:t>technických zařízení při stavebních pracích, která stanovuje základní požadavky bezpečnosti práce při provádění stavebních, montážních a udržovacích prací. Tento zákon nahradil dřívější výnosy MSv B1 – B6.</w:t>
      </w:r>
    </w:p>
    <w:p w14:paraId="05F3B0EC" w14:textId="080283FA" w:rsidR="00AF0BC9" w:rsidRPr="003D6543" w:rsidRDefault="00AF0BC9" w:rsidP="004D1554">
      <w:pPr>
        <w:pStyle w:val="Nadpis2"/>
      </w:pPr>
      <w:bookmarkStart w:id="51" w:name="_Toc43461274"/>
      <w:r w:rsidRPr="003D6543">
        <w:t xml:space="preserve">Požadavky </w:t>
      </w:r>
      <w:r w:rsidR="004C18EA" w:rsidRPr="003D6543">
        <w:t>na asanace, demolice, kácení dřevin</w:t>
      </w:r>
      <w:bookmarkEnd w:id="51"/>
    </w:p>
    <w:p w14:paraId="34B6A299" w14:textId="0656A0AA" w:rsidR="00290C50" w:rsidRPr="003D6543" w:rsidRDefault="00503D32" w:rsidP="004D1554">
      <w:pPr>
        <w:rPr>
          <w:lang w:eastAsia="en-US"/>
        </w:rPr>
      </w:pPr>
      <w:r w:rsidRPr="003D6543">
        <w:rPr>
          <w:b/>
          <w:bCs/>
          <w:lang w:eastAsia="en-US"/>
        </w:rPr>
        <w:t>Asanace, d</w:t>
      </w:r>
      <w:r w:rsidR="00290C50" w:rsidRPr="003D6543">
        <w:rPr>
          <w:b/>
          <w:bCs/>
          <w:lang w:eastAsia="en-US"/>
        </w:rPr>
        <w:t>emolice</w:t>
      </w:r>
      <w:r w:rsidR="00290C50" w:rsidRPr="003D6543">
        <w:rPr>
          <w:lang w:eastAsia="en-US"/>
        </w:rPr>
        <w:t xml:space="preserve"> </w:t>
      </w:r>
      <w:r w:rsidR="00027DA6" w:rsidRPr="003D6543">
        <w:rPr>
          <w:lang w:eastAsia="en-US"/>
        </w:rPr>
        <w:t xml:space="preserve">– v zájmovém území nebude </w:t>
      </w:r>
      <w:r w:rsidR="00D7221F" w:rsidRPr="003D6543">
        <w:rPr>
          <w:lang w:eastAsia="en-US"/>
        </w:rPr>
        <w:t>provedena, při úpravách se vždy jedná o rekonstrukci objektů.</w:t>
      </w:r>
    </w:p>
    <w:p w14:paraId="4018093D" w14:textId="0EA6E99A" w:rsidR="00290C50" w:rsidRPr="003D6543" w:rsidRDefault="00424606" w:rsidP="004D1554">
      <w:r w:rsidRPr="003D6543">
        <w:rPr>
          <w:b/>
          <w:bCs/>
        </w:rPr>
        <w:t xml:space="preserve">Kácení – </w:t>
      </w:r>
      <w:r w:rsidRPr="003D6543">
        <w:t>kácení</w:t>
      </w:r>
      <w:r w:rsidR="0015776A" w:rsidRPr="003D6543">
        <w:t xml:space="preserve"> </w:t>
      </w:r>
      <w:r w:rsidR="004C18EA" w:rsidRPr="003D6543">
        <w:t>porostů ve smyslu zákona č. 289/1995 Sb. (lesní zákon) se nepředpokládá.</w:t>
      </w:r>
    </w:p>
    <w:p w14:paraId="1FD8F3E4" w14:textId="77777777" w:rsidR="00FF6514" w:rsidRPr="003D6543" w:rsidRDefault="00503D32" w:rsidP="004D1554">
      <w:r w:rsidRPr="003D6543">
        <w:t xml:space="preserve">Je navrženo kácení, zdravotní řez, redukční řez a torzování – tyto zásahy do přírodní památky Holásecká jezera budou kvalifikovány jako </w:t>
      </w:r>
      <w:r w:rsidRPr="003D6543">
        <w:rPr>
          <w:b/>
          <w:bCs/>
          <w:u w:val="single"/>
        </w:rPr>
        <w:t>pěstební opatření</w:t>
      </w:r>
      <w:r w:rsidRPr="003D6543">
        <w:t>.</w:t>
      </w:r>
      <w:r w:rsidR="0015776A" w:rsidRPr="003D6543">
        <w:t xml:space="preserve"> </w:t>
      </w:r>
    </w:p>
    <w:p w14:paraId="6E48FF89" w14:textId="0D6DFEA7" w:rsidR="00FF6514" w:rsidRPr="003D6543" w:rsidRDefault="00FF6514" w:rsidP="0015776A">
      <w:r w:rsidRPr="003D6543">
        <w:rPr>
          <w:lang w:eastAsia="en-US"/>
        </w:rPr>
        <w:t xml:space="preserve">Hlavním podkladem pro návrh pěstebních opatření je </w:t>
      </w:r>
      <w:bookmarkStart w:id="52" w:name="_Hlk26257598"/>
      <w:r w:rsidRPr="003D6543">
        <w:rPr>
          <w:lang w:eastAsia="en-US"/>
        </w:rPr>
        <w:t xml:space="preserve">vypracované Dendrologické posouzení </w:t>
      </w:r>
      <w:bookmarkEnd w:id="52"/>
      <w:r w:rsidRPr="003D6543">
        <w:rPr>
          <w:lang w:eastAsia="en-US"/>
        </w:rPr>
        <w:t xml:space="preserve">(Design for landscape s.r.o., srpen 2018) a jeho doplnění o lokalitu Kašpárkovo jezero (Design for landscape s.r.o., červen 2019), </w:t>
      </w:r>
      <w:r w:rsidRPr="003D6543">
        <w:t>z kterého vyplývá jako hlavní faktor pro pěstební opatření zdravotní stav dřevin a provozní bezpečnost.</w:t>
      </w:r>
    </w:p>
    <w:p w14:paraId="321AF41C" w14:textId="2BB9CFB4" w:rsidR="00FF6514" w:rsidRPr="003D6543" w:rsidRDefault="00FF6514" w:rsidP="00FF6514">
      <w:pPr>
        <w:rPr>
          <w:lang w:eastAsia="en-US"/>
        </w:rPr>
      </w:pPr>
      <w:r w:rsidRPr="003D6543">
        <w:t>Nosným dokumentem je Biologické hodnocení a jeho výsledky</w:t>
      </w:r>
      <w:r w:rsidRPr="003D6543">
        <w:rPr>
          <w:lang w:eastAsia="en-US"/>
        </w:rPr>
        <w:t xml:space="preserve">. </w:t>
      </w:r>
      <w:r w:rsidRPr="003D6543">
        <w:rPr>
          <w:i/>
          <w:iCs/>
          <w:lang w:eastAsia="en-US"/>
        </w:rPr>
        <w:t xml:space="preserve">Revitalizace PP Holásecká jezera v k. ú. Brněnské Ivanovice a k. ú. Holásky </w:t>
      </w:r>
      <w:r w:rsidRPr="003D6543">
        <w:rPr>
          <w:i/>
          <w:iCs/>
        </w:rPr>
        <w:t>–</w:t>
      </w:r>
      <w:r w:rsidRPr="003D6543">
        <w:rPr>
          <w:i/>
          <w:iCs/>
          <w:lang w:eastAsia="en-US"/>
        </w:rPr>
        <w:t xml:space="preserve"> Hodnocení vlivu závažného zásahu na zájmy ochrany přírody a krajiny (Vilém Jurek a kolektiv, říjen 2018</w:t>
      </w:r>
      <w:r w:rsidRPr="003D6543">
        <w:rPr>
          <w:lang w:eastAsia="en-US"/>
        </w:rPr>
        <w:t xml:space="preserve">). V průběhu roku 2019 však byl projekt změněn a původní záměr odbahnění pěti jezer se změnil na odbahnění devíti jezer. Tato změna si vyžádala aktualizaci hodnocení z roku 2018. </w:t>
      </w:r>
      <w:r w:rsidRPr="003D6543">
        <w:rPr>
          <w:i/>
          <w:iCs/>
          <w:lang w:eastAsia="en-US"/>
        </w:rPr>
        <w:t xml:space="preserve">Revitalizace PP Holásecká jezera v k. ú. Brněnské Ivanovice a k. ú. Holásky </w:t>
      </w:r>
      <w:r w:rsidRPr="003D6543">
        <w:rPr>
          <w:i/>
          <w:iCs/>
        </w:rPr>
        <w:t>–</w:t>
      </w:r>
      <w:r w:rsidRPr="003D6543">
        <w:rPr>
          <w:i/>
          <w:iCs/>
          <w:lang w:eastAsia="en-US"/>
        </w:rPr>
        <w:t xml:space="preserve"> Aktualizace hodnocení vlivu závažného zásahu na zájmy ochrany přírody a krajiny (Vilém Jurek, říjen 2019).</w:t>
      </w:r>
      <w:r w:rsidRPr="003D6543">
        <w:rPr>
          <w:lang w:eastAsia="en-US"/>
        </w:rPr>
        <w:t xml:space="preserve"> Tyto dokumenty nalezneme v příloze </w:t>
      </w:r>
      <w:r w:rsidRPr="003D6543">
        <w:rPr>
          <w:i/>
          <w:iCs/>
          <w:lang w:eastAsia="en-US"/>
        </w:rPr>
        <w:t>E.8.2. E.8.2.</w:t>
      </w:r>
      <w:r w:rsidR="00AA4636" w:rsidRPr="003D6543">
        <w:rPr>
          <w:i/>
          <w:iCs/>
          <w:lang w:eastAsia="en-US"/>
        </w:rPr>
        <w:t xml:space="preserve"> </w:t>
      </w:r>
      <w:r w:rsidRPr="003D6543">
        <w:rPr>
          <w:i/>
          <w:iCs/>
          <w:lang w:eastAsia="en-US"/>
        </w:rPr>
        <w:t>Hodnocení vlivu závažného zásahu na zájmy ochrany přírody a krajiny</w:t>
      </w:r>
      <w:r w:rsidR="00AA4636" w:rsidRPr="003D6543">
        <w:rPr>
          <w:i/>
          <w:iCs/>
          <w:lang w:eastAsia="en-US"/>
        </w:rPr>
        <w:t>.</w:t>
      </w:r>
      <w:r w:rsidRPr="003D6543">
        <w:rPr>
          <w:lang w:eastAsia="en-US"/>
        </w:rPr>
        <w:t xml:space="preserve"> </w:t>
      </w:r>
    </w:p>
    <w:p w14:paraId="5C2D8054" w14:textId="2A8EE834" w:rsidR="0015776A" w:rsidRPr="003D6543" w:rsidRDefault="00FF6514" w:rsidP="0015776A">
      <w:r w:rsidRPr="003D6543">
        <w:t>Dalším důležitým faktorem jsou</w:t>
      </w:r>
      <w:r w:rsidR="00661B55" w:rsidRPr="003D6543">
        <w:t xml:space="preserve"> také </w:t>
      </w:r>
      <w:r w:rsidR="0015776A" w:rsidRPr="003D6543">
        <w:t xml:space="preserve">potřeby stavby. </w:t>
      </w:r>
    </w:p>
    <w:p w14:paraId="476ED67A" w14:textId="0226DA05" w:rsidR="009511CD" w:rsidRPr="003D6543" w:rsidRDefault="009511CD" w:rsidP="0015776A"/>
    <w:p w14:paraId="2786A12C" w14:textId="30851608" w:rsidR="00F22E76" w:rsidRDefault="009511CD" w:rsidP="0015776A">
      <w:r w:rsidRPr="003D6543">
        <w:t>Požadavkem je úprava břehové vegetace tak, aby docházelo k většímu oslunění jezer. V případě dřevin je nutné postupovat v souladu se zákonem č. 114/1992 Sb., o ochraně přírody a krajiny, podle kterého jsou všechny dřeviny chápány jako dřeviny rostoucí mimo les. Povolení ke kácení dřevin se nevyžaduje pro dřeviny s obvodem kmene do 80 cm měřeného ve výšce 130 cm nad zemí pro zapojené porosty dřevin, pokud celková plocha kácených zapojených porostů dřevin nepřesahuje 40 m</w:t>
      </w:r>
      <w:r w:rsidRPr="003D6543">
        <w:rPr>
          <w:vertAlign w:val="superscript"/>
        </w:rPr>
        <w:t>2</w:t>
      </w:r>
      <w:r w:rsidRPr="003D6543">
        <w:t xml:space="preserve"> (Vyhláška 189/2013 Sb. o ochraně dřevin a povolování jejich kácení). V tomto směru je prioritou ochrana zvláště chráněných druhů a zásahy je možné kvalifikovat jako pěstební opatření.  </w:t>
      </w:r>
    </w:p>
    <w:p w14:paraId="7CAAF6F6" w14:textId="77777777" w:rsidR="00F22E76" w:rsidRDefault="00F22E76">
      <w:pPr>
        <w:spacing w:before="0"/>
        <w:jc w:val="left"/>
      </w:pPr>
      <w:r>
        <w:br w:type="page"/>
      </w:r>
    </w:p>
    <w:p w14:paraId="1EE01E4E" w14:textId="06D69550" w:rsidR="004B09CD" w:rsidRPr="003D6543" w:rsidRDefault="004B09CD" w:rsidP="00450743">
      <w:pPr>
        <w:pStyle w:val="Nadpis3"/>
      </w:pPr>
      <w:bookmarkStart w:id="53" w:name="_Toc43461275"/>
      <w:r w:rsidRPr="003D6543">
        <w:lastRenderedPageBreak/>
        <w:t xml:space="preserve">Výsledky </w:t>
      </w:r>
      <w:r w:rsidR="001653CC" w:rsidRPr="003D6543">
        <w:t>D</w:t>
      </w:r>
      <w:r w:rsidRPr="003D6543">
        <w:t>endrologického průzkumu a inventarizace dřevin</w:t>
      </w:r>
      <w:bookmarkEnd w:id="53"/>
    </w:p>
    <w:p w14:paraId="4A5F1BCF" w14:textId="2A62EEBC" w:rsidR="001653CC" w:rsidRPr="003D6543" w:rsidRDefault="001653CC" w:rsidP="00785AAB">
      <w:pPr>
        <w:pStyle w:val="Odstavecseseznamem"/>
        <w:numPr>
          <w:ilvl w:val="0"/>
          <w:numId w:val="19"/>
        </w:numPr>
        <w:spacing w:before="0"/>
      </w:pPr>
      <w:bookmarkStart w:id="54" w:name="_Hlk10803246"/>
      <w:r w:rsidRPr="003D6543">
        <w:t>Všechny dřeviny jsou podrobně zaznamenány a zhodnoceny v příloze E.8.</w:t>
      </w:r>
      <w:r w:rsidR="00661B55" w:rsidRPr="003D6543">
        <w:t>1.</w:t>
      </w:r>
      <w:r w:rsidRPr="003D6543">
        <w:t xml:space="preserve"> </w:t>
      </w:r>
      <w:r w:rsidR="00FF6514" w:rsidRPr="003D6543">
        <w:rPr>
          <w:lang w:eastAsia="en-US"/>
        </w:rPr>
        <w:t>Dendrologické posouzení</w:t>
      </w:r>
    </w:p>
    <w:p w14:paraId="3DBABC93" w14:textId="77777777" w:rsidR="001653CC" w:rsidRPr="003D6543" w:rsidRDefault="001653CC" w:rsidP="00785AAB">
      <w:pPr>
        <w:pStyle w:val="Odstavecseseznamem"/>
        <w:numPr>
          <w:ilvl w:val="0"/>
          <w:numId w:val="19"/>
        </w:numPr>
        <w:spacing w:before="0"/>
      </w:pPr>
      <w:r w:rsidRPr="003D6543">
        <w:t>Inventarizované dřeviny se nachází na pozemcích 2103, 2180, 2181, 2182, 2183, 2185, 2184, 2186, 2187, 2188,2189, 2190, 2191, 2194, 2195, 2196, 2197, 2198, 2199, 2200-2215, 2225, 2226, 2227, 2265, 2393 k.ú. Holásky;</w:t>
      </w:r>
    </w:p>
    <w:p w14:paraId="3FE12E37" w14:textId="77777777" w:rsidR="001653CC" w:rsidRPr="003D6543" w:rsidRDefault="001653CC" w:rsidP="001653CC">
      <w:pPr>
        <w:pStyle w:val="Textbody"/>
        <w:spacing w:after="0"/>
        <w:ind w:left="720"/>
        <w:jc w:val="both"/>
        <w:rPr>
          <w:rFonts w:ascii="Times New Roman" w:hAnsi="Times New Roman" w:cs="Times New Roman"/>
          <w:bCs/>
        </w:rPr>
      </w:pPr>
      <w:r w:rsidRPr="003D6543">
        <w:rPr>
          <w:rFonts w:ascii="Times New Roman" w:hAnsi="Times New Roman" w:cs="Times New Roman"/>
          <w:bCs/>
        </w:rPr>
        <w:t xml:space="preserve">1441/2, 1442/1, 1442/2, 1442/3, 1448, 1449 k.ú. </w:t>
      </w:r>
      <w:r w:rsidRPr="003D6543">
        <w:rPr>
          <w:rFonts w:ascii="Times New Roman" w:hAnsi="Times New Roman" w:cs="Times New Roman"/>
        </w:rPr>
        <w:t>Brněnské Ivanovice</w:t>
      </w:r>
      <w:r w:rsidRPr="003D6543">
        <w:rPr>
          <w:rFonts w:ascii="Times New Roman" w:hAnsi="Times New Roman" w:cs="Times New Roman"/>
          <w:bCs/>
        </w:rPr>
        <w:t>.</w:t>
      </w:r>
    </w:p>
    <w:p w14:paraId="3CB6D384" w14:textId="037C5741" w:rsidR="001653CC" w:rsidRPr="003D6543" w:rsidRDefault="001653CC" w:rsidP="00785AAB">
      <w:pPr>
        <w:pStyle w:val="Odstavecseseznamem"/>
        <w:numPr>
          <w:ilvl w:val="0"/>
          <w:numId w:val="19"/>
        </w:numPr>
        <w:spacing w:before="0"/>
      </w:pPr>
      <w:r w:rsidRPr="003D6543">
        <w:t>Na řešeném území jde převážně o vzrostlé stromy s hustým</w:t>
      </w:r>
      <w:r w:rsidR="00661B55" w:rsidRPr="003D6543">
        <w:t xml:space="preserve"> keřovým </w:t>
      </w:r>
      <w:r w:rsidRPr="003D6543">
        <w:t xml:space="preserve">podrostem. Stromový porost je tvořen převážně listnatými dřevinami. </w:t>
      </w:r>
    </w:p>
    <w:p w14:paraId="4CDD3922" w14:textId="2CABFA31" w:rsidR="001653CC" w:rsidRPr="003D6543" w:rsidRDefault="001653CC" w:rsidP="00785AAB">
      <w:pPr>
        <w:pStyle w:val="Odstavecseseznamem"/>
        <w:numPr>
          <w:ilvl w:val="0"/>
          <w:numId w:val="19"/>
        </w:numPr>
        <w:spacing w:before="0"/>
      </w:pPr>
      <w:r w:rsidRPr="003D6543">
        <w:t>Nejpočetnějšími druhy ve stromovém patře jsou olše lepkavá</w:t>
      </w:r>
      <w:r w:rsidR="00661B55" w:rsidRPr="003D6543">
        <w:t xml:space="preserve"> (</w:t>
      </w:r>
      <w:r w:rsidR="00661B55" w:rsidRPr="003D6543">
        <w:rPr>
          <w:i/>
          <w:iCs/>
        </w:rPr>
        <w:t>Alnus glutinosa</w:t>
      </w:r>
      <w:r w:rsidR="00661B55" w:rsidRPr="003D6543">
        <w:t>)</w:t>
      </w:r>
      <w:r w:rsidRPr="003D6543">
        <w:t xml:space="preserve"> a jasan ztepilý</w:t>
      </w:r>
      <w:r w:rsidR="00661B55" w:rsidRPr="003D6543">
        <w:t xml:space="preserve"> (</w:t>
      </w:r>
      <w:r w:rsidR="00661B55" w:rsidRPr="003D6543">
        <w:rPr>
          <w:i/>
          <w:iCs/>
        </w:rPr>
        <w:t>Fraxinus excelsior</w:t>
      </w:r>
      <w:r w:rsidR="00661B55" w:rsidRPr="003D6543">
        <w:t>)</w:t>
      </w:r>
      <w:r w:rsidRPr="003D6543">
        <w:t>. Dále se zde vyskytuje</w:t>
      </w:r>
      <w:r w:rsidR="00854C0A" w:rsidRPr="003D6543">
        <w:t xml:space="preserve"> v početně silném zastoupené</w:t>
      </w:r>
      <w:r w:rsidRPr="003D6543">
        <w:t xml:space="preserve"> </w:t>
      </w:r>
      <w:r w:rsidR="003C2933" w:rsidRPr="003D6543">
        <w:t xml:space="preserve">topol kanadský </w:t>
      </w:r>
      <w:r w:rsidRPr="003D6543">
        <w:t>(</w:t>
      </w:r>
      <w:r w:rsidR="003C2933" w:rsidRPr="003D6543">
        <w:rPr>
          <w:i/>
          <w:iCs/>
        </w:rPr>
        <w:t>Populus</w:t>
      </w:r>
      <w:r w:rsidR="003C2933" w:rsidRPr="003D6543">
        <w:t xml:space="preserve"> x </w:t>
      </w:r>
      <w:r w:rsidR="003C2933" w:rsidRPr="003D6543">
        <w:rPr>
          <w:i/>
          <w:iCs/>
        </w:rPr>
        <w:t>canadensis</w:t>
      </w:r>
      <w:r w:rsidR="003C2933" w:rsidRPr="003D6543">
        <w:t>)</w:t>
      </w:r>
      <w:r w:rsidR="00854C0A" w:rsidRPr="003D6543">
        <w:t xml:space="preserve"> a </w:t>
      </w:r>
      <w:r w:rsidR="003C2933" w:rsidRPr="003D6543">
        <w:t>topol černý vlašský (</w:t>
      </w:r>
      <w:r w:rsidR="003C2933" w:rsidRPr="003D6543">
        <w:rPr>
          <w:i/>
          <w:iCs/>
        </w:rPr>
        <w:t>Populus nigra</w:t>
      </w:r>
      <w:r w:rsidR="003C2933" w:rsidRPr="003D6543">
        <w:t xml:space="preserve"> var. Italica)</w:t>
      </w:r>
      <w:r w:rsidR="00854C0A" w:rsidRPr="003D6543">
        <w:t>. Dále je zde</w:t>
      </w:r>
      <w:r w:rsidR="003C2933" w:rsidRPr="003D6543">
        <w:t xml:space="preserve"> topol č</w:t>
      </w:r>
      <w:r w:rsidRPr="003D6543">
        <w:t>erný</w:t>
      </w:r>
      <w:r w:rsidR="003C2933" w:rsidRPr="003D6543">
        <w:t xml:space="preserve"> (</w:t>
      </w:r>
      <w:r w:rsidR="003C2933" w:rsidRPr="003D6543">
        <w:rPr>
          <w:i/>
          <w:iCs/>
        </w:rPr>
        <w:t>Populus nigra</w:t>
      </w:r>
      <w:r w:rsidR="003C2933" w:rsidRPr="003D6543">
        <w:t>). Z vrb je to vrba křehká (</w:t>
      </w:r>
      <w:r w:rsidR="003C2933" w:rsidRPr="003D6543">
        <w:rPr>
          <w:i/>
          <w:iCs/>
        </w:rPr>
        <w:t xml:space="preserve">Salix </w:t>
      </w:r>
      <w:r w:rsidR="00BA633A" w:rsidRPr="003D6543">
        <w:rPr>
          <w:i/>
          <w:iCs/>
        </w:rPr>
        <w:t>euxina</w:t>
      </w:r>
      <w:r w:rsidR="003C2933" w:rsidRPr="003D6543">
        <w:t>)</w:t>
      </w:r>
      <w:r w:rsidRPr="003D6543">
        <w:t>. K méně zastoupeným druhům patří javor babyka</w:t>
      </w:r>
      <w:r w:rsidR="003C2933" w:rsidRPr="003D6543">
        <w:t xml:space="preserve"> (</w:t>
      </w:r>
      <w:r w:rsidR="003C2933" w:rsidRPr="003D6543">
        <w:rPr>
          <w:i/>
          <w:iCs/>
        </w:rPr>
        <w:t>Acer campestre</w:t>
      </w:r>
      <w:r w:rsidR="003C2933" w:rsidRPr="003D6543">
        <w:t>)</w:t>
      </w:r>
      <w:r w:rsidRPr="003D6543">
        <w:t>, ořešák královský</w:t>
      </w:r>
      <w:r w:rsidR="003C2933" w:rsidRPr="003D6543">
        <w:t xml:space="preserve"> (</w:t>
      </w:r>
      <w:r w:rsidR="003C2933" w:rsidRPr="003D6543">
        <w:rPr>
          <w:i/>
          <w:iCs/>
        </w:rPr>
        <w:t>Juglans regia</w:t>
      </w:r>
      <w:r w:rsidR="003C2933" w:rsidRPr="003D6543">
        <w:t>)</w:t>
      </w:r>
      <w:r w:rsidR="00BA633A" w:rsidRPr="003D6543">
        <w:t>,</w:t>
      </w:r>
      <w:r w:rsidRPr="003D6543">
        <w:t xml:space="preserve"> jilm habrolistý</w:t>
      </w:r>
      <w:r w:rsidR="00BA633A" w:rsidRPr="003D6543">
        <w:t xml:space="preserve"> (</w:t>
      </w:r>
      <w:r w:rsidR="00BA633A" w:rsidRPr="003D6543">
        <w:rPr>
          <w:i/>
          <w:iCs/>
        </w:rPr>
        <w:t>Ulmus minor</w:t>
      </w:r>
      <w:r w:rsidR="00BA633A" w:rsidRPr="003D6543">
        <w:t>)</w:t>
      </w:r>
      <w:r w:rsidRPr="003D6543">
        <w:t>, javor mléč</w:t>
      </w:r>
      <w:r w:rsidR="00BA633A" w:rsidRPr="003D6543">
        <w:t xml:space="preserve"> (</w:t>
      </w:r>
      <w:r w:rsidR="00BA633A" w:rsidRPr="003D6543">
        <w:rPr>
          <w:i/>
          <w:iCs/>
        </w:rPr>
        <w:t>Acer platanoides</w:t>
      </w:r>
      <w:r w:rsidR="00BA633A" w:rsidRPr="003D6543">
        <w:t>), lípa srdčitá (</w:t>
      </w:r>
      <w:r w:rsidR="00BA633A" w:rsidRPr="003D6543">
        <w:rPr>
          <w:i/>
          <w:iCs/>
        </w:rPr>
        <w:t>Tilia cordata</w:t>
      </w:r>
      <w:r w:rsidR="00BA633A" w:rsidRPr="003D6543">
        <w:t>)</w:t>
      </w:r>
      <w:r w:rsidRPr="003D6543">
        <w:t xml:space="preserve">. Některé další druhy se vyskytují jen ojediněle nebo samostatně. </w:t>
      </w:r>
      <w:r w:rsidR="00BA633A" w:rsidRPr="003D6543">
        <w:t>Invazivní druhy dřevin budou vykáceny</w:t>
      </w:r>
      <w:r w:rsidRPr="003D6543">
        <w:t xml:space="preserve">. Jedná se o jedince invazivních druhů introdukovaných dřevin </w:t>
      </w:r>
      <w:r w:rsidR="00BA633A" w:rsidRPr="003D6543">
        <w:t>j</w:t>
      </w:r>
      <w:r w:rsidRPr="003D6543">
        <w:t>avor jasanolistý</w:t>
      </w:r>
      <w:r w:rsidR="00BA633A" w:rsidRPr="003D6543">
        <w:t xml:space="preserve"> (</w:t>
      </w:r>
      <w:r w:rsidR="00BA633A" w:rsidRPr="003D6543">
        <w:rPr>
          <w:i/>
          <w:iCs/>
        </w:rPr>
        <w:t>Acer negundo</w:t>
      </w:r>
      <w:r w:rsidR="00BA633A" w:rsidRPr="003D6543">
        <w:t>)</w:t>
      </w:r>
      <w:r w:rsidRPr="003D6543">
        <w:t xml:space="preserve"> a </w:t>
      </w:r>
      <w:r w:rsidR="00BA633A" w:rsidRPr="003D6543">
        <w:t>t</w:t>
      </w:r>
      <w:r w:rsidRPr="003D6543">
        <w:t>rnovník akát</w:t>
      </w:r>
      <w:r w:rsidR="00BA633A" w:rsidRPr="003D6543">
        <w:t xml:space="preserve"> (</w:t>
      </w:r>
      <w:r w:rsidR="00BA633A" w:rsidRPr="003D6543">
        <w:rPr>
          <w:i/>
          <w:iCs/>
        </w:rPr>
        <w:t>Robinia pseudoacacia</w:t>
      </w:r>
      <w:r w:rsidR="00BA633A" w:rsidRPr="003D6543">
        <w:t>)</w:t>
      </w:r>
      <w:r w:rsidRPr="003D6543">
        <w:t xml:space="preserve">. </w:t>
      </w:r>
    </w:p>
    <w:p w14:paraId="5DE5A072" w14:textId="77777777" w:rsidR="001653CC" w:rsidRPr="003D6543" w:rsidRDefault="001653CC" w:rsidP="00785AAB">
      <w:pPr>
        <w:pStyle w:val="Odstavecseseznamem"/>
        <w:numPr>
          <w:ilvl w:val="0"/>
          <w:numId w:val="19"/>
        </w:numPr>
        <w:spacing w:before="0"/>
      </w:pPr>
      <w:r w:rsidRPr="003D6543">
        <w:t xml:space="preserve">Na řešeném území jde o dřeviny v různých věkových stádiích, převažují věková stádia typu plně vyvinutý jedinec s charakteristickými znaky taxonu a přestárlý jedinec, obvykle s výskytem poškození a patogenů. </w:t>
      </w:r>
    </w:p>
    <w:p w14:paraId="4D49201D" w14:textId="5CA9EE95" w:rsidR="001653CC" w:rsidRPr="003D6543" w:rsidRDefault="001653CC" w:rsidP="00785AAB">
      <w:pPr>
        <w:pStyle w:val="Odstavecseseznamem"/>
        <w:numPr>
          <w:ilvl w:val="0"/>
          <w:numId w:val="19"/>
        </w:numPr>
        <w:spacing w:before="0"/>
      </w:pPr>
      <w:r w:rsidRPr="003D6543">
        <w:t xml:space="preserve">Na území se vyskytují stromy doupné, vhodné pro xylofágní hmyz. Místy se na území objevují torza, které vznikly z vyvrácených nebo suchých stromů.  </w:t>
      </w:r>
    </w:p>
    <w:p w14:paraId="7E32C096" w14:textId="5A059FDF" w:rsidR="00854C0A" w:rsidRPr="003D6543" w:rsidRDefault="00854C0A" w:rsidP="00785AAB">
      <w:pPr>
        <w:pStyle w:val="Odstavecseseznamem"/>
        <w:numPr>
          <w:ilvl w:val="0"/>
          <w:numId w:val="19"/>
        </w:numPr>
        <w:spacing w:before="0"/>
      </w:pPr>
      <w:r w:rsidRPr="003D6543">
        <w:t>Vyskytují se zde popadané dřeviny, velké množství z nic</w:t>
      </w:r>
      <w:r w:rsidR="00547CED">
        <w:t>h</w:t>
      </w:r>
      <w:r w:rsidRPr="003D6543">
        <w:t>, se nachází právě v jezerech</w:t>
      </w:r>
    </w:p>
    <w:p w14:paraId="4ADA5226" w14:textId="164ACEB8" w:rsidR="001653CC" w:rsidRPr="003D6543" w:rsidRDefault="001653CC" w:rsidP="00450743">
      <w:pPr>
        <w:pStyle w:val="Nadpis3"/>
      </w:pPr>
      <w:bookmarkStart w:id="55" w:name="_Toc13474236"/>
      <w:bookmarkStart w:id="56" w:name="_Toc25836280"/>
      <w:bookmarkStart w:id="57" w:name="_Toc43461276"/>
      <w:r w:rsidRPr="003D6543">
        <w:t xml:space="preserve">Pěstební </w:t>
      </w:r>
      <w:r w:rsidR="00A008EC" w:rsidRPr="003D6543">
        <w:t xml:space="preserve">opatření – návrh </w:t>
      </w:r>
      <w:r w:rsidRPr="003D6543">
        <w:t>–</w:t>
      </w:r>
      <w:bookmarkEnd w:id="55"/>
      <w:r w:rsidRPr="003D6543">
        <w:t xml:space="preserve"> etapa 01 a etapa 02</w:t>
      </w:r>
      <w:bookmarkEnd w:id="56"/>
      <w:bookmarkEnd w:id="57"/>
    </w:p>
    <w:p w14:paraId="348E57E5" w14:textId="055B1853" w:rsidR="001653CC" w:rsidRPr="003D6543" w:rsidRDefault="001653CC" w:rsidP="001653CC">
      <w:pPr>
        <w:rPr>
          <w:lang w:eastAsia="en-US"/>
        </w:rPr>
      </w:pPr>
      <w:r w:rsidRPr="003D6543">
        <w:rPr>
          <w:lang w:eastAsia="en-US"/>
        </w:rPr>
        <w:t xml:space="preserve">Vzhledem k rozloze zájmového území, na kterých se mají provést pěstební opatření, na doporučení JmK OŽP, bude kácení rozděleno na 2 etapy, </w:t>
      </w:r>
      <w:r w:rsidR="00B70604" w:rsidRPr="003D6543">
        <w:rPr>
          <w:lang w:eastAsia="en-US"/>
        </w:rPr>
        <w:t xml:space="preserve">tedy na dva roky, </w:t>
      </w:r>
      <w:r w:rsidRPr="003D6543">
        <w:rPr>
          <w:lang w:eastAsia="en-US"/>
        </w:rPr>
        <w:t xml:space="preserve">nazvané etapa 01 (první rok stavby) a etapa 02 (druhý rok stavby). </w:t>
      </w:r>
    </w:p>
    <w:p w14:paraId="3910B5B5" w14:textId="2D142DD2" w:rsidR="00B70604" w:rsidRPr="003D6543" w:rsidRDefault="001653CC" w:rsidP="001653CC">
      <w:pPr>
        <w:rPr>
          <w:lang w:eastAsia="en-US"/>
        </w:rPr>
      </w:pPr>
      <w:r w:rsidRPr="003D6543">
        <w:rPr>
          <w:lang w:eastAsia="en-US"/>
        </w:rPr>
        <w:t>Vhodné období pro zásah jsou měsíce VIII. – XI. (dle Biologického hodnocení).</w:t>
      </w:r>
      <w:r w:rsidR="0015776A" w:rsidRPr="003D6543">
        <w:rPr>
          <w:lang w:eastAsia="en-US"/>
        </w:rPr>
        <w:t xml:space="preserve"> </w:t>
      </w:r>
      <w:r w:rsidR="00B70604" w:rsidRPr="003D6543">
        <w:rPr>
          <w:lang w:eastAsia="en-US"/>
        </w:rPr>
        <w:t>V zájmovém území jsou navrženy tyto zásahy do dřevinné vegetace:</w:t>
      </w:r>
    </w:p>
    <w:p w14:paraId="73D94F0C" w14:textId="77777777" w:rsidR="00B70604" w:rsidRPr="003D6543" w:rsidRDefault="001653CC" w:rsidP="00B70604">
      <w:pPr>
        <w:pStyle w:val="Odstavecseseznamem"/>
        <w:numPr>
          <w:ilvl w:val="0"/>
          <w:numId w:val="43"/>
        </w:numPr>
      </w:pPr>
      <w:r w:rsidRPr="003D6543">
        <w:t xml:space="preserve">kácení, </w:t>
      </w:r>
    </w:p>
    <w:p w14:paraId="78A27EB6" w14:textId="77777777" w:rsidR="00B70604" w:rsidRPr="003D6543" w:rsidRDefault="001653CC" w:rsidP="00B70604">
      <w:pPr>
        <w:pStyle w:val="Odstavecseseznamem"/>
        <w:numPr>
          <w:ilvl w:val="0"/>
          <w:numId w:val="43"/>
        </w:numPr>
      </w:pPr>
      <w:r w:rsidRPr="003D6543">
        <w:t>zdravotní řez,</w:t>
      </w:r>
    </w:p>
    <w:p w14:paraId="214C9379" w14:textId="6B59356F" w:rsidR="00B70604" w:rsidRPr="003D6543" w:rsidRDefault="001653CC" w:rsidP="00B70604">
      <w:pPr>
        <w:pStyle w:val="Odstavecseseznamem"/>
        <w:numPr>
          <w:ilvl w:val="0"/>
          <w:numId w:val="43"/>
        </w:numPr>
      </w:pPr>
      <w:r w:rsidRPr="003D6543">
        <w:t>redukční řez</w:t>
      </w:r>
      <w:r w:rsidR="00B70604" w:rsidRPr="003D6543">
        <w:t>,</w:t>
      </w:r>
    </w:p>
    <w:p w14:paraId="65BA474B" w14:textId="0483CBFC" w:rsidR="00B70604" w:rsidRPr="003D6543" w:rsidRDefault="001653CC" w:rsidP="00B70604">
      <w:pPr>
        <w:pStyle w:val="Odstavecseseznamem"/>
        <w:numPr>
          <w:ilvl w:val="0"/>
          <w:numId w:val="43"/>
        </w:numPr>
      </w:pPr>
      <w:r w:rsidRPr="003D6543">
        <w:t>torzování</w:t>
      </w:r>
    </w:p>
    <w:p w14:paraId="4F353965" w14:textId="0AC2A1D8" w:rsidR="00E63EC6" w:rsidRPr="003D6543" w:rsidRDefault="00E63EC6" w:rsidP="00B70604">
      <w:pPr>
        <w:pStyle w:val="Odstavecseseznamem"/>
        <w:numPr>
          <w:ilvl w:val="0"/>
          <w:numId w:val="43"/>
        </w:numPr>
      </w:pPr>
      <w:r w:rsidRPr="003D6543">
        <w:t>prosvětlení keřových skupin</w:t>
      </w:r>
    </w:p>
    <w:p w14:paraId="3EB767D3" w14:textId="042582B6" w:rsidR="00B70604" w:rsidRPr="003D6543" w:rsidRDefault="001653CC" w:rsidP="00B70604">
      <w:pPr>
        <w:pStyle w:val="Odstavecseseznamem"/>
        <w:numPr>
          <w:ilvl w:val="0"/>
          <w:numId w:val="43"/>
        </w:numPr>
        <w:rPr>
          <w:lang w:eastAsia="en-US"/>
        </w:rPr>
      </w:pPr>
      <w:r w:rsidRPr="003D6543">
        <w:rPr>
          <w:lang w:eastAsia="en-US"/>
        </w:rPr>
        <w:t>prosvětlení břeh</w:t>
      </w:r>
      <w:r w:rsidR="00E63EC6" w:rsidRPr="003D6543">
        <w:rPr>
          <w:lang w:eastAsia="en-US"/>
        </w:rPr>
        <w:t>ů, stávajících litorálů, stávajících a nově navržených zvodnělých depresí</w:t>
      </w:r>
      <w:r w:rsidR="00771ABA">
        <w:rPr>
          <w:lang w:eastAsia="en-US"/>
        </w:rPr>
        <w:t>.</w:t>
      </w:r>
    </w:p>
    <w:p w14:paraId="18BFCAE1" w14:textId="75EC1655" w:rsidR="000F269F" w:rsidRPr="003D6543" w:rsidRDefault="00B70604" w:rsidP="001653CC">
      <w:pPr>
        <w:rPr>
          <w:rFonts w:cs="Arial"/>
        </w:rPr>
      </w:pPr>
      <w:r w:rsidRPr="003D6543">
        <w:rPr>
          <w:lang w:eastAsia="en-US"/>
        </w:rPr>
        <w:t>T</w:t>
      </w:r>
      <w:r w:rsidR="001653CC" w:rsidRPr="003D6543">
        <w:t>yto z</w:t>
      </w:r>
      <w:r w:rsidR="001653CC" w:rsidRPr="003D6543">
        <w:rPr>
          <w:rFonts w:cs="Arial"/>
        </w:rPr>
        <w:t xml:space="preserve">ásahy do přírodní památky Holásecká jezera budou </w:t>
      </w:r>
      <w:proofErr w:type="gramStart"/>
      <w:r w:rsidR="003D6543" w:rsidRPr="003D6543">
        <w:rPr>
          <w:rFonts w:cs="Arial"/>
        </w:rPr>
        <w:t>kvalifikovány</w:t>
      </w:r>
      <w:proofErr w:type="gramEnd"/>
      <w:r w:rsidR="001653CC" w:rsidRPr="003D6543">
        <w:rPr>
          <w:rFonts w:cs="Arial"/>
        </w:rPr>
        <w:t xml:space="preserve"> jako pěstební opatření.</w:t>
      </w:r>
    </w:p>
    <w:p w14:paraId="3A2C0525" w14:textId="3FC96030" w:rsidR="001653CC" w:rsidRPr="003D6543" w:rsidRDefault="000F269F" w:rsidP="001653CC">
      <w:r w:rsidRPr="003D6543">
        <w:rPr>
          <w:rFonts w:cs="Arial"/>
          <w:b/>
          <w:bCs/>
        </w:rPr>
        <w:t>Primárně</w:t>
      </w:r>
      <w:r w:rsidRPr="003D6543">
        <w:rPr>
          <w:rFonts w:cs="Arial"/>
        </w:rPr>
        <w:t xml:space="preserve"> budou odstraněny </w:t>
      </w:r>
      <w:r w:rsidRPr="003D6543">
        <w:rPr>
          <w:rFonts w:cs="Arial"/>
          <w:b/>
          <w:bCs/>
        </w:rPr>
        <w:t>invazivní</w:t>
      </w:r>
      <w:r w:rsidRPr="003D6543">
        <w:rPr>
          <w:rFonts w:cs="Arial"/>
        </w:rPr>
        <w:t xml:space="preserve"> a geograficky </w:t>
      </w:r>
      <w:r w:rsidRPr="003D6543">
        <w:rPr>
          <w:rFonts w:cs="Arial"/>
          <w:b/>
          <w:bCs/>
        </w:rPr>
        <w:t>nepůvodní</w:t>
      </w:r>
      <w:r w:rsidRPr="003D6543">
        <w:rPr>
          <w:rFonts w:cs="Arial"/>
        </w:rPr>
        <w:t xml:space="preserve"> dřeviny, který nejsou součástí přirozených společenstev tohoto regionu.</w:t>
      </w:r>
      <w:r w:rsidR="00E501D6" w:rsidRPr="003D6543">
        <w:rPr>
          <w:rFonts w:cs="Arial"/>
        </w:rPr>
        <w:t xml:space="preserve"> Tyto dřeviny zde zplaňují a je potřebné je redukovat.  </w:t>
      </w:r>
      <w:r w:rsidRPr="003D6543">
        <w:rPr>
          <w:rFonts w:cs="Arial"/>
        </w:rPr>
        <w:t>Jedná se o</w:t>
      </w:r>
      <w:r w:rsidR="00E501D6" w:rsidRPr="003D6543">
        <w:rPr>
          <w:rFonts w:cs="Arial"/>
        </w:rPr>
        <w:t xml:space="preserve"> </w:t>
      </w:r>
      <w:r w:rsidR="00E501D6" w:rsidRPr="003D6543">
        <w:t>javor jasanolistý (</w:t>
      </w:r>
      <w:r w:rsidR="00E501D6" w:rsidRPr="003D6543">
        <w:rPr>
          <w:i/>
          <w:iCs/>
        </w:rPr>
        <w:t>Acer negundo</w:t>
      </w:r>
      <w:r w:rsidR="00E501D6" w:rsidRPr="003D6543">
        <w:t>)</w:t>
      </w:r>
      <w:r w:rsidR="002A093C" w:rsidRPr="003D6543">
        <w:t>,</w:t>
      </w:r>
      <w:r w:rsidR="00E501D6" w:rsidRPr="003D6543">
        <w:t> trnovník akát (</w:t>
      </w:r>
      <w:r w:rsidR="00E501D6" w:rsidRPr="003D6543">
        <w:rPr>
          <w:i/>
          <w:iCs/>
        </w:rPr>
        <w:t>Robinia pseudoacacia</w:t>
      </w:r>
      <w:r w:rsidR="00E501D6" w:rsidRPr="003D6543">
        <w:t xml:space="preserve">), </w:t>
      </w:r>
      <w:r w:rsidR="00E501D6" w:rsidRPr="003D6543">
        <w:rPr>
          <w:rFonts w:cs="Arial"/>
        </w:rPr>
        <w:t>t</w:t>
      </w:r>
      <w:r w:rsidR="00E501D6" w:rsidRPr="003D6543">
        <w:t>opol kanadský (</w:t>
      </w:r>
      <w:r w:rsidR="00E501D6" w:rsidRPr="003D6543">
        <w:rPr>
          <w:i/>
          <w:iCs/>
        </w:rPr>
        <w:t>Populus</w:t>
      </w:r>
      <w:r w:rsidR="00E501D6" w:rsidRPr="003D6543">
        <w:t xml:space="preserve"> x </w:t>
      </w:r>
      <w:r w:rsidR="00E501D6" w:rsidRPr="003D6543">
        <w:rPr>
          <w:i/>
          <w:iCs/>
        </w:rPr>
        <w:t>canadensis</w:t>
      </w:r>
      <w:r w:rsidR="00E501D6" w:rsidRPr="003D6543">
        <w:t>), topol černý vlašský (</w:t>
      </w:r>
      <w:r w:rsidR="00E501D6" w:rsidRPr="003D6543">
        <w:rPr>
          <w:i/>
          <w:iCs/>
        </w:rPr>
        <w:t>Populus nigra</w:t>
      </w:r>
      <w:r w:rsidR="00E501D6" w:rsidRPr="003D6543">
        <w:t xml:space="preserve"> var. Italica), vrba Matsudova (</w:t>
      </w:r>
      <w:r w:rsidR="00E501D6" w:rsidRPr="003D6543">
        <w:rPr>
          <w:i/>
          <w:iCs/>
        </w:rPr>
        <w:t>Salix matsudana</w:t>
      </w:r>
      <w:r w:rsidR="00E501D6" w:rsidRPr="003D6543">
        <w:t xml:space="preserve"> 'Tortuosa'), dub červený (</w:t>
      </w:r>
      <w:r w:rsidR="00E501D6" w:rsidRPr="003D6543">
        <w:rPr>
          <w:i/>
          <w:iCs/>
        </w:rPr>
        <w:t>Quercus rubra</w:t>
      </w:r>
      <w:r w:rsidR="00E501D6" w:rsidRPr="003D6543">
        <w:t>), slivoň myrobalán (</w:t>
      </w:r>
      <w:r w:rsidR="00E501D6" w:rsidRPr="003D6543">
        <w:rPr>
          <w:i/>
          <w:iCs/>
        </w:rPr>
        <w:t>Prunus cerasifera</w:t>
      </w:r>
      <w:r w:rsidR="00E501D6" w:rsidRPr="003D6543">
        <w:t>)</w:t>
      </w:r>
      <w:r w:rsidR="002A093C" w:rsidRPr="003D6543">
        <w:t xml:space="preserve"> a některé další druhy, vyskytující se jen ojediněle nebo samostatně.  Ponecháno bude několik kusů starých jedinců topolu kanadského (</w:t>
      </w:r>
      <w:r w:rsidR="002A093C" w:rsidRPr="003D6543">
        <w:rPr>
          <w:i/>
          <w:iCs/>
        </w:rPr>
        <w:t>Populus</w:t>
      </w:r>
      <w:r w:rsidR="002A093C" w:rsidRPr="003D6543">
        <w:t xml:space="preserve"> x </w:t>
      </w:r>
      <w:r w:rsidR="002A093C" w:rsidRPr="003D6543">
        <w:rPr>
          <w:i/>
          <w:iCs/>
        </w:rPr>
        <w:t>canadensis</w:t>
      </w:r>
      <w:r w:rsidR="002A093C" w:rsidRPr="003D6543">
        <w:t>), které jsou navrženy na torzování.</w:t>
      </w:r>
    </w:p>
    <w:p w14:paraId="265214C3" w14:textId="77777777" w:rsidR="0075652A" w:rsidRPr="003D6543" w:rsidRDefault="002A093C" w:rsidP="001653CC">
      <w:r w:rsidRPr="003D6543">
        <w:lastRenderedPageBreak/>
        <w:t xml:space="preserve">Dále budou vykáceny provozně </w:t>
      </w:r>
      <w:r w:rsidRPr="003D6543">
        <w:rPr>
          <w:b/>
          <w:bCs/>
        </w:rPr>
        <w:t>nebezpečné</w:t>
      </w:r>
      <w:r w:rsidRPr="003D6543">
        <w:t xml:space="preserve"> dřeviny (hlavně v okolí pěšiny vedoucí v pravobřeží jezer) a dřeviny se </w:t>
      </w:r>
      <w:r w:rsidRPr="003D6543">
        <w:rPr>
          <w:b/>
          <w:bCs/>
        </w:rPr>
        <w:t>špatným</w:t>
      </w:r>
      <w:r w:rsidRPr="003D6543">
        <w:t xml:space="preserve"> zdravotním stavem, vycházející z Dendrologického posouzení. </w:t>
      </w:r>
    </w:p>
    <w:p w14:paraId="6B22D511" w14:textId="3D594FAA" w:rsidR="002A093C" w:rsidRPr="003D6543" w:rsidRDefault="002A093C" w:rsidP="001653CC">
      <w:r w:rsidRPr="003D6543">
        <w:t>Důležitým kritériem pro ponechání dřevin na lokalitě je zdravotní stav, provozní bezpečnost a perspektiva na lokalitě.</w:t>
      </w:r>
    </w:p>
    <w:p w14:paraId="4DFA9D93" w14:textId="4DA03D1D" w:rsidR="00A60EC0" w:rsidRPr="003D6543" w:rsidRDefault="00A60EC0" w:rsidP="001653CC">
      <w:r w:rsidRPr="003D6543">
        <w:t xml:space="preserve">Doupné stromy a torza, vycházející z Dendrologického posouzení, budou na lokalitě ponechány. Pokud budou tyto stromy ohrožovat </w:t>
      </w:r>
      <w:r w:rsidR="003D6543" w:rsidRPr="003D6543">
        <w:t xml:space="preserve">zdraví </w:t>
      </w:r>
      <w:r w:rsidRPr="003D6543">
        <w:t>obyvatel, bude přistoupeno k torzování či ponechání padlých kmenů v malé míře v porostu.</w:t>
      </w:r>
    </w:p>
    <w:p w14:paraId="6C4588F0" w14:textId="6DAAEB6E" w:rsidR="00A60EC0" w:rsidRPr="003D6543" w:rsidRDefault="002A093C" w:rsidP="001653CC">
      <w:r w:rsidRPr="003D6543">
        <w:t>Zbylá část kácení zahrnuje</w:t>
      </w:r>
      <w:r w:rsidR="00A60EC0" w:rsidRPr="003D6543">
        <w:t xml:space="preserve"> prosvětlení porostů, požadavkem je úprava břehové vegetace tak, aby docházelo k většímu oslunění jezer a nově navržených zvodnělých depresí. V šířce 3-5 m od litorálů a zvodnělých depresí bude odstraněna vegetace </w:t>
      </w:r>
    </w:p>
    <w:p w14:paraId="646EEADE" w14:textId="6030AD06" w:rsidR="002A093C" w:rsidRDefault="00A60EC0" w:rsidP="001653CC">
      <w:r w:rsidRPr="003D6543">
        <w:t xml:space="preserve">Prosvětlení keřových skupin je nutné v celé lokalitě. Je nutné mezerovitě ponechat 10-20 % z keřových skupin, pro podpoření stávající biodiverzity. </w:t>
      </w:r>
      <w:r w:rsidR="0075652A" w:rsidRPr="003D6543">
        <w:t>Keřové patro je tvořeno především výmladky a semenáči stávajících druhů dřevin a menšími skupinami keřů, a to líska obecná (</w:t>
      </w:r>
      <w:r w:rsidR="0075652A" w:rsidRPr="003D6543">
        <w:rPr>
          <w:i/>
          <w:iCs/>
        </w:rPr>
        <w:t>Corylus avellana</w:t>
      </w:r>
      <w:r w:rsidR="0075652A" w:rsidRPr="003D6543">
        <w:t>), růže šípková (</w:t>
      </w:r>
      <w:r w:rsidR="0075652A" w:rsidRPr="003D6543">
        <w:rPr>
          <w:i/>
          <w:iCs/>
        </w:rPr>
        <w:t>Rosa canina</w:t>
      </w:r>
      <w:r w:rsidR="0075652A" w:rsidRPr="003D6543">
        <w:t>), svída krvavá (</w:t>
      </w:r>
      <w:r w:rsidR="0075652A" w:rsidRPr="003D6543">
        <w:rPr>
          <w:i/>
          <w:iCs/>
        </w:rPr>
        <w:t>Cornus sanguinea</w:t>
      </w:r>
      <w:r w:rsidR="0075652A" w:rsidRPr="003D6543">
        <w:t>), hloh jednosemenný (</w:t>
      </w:r>
      <w:r w:rsidR="0075652A" w:rsidRPr="003D6543">
        <w:rPr>
          <w:i/>
          <w:iCs/>
        </w:rPr>
        <w:t>Crataegus monogyna</w:t>
      </w:r>
      <w:r w:rsidR="0075652A" w:rsidRPr="003D6543">
        <w:t>), ptačí zob obecný (</w:t>
      </w:r>
      <w:r w:rsidR="0075652A" w:rsidRPr="003D6543">
        <w:rPr>
          <w:i/>
          <w:iCs/>
        </w:rPr>
        <w:t>Ligustrum vulgare</w:t>
      </w:r>
      <w:r w:rsidR="0075652A" w:rsidRPr="003D6543">
        <w:t>). Občas se objevují okrasné keře, které pochází z různých fází dosadby porostů</w:t>
      </w:r>
      <w:r w:rsidR="004759E0" w:rsidRPr="003D6543">
        <w:t>, ty nutné odstranit</w:t>
      </w:r>
      <w:r w:rsidR="0075652A" w:rsidRPr="003D6543">
        <w:t>. Důležité je odstranit bez černý (</w:t>
      </w:r>
      <w:r w:rsidR="0075652A" w:rsidRPr="003D6543">
        <w:rPr>
          <w:i/>
          <w:iCs/>
        </w:rPr>
        <w:t>Sambucus nigra</w:t>
      </w:r>
      <w:r w:rsidR="0075652A" w:rsidRPr="003D6543">
        <w:t xml:space="preserve">), který se často vyskytuje. </w:t>
      </w:r>
    </w:p>
    <w:bookmarkEnd w:id="54"/>
    <w:p w14:paraId="1F8701B1" w14:textId="77777777" w:rsidR="00C64045" w:rsidRDefault="00C64045" w:rsidP="00C64045">
      <w:r w:rsidRPr="00FF50EB">
        <w:t xml:space="preserve">Návrh kácení je rozdělen do hlavních tří skupin, a to do skupiny </w:t>
      </w:r>
      <w:r w:rsidRPr="00FF50EB">
        <w:rPr>
          <w:b/>
          <w:bCs/>
        </w:rPr>
        <w:t>nepůvodních</w:t>
      </w:r>
      <w:r w:rsidRPr="00FF50EB">
        <w:t xml:space="preserve"> dřevin, které zaujímají cca 15 %, skupina </w:t>
      </w:r>
      <w:r w:rsidRPr="00FF50EB">
        <w:rPr>
          <w:b/>
          <w:bCs/>
        </w:rPr>
        <w:t>havarijních</w:t>
      </w:r>
      <w:r w:rsidRPr="00FF50EB">
        <w:t xml:space="preserve"> dřevin cca 13 %, tyto dřeviny a potřeba zásahu vychází z dendrologického hodnocení a třetí skupina zahrnuje dřeviny, které jsou navrženy ke kácení z důvodu </w:t>
      </w:r>
      <w:r w:rsidRPr="00FF50EB">
        <w:rPr>
          <w:b/>
          <w:bCs/>
        </w:rPr>
        <w:t>provozních či stavebních úprav</w:t>
      </w:r>
      <w:r w:rsidRPr="00FF50EB">
        <w:t>, ty zaujímají cca 11 %.</w:t>
      </w:r>
      <w:r>
        <w:t xml:space="preserve"> </w:t>
      </w:r>
    </w:p>
    <w:p w14:paraId="6412D8C1" w14:textId="7C72BE1D" w:rsidR="00CE76D1" w:rsidRPr="003D6543" w:rsidRDefault="00CE76D1" w:rsidP="003D6543">
      <w:pPr>
        <w:rPr>
          <w:b/>
          <w:bCs/>
        </w:rPr>
      </w:pPr>
      <w:r w:rsidRPr="003D6543">
        <w:rPr>
          <w:b/>
          <w:bCs/>
        </w:rPr>
        <w:t>E</w:t>
      </w:r>
      <w:r w:rsidR="00C64045">
        <w:rPr>
          <w:b/>
          <w:bCs/>
        </w:rPr>
        <w:t>TAPA</w:t>
      </w:r>
      <w:r w:rsidR="004D1554">
        <w:rPr>
          <w:b/>
          <w:bCs/>
        </w:rPr>
        <w:t xml:space="preserve"> </w:t>
      </w:r>
      <w:r w:rsidRPr="003D6543">
        <w:rPr>
          <w:b/>
          <w:bCs/>
        </w:rPr>
        <w:t>01</w:t>
      </w:r>
    </w:p>
    <w:p w14:paraId="5551D819" w14:textId="351CD2E3" w:rsidR="00CE76D1" w:rsidRPr="003D6543" w:rsidRDefault="004D1554" w:rsidP="003D6543">
      <w:r>
        <w:t>D</w:t>
      </w:r>
      <w:r w:rsidR="00CE76D1" w:rsidRPr="003D6543">
        <w:t xml:space="preserve">o </w:t>
      </w:r>
      <w:r w:rsidR="00C64045">
        <w:t>ETAPY</w:t>
      </w:r>
      <w:r w:rsidR="00CE76D1" w:rsidRPr="003D6543">
        <w:t xml:space="preserve"> 01</w:t>
      </w:r>
      <w:r w:rsidR="006E1E1E" w:rsidRPr="003D6543">
        <w:t xml:space="preserve"> je zahrnuto </w:t>
      </w:r>
      <w:r w:rsidR="00CE76D1" w:rsidRPr="003D6543">
        <w:t xml:space="preserve">území o rozloze cca </w:t>
      </w:r>
      <w:r w:rsidR="00E801FA" w:rsidRPr="003D6543">
        <w:t>42</w:t>
      </w:r>
      <w:r w:rsidR="00CE76D1" w:rsidRPr="003D6543">
        <w:rPr>
          <w:color w:val="FF0000"/>
        </w:rPr>
        <w:t xml:space="preserve"> </w:t>
      </w:r>
      <w:r w:rsidR="00CE76D1" w:rsidRPr="003D6543">
        <w:t xml:space="preserve">ha, jedná se o okolí </w:t>
      </w:r>
      <w:r w:rsidR="00E63EC6" w:rsidRPr="003D6543">
        <w:t>Kašpárkova jezera, jezer</w:t>
      </w:r>
      <w:r w:rsidR="000F269F" w:rsidRPr="003D6543">
        <w:t>o</w:t>
      </w:r>
      <w:r w:rsidR="00E63EC6" w:rsidRPr="003D6543">
        <w:t xml:space="preserve"> Typfl</w:t>
      </w:r>
      <w:r w:rsidR="006F3F8B" w:rsidRPr="003D6543">
        <w:t xml:space="preserve">, </w:t>
      </w:r>
      <w:r w:rsidR="00E63EC6" w:rsidRPr="003D6543">
        <w:t>Jižní lesík</w:t>
      </w:r>
      <w:r w:rsidR="006F3F8B" w:rsidRPr="003D6543">
        <w:t xml:space="preserve"> a okolí Oplety</w:t>
      </w:r>
      <w:r w:rsidR="000F269F" w:rsidRPr="003D6543">
        <w:t>, Kocábky a Lávky.</w:t>
      </w:r>
    </w:p>
    <w:p w14:paraId="05D6D3CF" w14:textId="52574FC5" w:rsidR="00CE76D1" w:rsidRPr="003D6543" w:rsidRDefault="00CE76D1" w:rsidP="003D6543">
      <w:r w:rsidRPr="003D6543">
        <w:t xml:space="preserve">Celkový počet popsaných stromů v území spadající do etapy 01 je </w:t>
      </w:r>
      <w:r w:rsidR="004759E0" w:rsidRPr="003D6543">
        <w:t>677</w:t>
      </w:r>
      <w:r w:rsidRPr="003D6543">
        <w:t xml:space="preserve"> kusů (zaznamenané pod pořadovým číslem 001</w:t>
      </w:r>
      <w:r w:rsidR="004759E0" w:rsidRPr="003D6543">
        <w:t xml:space="preserve">–408 pro </w:t>
      </w:r>
      <w:r w:rsidR="005252B4" w:rsidRPr="003D6543">
        <w:t>oblast 2 (dle Dendrologického průzkumu, Kašpárkovo jezero a přilehlé lesíky</w:t>
      </w:r>
      <w:r w:rsidR="004759E0" w:rsidRPr="003D6543">
        <w:t xml:space="preserve">, 477–746 </w:t>
      </w:r>
      <w:r w:rsidR="005252B4" w:rsidRPr="003D6543">
        <w:t>oblast 1 (dle Dendrologického průzkumu, úsek 1–12</w:t>
      </w:r>
      <w:r w:rsidRPr="003D6543">
        <w:t>).</w:t>
      </w:r>
    </w:p>
    <w:p w14:paraId="58ED97D4" w14:textId="594ED226" w:rsidR="00C64045" w:rsidRDefault="00C64045" w:rsidP="003D6543">
      <w:r w:rsidRPr="00163922">
        <w:t>Počet kácených stromů je 288 kusů</w:t>
      </w:r>
      <w:r w:rsidR="00126D38" w:rsidRPr="003D6543">
        <w:t>.</w:t>
      </w:r>
      <w:r w:rsidR="00692D96" w:rsidRPr="003D6543">
        <w:t xml:space="preserve"> Před samotným kácením </w:t>
      </w:r>
      <w:r w:rsidR="003D6543" w:rsidRPr="003D6543">
        <w:t xml:space="preserve">však </w:t>
      </w:r>
      <w:r w:rsidR="00692D96" w:rsidRPr="003D6543">
        <w:t>bude počet stromů</w:t>
      </w:r>
      <w:r w:rsidR="003D6543" w:rsidRPr="003D6543">
        <w:t xml:space="preserve"> ke kácení </w:t>
      </w:r>
      <w:r w:rsidR="00692D96" w:rsidRPr="003D6543">
        <w:t xml:space="preserve">upřesněn a </w:t>
      </w:r>
      <w:r w:rsidR="003D6543" w:rsidRPr="003D6543">
        <w:t>o</w:t>
      </w:r>
      <w:r w:rsidR="00692D96" w:rsidRPr="003D6543">
        <w:t>značen v terénu, a to za přítomnosti dendrologa, biologa a pracovníka OŽP (požadavek vzniklý na základě Biologického hodnocení).</w:t>
      </w:r>
      <w:r w:rsidR="003D6543" w:rsidRPr="003D6543">
        <w:t xml:space="preserve"> </w:t>
      </w:r>
    </w:p>
    <w:p w14:paraId="2DE684A5" w14:textId="1A2B4D8E" w:rsidR="00321732" w:rsidRDefault="00C64045" w:rsidP="00C64045">
      <w:r>
        <w:t>V první etapě bude odstraněno 17 870 m</w:t>
      </w:r>
      <w:r>
        <w:rPr>
          <w:vertAlign w:val="superscript"/>
        </w:rPr>
        <w:t>2</w:t>
      </w:r>
      <w:r>
        <w:t xml:space="preserve"> keřových skupin z celkových 32 321 m</w:t>
      </w:r>
      <w:r>
        <w:rPr>
          <w:vertAlign w:val="superscript"/>
        </w:rPr>
        <w:t xml:space="preserve">2 </w:t>
      </w:r>
      <w:r>
        <w:t>stávající plochy.</w:t>
      </w:r>
    </w:p>
    <w:p w14:paraId="0A4B091F" w14:textId="77777777" w:rsidR="00321732" w:rsidRDefault="00321732">
      <w:pPr>
        <w:spacing w:before="0"/>
        <w:jc w:val="left"/>
      </w:pPr>
      <w:r>
        <w:br w:type="page"/>
      </w:r>
    </w:p>
    <w:p w14:paraId="026F0D88" w14:textId="4C7D073B" w:rsidR="00CE76D1" w:rsidRPr="003D6543" w:rsidRDefault="00CE76D1" w:rsidP="003D6543">
      <w:pPr>
        <w:rPr>
          <w:b/>
          <w:bCs/>
        </w:rPr>
      </w:pPr>
      <w:r w:rsidRPr="003D6543">
        <w:rPr>
          <w:b/>
          <w:bCs/>
        </w:rPr>
        <w:lastRenderedPageBreak/>
        <w:t>E</w:t>
      </w:r>
      <w:r w:rsidR="00C64045">
        <w:rPr>
          <w:b/>
          <w:bCs/>
        </w:rPr>
        <w:t>TAPA</w:t>
      </w:r>
      <w:r w:rsidR="004D1554">
        <w:rPr>
          <w:b/>
          <w:bCs/>
        </w:rPr>
        <w:t xml:space="preserve"> </w:t>
      </w:r>
      <w:r w:rsidRPr="003D6543">
        <w:rPr>
          <w:b/>
          <w:bCs/>
        </w:rPr>
        <w:t>02</w:t>
      </w:r>
    </w:p>
    <w:p w14:paraId="3191873D" w14:textId="3F469872" w:rsidR="00CE76D1" w:rsidRPr="003D6543" w:rsidRDefault="004D1554" w:rsidP="003D6543">
      <w:r>
        <w:t>D</w:t>
      </w:r>
      <w:r w:rsidR="00CE76D1" w:rsidRPr="003D6543">
        <w:t xml:space="preserve">o </w:t>
      </w:r>
      <w:r w:rsidR="00C64045">
        <w:t>ETAPY</w:t>
      </w:r>
      <w:r w:rsidR="00CE76D1" w:rsidRPr="003D6543">
        <w:t xml:space="preserve"> 0</w:t>
      </w:r>
      <w:r w:rsidR="006E1E1E" w:rsidRPr="003D6543">
        <w:t>2</w:t>
      </w:r>
      <w:r w:rsidR="00CE76D1" w:rsidRPr="003D6543">
        <w:t xml:space="preserve"> </w:t>
      </w:r>
      <w:r w:rsidR="006E1E1E" w:rsidRPr="003D6543">
        <w:t xml:space="preserve">je zahrnuto </w:t>
      </w:r>
      <w:r w:rsidR="00CE76D1" w:rsidRPr="003D6543">
        <w:t xml:space="preserve">území o rozloze cca </w:t>
      </w:r>
      <w:r w:rsidR="003D6543" w:rsidRPr="003D6543">
        <w:t>13,5</w:t>
      </w:r>
      <w:r w:rsidR="00E801FA" w:rsidRPr="003D6543">
        <w:t xml:space="preserve"> </w:t>
      </w:r>
      <w:r w:rsidR="00CE76D1" w:rsidRPr="003D6543">
        <w:t xml:space="preserve">ha, jedná se o okolí </w:t>
      </w:r>
      <w:r w:rsidR="00E63EC6" w:rsidRPr="003D6543">
        <w:t>jezera</w:t>
      </w:r>
      <w:r w:rsidR="006F3F8B" w:rsidRPr="003D6543">
        <w:t xml:space="preserve"> Kmuníčkov</w:t>
      </w:r>
      <w:r w:rsidR="003D6543" w:rsidRPr="003D6543">
        <w:t>a</w:t>
      </w:r>
      <w:r w:rsidR="006F3F8B" w:rsidRPr="003D6543">
        <w:t>, Roučkov</w:t>
      </w:r>
      <w:r w:rsidR="003D6543" w:rsidRPr="003D6543">
        <w:t>a</w:t>
      </w:r>
      <w:r w:rsidR="006F3F8B" w:rsidRPr="003D6543">
        <w:t>, Ledárenské</w:t>
      </w:r>
      <w:r w:rsidR="003D6543" w:rsidRPr="003D6543">
        <w:t>ho</w:t>
      </w:r>
      <w:r w:rsidR="006F3F8B" w:rsidRPr="003D6543">
        <w:t>, Plavecké</w:t>
      </w:r>
      <w:r w:rsidR="003D6543" w:rsidRPr="003D6543">
        <w:t xml:space="preserve">ho a </w:t>
      </w:r>
      <w:r w:rsidR="006F3F8B" w:rsidRPr="003D6543">
        <w:t>Strakov</w:t>
      </w:r>
      <w:r w:rsidR="003D6543" w:rsidRPr="003D6543">
        <w:t>a</w:t>
      </w:r>
      <w:r w:rsidR="000F269F" w:rsidRPr="003D6543">
        <w:t>.</w:t>
      </w:r>
    </w:p>
    <w:p w14:paraId="50084FAA" w14:textId="60C6C49F" w:rsidR="00822944" w:rsidRPr="003D6543" w:rsidRDefault="00377437" w:rsidP="00D21868">
      <w:r w:rsidRPr="003D6543">
        <w:t xml:space="preserve">Celkový počet </w:t>
      </w:r>
      <w:r w:rsidR="000211AD" w:rsidRPr="003D6543">
        <w:t xml:space="preserve">popsaných </w:t>
      </w:r>
      <w:r w:rsidRPr="003D6543">
        <w:t>stromů v</w:t>
      </w:r>
      <w:r w:rsidR="00CE76D1" w:rsidRPr="003D6543">
        <w:t xml:space="preserve"> území spadající do etapy 02 </w:t>
      </w:r>
      <w:r w:rsidRPr="003D6543">
        <w:t xml:space="preserve">je </w:t>
      </w:r>
      <w:r w:rsidR="004759E0" w:rsidRPr="003D6543">
        <w:t>476</w:t>
      </w:r>
      <w:r w:rsidR="000211AD" w:rsidRPr="003D6543">
        <w:t xml:space="preserve"> kusů</w:t>
      </w:r>
      <w:r w:rsidR="00C121D0" w:rsidRPr="003D6543">
        <w:t xml:space="preserve"> (</w:t>
      </w:r>
      <w:r w:rsidR="005252B4" w:rsidRPr="003D6543">
        <w:rPr>
          <w:b/>
          <w:bCs/>
        </w:rPr>
        <w:t xml:space="preserve">oblast 1 </w:t>
      </w:r>
      <w:r w:rsidR="005252B4" w:rsidRPr="003D6543">
        <w:t>(dle Dendrologického průzkumu, úsek 1–12</w:t>
      </w:r>
      <w:r w:rsidR="00C121D0" w:rsidRPr="003D6543">
        <w:t>)</w:t>
      </w:r>
      <w:r w:rsidRPr="003D6543">
        <w:t>.</w:t>
      </w:r>
    </w:p>
    <w:p w14:paraId="35CD3A89" w14:textId="192A4135" w:rsidR="003A4C26" w:rsidRDefault="00C64045" w:rsidP="00484463">
      <w:r w:rsidRPr="00C64045">
        <w:t>Počet kácených stromů je 167 kusů</w:t>
      </w:r>
      <w:r w:rsidR="00126D38" w:rsidRPr="00C64045">
        <w:t>.</w:t>
      </w:r>
      <w:bookmarkStart w:id="58" w:name="_Toc25836281"/>
      <w:bookmarkStart w:id="59" w:name="_Toc473029303"/>
      <w:bookmarkStart w:id="60" w:name="_Toc516651609"/>
      <w:r w:rsidR="003D6543" w:rsidRPr="00C64045">
        <w:t xml:space="preserve"> Před samotným kácením bude počet stromů upřesněn a vyznačen v terénu, a to za přítomnosti dendrologa, biologa a </w:t>
      </w:r>
      <w:r w:rsidR="00484463" w:rsidRPr="00C64045">
        <w:t>pracovníka KrÚ JMK, odbor ŽP (požadavek vzniklý na základě Biologického hodnocení).</w:t>
      </w:r>
    </w:p>
    <w:p w14:paraId="1D4B575D" w14:textId="77777777" w:rsidR="003A4C26" w:rsidRPr="00163922" w:rsidRDefault="003A4C26" w:rsidP="003A4C26">
      <w:r>
        <w:t>V druhé etapě bude odstraněno 10 283 m</w:t>
      </w:r>
      <w:r>
        <w:rPr>
          <w:vertAlign w:val="superscript"/>
        </w:rPr>
        <w:t>2</w:t>
      </w:r>
      <w:r>
        <w:t xml:space="preserve"> keřových skupin z celkových 17 593 m</w:t>
      </w:r>
      <w:r>
        <w:rPr>
          <w:vertAlign w:val="superscript"/>
        </w:rPr>
        <w:t xml:space="preserve">2 </w:t>
      </w:r>
      <w:r>
        <w:t>stávající plochy.</w:t>
      </w:r>
    </w:p>
    <w:p w14:paraId="167F9E3F" w14:textId="77777777" w:rsidR="00484463" w:rsidRDefault="002D11DE" w:rsidP="00CE76D1">
      <w:pPr>
        <w:rPr>
          <w:i/>
          <w:iCs/>
        </w:rPr>
      </w:pPr>
      <w:r w:rsidRPr="003D6543">
        <w:t xml:space="preserve">Podrobnější popis opatření je uveden v samostatné technické zprávě </w:t>
      </w:r>
      <w:r w:rsidRPr="003D6543">
        <w:rPr>
          <w:i/>
          <w:iCs/>
        </w:rPr>
        <w:t>D.1.1.2 Technická zpráva – pěstební opatření</w:t>
      </w:r>
      <w:r w:rsidR="00484463">
        <w:rPr>
          <w:i/>
          <w:iCs/>
        </w:rPr>
        <w:t xml:space="preserve">, </w:t>
      </w:r>
      <w:r w:rsidR="00484463" w:rsidRPr="00484463">
        <w:rPr>
          <w:i/>
          <w:iCs/>
        </w:rPr>
        <w:t>etapa 01 a etapa 02</w:t>
      </w:r>
      <w:r w:rsidRPr="003D6543">
        <w:rPr>
          <w:i/>
          <w:iCs/>
        </w:rPr>
        <w:t>,</w:t>
      </w:r>
      <w:r w:rsidR="00126D38" w:rsidRPr="003D6543">
        <w:t xml:space="preserve"> kde </w:t>
      </w:r>
      <w:r w:rsidR="00484463">
        <w:t>je podrobně popsána etapizace</w:t>
      </w:r>
      <w:r w:rsidR="006E1E1E" w:rsidRPr="003D6543">
        <w:rPr>
          <w:i/>
          <w:iCs/>
        </w:rPr>
        <w:t>.</w:t>
      </w:r>
    </w:p>
    <w:p w14:paraId="5F2FA82C" w14:textId="564F8F31" w:rsidR="002D11DE" w:rsidRDefault="002D11DE" w:rsidP="00CE76D1">
      <w:r w:rsidRPr="003D6543">
        <w:t>Kácené dřeviny</w:t>
      </w:r>
      <w:r w:rsidR="00484463">
        <w:t xml:space="preserve"> a další pěstební opatření </w:t>
      </w:r>
      <w:r w:rsidRPr="003D6543">
        <w:t xml:space="preserve">jsou zakresleny v situačním výkrese </w:t>
      </w:r>
      <w:r w:rsidRPr="003D6543">
        <w:rPr>
          <w:i/>
          <w:iCs/>
        </w:rPr>
        <w:t>C.4 Situační výkres pěstební opatření.</w:t>
      </w:r>
      <w:r w:rsidRPr="003D6543">
        <w:t xml:space="preserve"> </w:t>
      </w:r>
    </w:p>
    <w:p w14:paraId="1172019B" w14:textId="17992699" w:rsidR="003D6543" w:rsidRDefault="004D1554" w:rsidP="003D6543">
      <w:pPr>
        <w:tabs>
          <w:tab w:val="right" w:pos="8931"/>
        </w:tabs>
        <w:spacing w:before="240" w:after="240"/>
      </w:pPr>
      <w:r>
        <w:t>M</w:t>
      </w:r>
      <w:r w:rsidR="003D6543">
        <w:t>apka etapizace pěstebních opatření</w:t>
      </w:r>
      <w:r w:rsidR="003D6543" w:rsidRPr="001D6FCF">
        <w:tab/>
        <w:t>Obrázek č. 1.9.</w:t>
      </w:r>
      <w:r w:rsidR="003D6543">
        <w:t>2</w:t>
      </w:r>
      <w:r w:rsidR="003D6543" w:rsidRPr="001D6FCF">
        <w:t>-1</w:t>
      </w:r>
    </w:p>
    <w:p w14:paraId="34D3AE25" w14:textId="77777777" w:rsidR="004D1554" w:rsidRDefault="004D1554" w:rsidP="003D6543">
      <w:pPr>
        <w:rPr>
          <w:sz w:val="22"/>
          <w:szCs w:val="22"/>
        </w:rPr>
      </w:pPr>
      <w:r>
        <w:rPr>
          <w:noProof/>
        </w:rPr>
        <w:drawing>
          <wp:inline distT="0" distB="0" distL="0" distR="0" wp14:anchorId="3C5AA087" wp14:editId="082EE206">
            <wp:extent cx="3855720" cy="5461381"/>
            <wp:effectExtent l="0" t="0" r="0" b="635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1473" cy="5469530"/>
                    </a:xfrm>
                    <a:prstGeom prst="rect">
                      <a:avLst/>
                    </a:prstGeom>
                    <a:noFill/>
                    <a:ln>
                      <a:noFill/>
                    </a:ln>
                  </pic:spPr>
                </pic:pic>
              </a:graphicData>
            </a:graphic>
          </wp:inline>
        </w:drawing>
      </w:r>
    </w:p>
    <w:p w14:paraId="34C4B008" w14:textId="56A50FFF" w:rsidR="001653CC" w:rsidRPr="003D6543" w:rsidRDefault="001653CC" w:rsidP="00450743">
      <w:pPr>
        <w:pStyle w:val="Nadpis3"/>
      </w:pPr>
      <w:bookmarkStart w:id="61" w:name="_Toc43461277"/>
      <w:r w:rsidRPr="003D6543">
        <w:lastRenderedPageBreak/>
        <w:t>Pěstební opatření – požadavky a kompenzace negativních vlivů (dle Biologického hodnocení)</w:t>
      </w:r>
      <w:bookmarkEnd w:id="58"/>
      <w:bookmarkEnd w:id="61"/>
    </w:p>
    <w:p w14:paraId="78A1FD31" w14:textId="77777777" w:rsidR="001653CC" w:rsidRPr="003D6543" w:rsidRDefault="001653CC" w:rsidP="001653CC">
      <w:pPr>
        <w:pStyle w:val="Podtrennadpis"/>
        <w:rPr>
          <w:b/>
          <w:bCs w:val="0"/>
          <w:u w:val="none"/>
        </w:rPr>
      </w:pPr>
      <w:r w:rsidRPr="003D6543">
        <w:rPr>
          <w:b/>
          <w:bCs w:val="0"/>
          <w:u w:val="none"/>
        </w:rPr>
        <w:t>Jakmile budou zahájeny práce spojené s odtěžením sedimentů, nesmí být přerušeno pětileté kontinuum.</w:t>
      </w:r>
    </w:p>
    <w:p w14:paraId="797B3C48" w14:textId="60A2F54E" w:rsidR="001653CC" w:rsidRPr="001D6FCF" w:rsidRDefault="001653CC" w:rsidP="001653CC">
      <w:pPr>
        <w:pStyle w:val="Podtrennadpis"/>
        <w:rPr>
          <w:u w:val="none"/>
        </w:rPr>
      </w:pPr>
      <w:r w:rsidRPr="003D6543">
        <w:rPr>
          <w:u w:val="none"/>
        </w:rPr>
        <w:t>Kácení stromů a redukci křovin je potřeba citliv</w:t>
      </w:r>
      <w:r w:rsidR="005252B4" w:rsidRPr="003D6543">
        <w:rPr>
          <w:u w:val="none"/>
        </w:rPr>
        <w:t>ě</w:t>
      </w:r>
      <w:r w:rsidRPr="003D6543">
        <w:rPr>
          <w:u w:val="none"/>
        </w:rPr>
        <w:t xml:space="preserve"> naplánovat. Původní podmínka pokácení 50 % dřevin se jeví jako příliš vázaná (ve výsledku může být procento větší či menší o deset až</w:t>
      </w:r>
      <w:r w:rsidRPr="001D6FCF">
        <w:rPr>
          <w:u w:val="none"/>
        </w:rPr>
        <w:t xml:space="preserve"> dvacet procent). Kácení je třeba řešit individuálně. Prioritní je odstranění všech geograficky i stanovištně nepůvodních dřevin. Taktéž jsou nutné redukce expanzivních dřevin, např. bezu černého nebo myrobalánu. Zachována by měla být temnější zákoutí (přibližně 10—20 %). Porosty v oblasti 2 (dle dendrologie) — tzv. lesíků jsou ve stavu přechodného lužního lesa a je potřeba zde zvolit strategii vytváření umělých porostních mezer, nikoliv celkových probírek.</w:t>
      </w:r>
    </w:p>
    <w:p w14:paraId="07C47D30" w14:textId="77777777" w:rsidR="001653CC" w:rsidRPr="001D6FCF" w:rsidRDefault="001653CC" w:rsidP="001653CC">
      <w:pPr>
        <w:pStyle w:val="Podtrennadpis"/>
        <w:rPr>
          <w:b/>
          <w:bCs w:val="0"/>
          <w:u w:val="none"/>
        </w:rPr>
      </w:pPr>
      <w:r w:rsidRPr="001D6FCF">
        <w:rPr>
          <w:b/>
          <w:bCs w:val="0"/>
          <w:u w:val="none"/>
        </w:rPr>
        <w:t>Požadavky dle Aktualizace biologického hodnocení:</w:t>
      </w:r>
    </w:p>
    <w:p w14:paraId="180344A0" w14:textId="77777777" w:rsidR="001653CC" w:rsidRPr="001D6FCF" w:rsidRDefault="001653CC" w:rsidP="00785AAB">
      <w:pPr>
        <w:pStyle w:val="Odstavecseseznamem"/>
        <w:numPr>
          <w:ilvl w:val="0"/>
          <w:numId w:val="31"/>
        </w:numPr>
        <w:spacing w:after="120"/>
      </w:pPr>
      <w:r w:rsidRPr="001D6FCF">
        <w:t>odstranit všechny invazní a expanzivní dřeviny z celé lokality, včetně chemického ošetření proti výmladnosti, kontrola a odstranění výmladků po dobu min. dvou let</w:t>
      </w:r>
    </w:p>
    <w:p w14:paraId="506C6BB7" w14:textId="77777777" w:rsidR="001653CC" w:rsidRPr="001D6FCF" w:rsidRDefault="001653CC" w:rsidP="00785AAB">
      <w:pPr>
        <w:pStyle w:val="Odstavecseseznamem"/>
        <w:numPr>
          <w:ilvl w:val="0"/>
          <w:numId w:val="31"/>
        </w:numPr>
        <w:spacing w:after="120"/>
      </w:pPr>
      <w:r w:rsidRPr="001D6FCF">
        <w:t>provést probírky v různých intenzitách</w:t>
      </w:r>
    </w:p>
    <w:p w14:paraId="6A6D3128" w14:textId="77777777" w:rsidR="001653CC" w:rsidRPr="001D6FCF" w:rsidRDefault="001653CC" w:rsidP="00785AAB">
      <w:pPr>
        <w:pStyle w:val="Odstavecseseznamem"/>
        <w:numPr>
          <w:ilvl w:val="0"/>
          <w:numId w:val="31"/>
        </w:numPr>
        <w:spacing w:after="120"/>
      </w:pPr>
      <w:r w:rsidRPr="001D6FCF">
        <w:t>v okolí tzv. jižního a severního lesíku neprovádět celoplošnou probírku, ale vytvářet pouze umělé porostní mezery nad zvodnělými depresemi</w:t>
      </w:r>
    </w:p>
    <w:p w14:paraId="7A03B806" w14:textId="77777777" w:rsidR="001653CC" w:rsidRPr="001D6FCF" w:rsidRDefault="001653CC" w:rsidP="00785AAB">
      <w:pPr>
        <w:pStyle w:val="Odstavecseseznamem"/>
        <w:numPr>
          <w:ilvl w:val="0"/>
          <w:numId w:val="31"/>
        </w:numPr>
        <w:spacing w:after="120"/>
      </w:pPr>
      <w:r w:rsidRPr="001D6FCF">
        <w:t>před kácením vzrostlých stromů je nutné provést průzkum na přítomnost netopýrů</w:t>
      </w:r>
    </w:p>
    <w:p w14:paraId="7BB7BEFA" w14:textId="678A19C1" w:rsidR="001653CC" w:rsidRPr="001D6FCF" w:rsidRDefault="001653CC" w:rsidP="00785AAB">
      <w:pPr>
        <w:pStyle w:val="Odstavecseseznamem"/>
        <w:numPr>
          <w:ilvl w:val="0"/>
          <w:numId w:val="31"/>
        </w:numPr>
        <w:spacing w:after="120"/>
      </w:pPr>
      <w:r w:rsidRPr="001D6FCF">
        <w:t xml:space="preserve">kácení a redukce křovin provádět mimo hnízdění, vzrostlejší stromy je nutné kácet před hibernací netopýrů v termínu od září do konce října, práce rozvrhnout na </w:t>
      </w:r>
      <w:r w:rsidRPr="001D6FCF">
        <w:rPr>
          <w:b/>
          <w:bCs/>
        </w:rPr>
        <w:t>dva</w:t>
      </w:r>
      <w:r w:rsidRPr="001D6FCF">
        <w:t xml:space="preserve"> roky</w:t>
      </w:r>
    </w:p>
    <w:p w14:paraId="53268650" w14:textId="77777777" w:rsidR="001653CC" w:rsidRPr="001D6FCF" w:rsidRDefault="001653CC" w:rsidP="00785AAB">
      <w:pPr>
        <w:pStyle w:val="Odstavecseseznamem"/>
        <w:numPr>
          <w:ilvl w:val="0"/>
          <w:numId w:val="31"/>
        </w:numPr>
        <w:spacing w:after="120"/>
      </w:pPr>
      <w:r w:rsidRPr="001D6FCF">
        <w:t>ponechat část souší, torz a padlých kmenů na místě</w:t>
      </w:r>
    </w:p>
    <w:p w14:paraId="07FB90E5" w14:textId="77777777" w:rsidR="001653CC" w:rsidRPr="001D6FCF" w:rsidRDefault="001653CC" w:rsidP="00785AAB">
      <w:pPr>
        <w:pStyle w:val="Odstavecseseznamem"/>
        <w:numPr>
          <w:ilvl w:val="0"/>
          <w:numId w:val="31"/>
        </w:numPr>
        <w:spacing w:after="120"/>
      </w:pPr>
      <w:r w:rsidRPr="001D6FCF">
        <w:t>dříví (špalky, klestí) z nově pokácených stromů odvážet a ekologicky zlikvidovat</w:t>
      </w:r>
    </w:p>
    <w:p w14:paraId="58F24EE5" w14:textId="77777777" w:rsidR="001653CC" w:rsidRPr="001D6FCF" w:rsidRDefault="001653CC" w:rsidP="00785AAB">
      <w:pPr>
        <w:pStyle w:val="Odstavecseseznamem"/>
        <w:numPr>
          <w:ilvl w:val="0"/>
          <w:numId w:val="31"/>
        </w:numPr>
        <w:spacing w:after="120"/>
      </w:pPr>
      <w:r w:rsidRPr="001D6FCF">
        <w:t>jako alternativa pro nekácení vzrostlých stromů je vhodné provést odborné řezy a vyvětvení do výšky 2—3 m</w:t>
      </w:r>
    </w:p>
    <w:p w14:paraId="62C99FC0" w14:textId="77777777" w:rsidR="001653CC" w:rsidRPr="001D6FCF" w:rsidRDefault="001653CC" w:rsidP="00785AAB">
      <w:pPr>
        <w:pStyle w:val="Odstavecseseznamem"/>
        <w:numPr>
          <w:ilvl w:val="0"/>
          <w:numId w:val="31"/>
        </w:numPr>
        <w:spacing w:after="120"/>
      </w:pPr>
      <w:r w:rsidRPr="001D6FCF">
        <w:t>ponechávat místa, která budou tvořit „tmavší zákoutí“</w:t>
      </w:r>
    </w:p>
    <w:p w14:paraId="6C026C8D" w14:textId="77777777" w:rsidR="001653CC" w:rsidRPr="001D6FCF" w:rsidRDefault="001653CC" w:rsidP="00785AAB">
      <w:pPr>
        <w:pStyle w:val="Odstavecseseznamem"/>
        <w:numPr>
          <w:ilvl w:val="0"/>
          <w:numId w:val="31"/>
        </w:numPr>
        <w:spacing w:after="120"/>
      </w:pPr>
      <w:r w:rsidRPr="001D6FCF">
        <w:t>ponechání pomístních souvislejších skupin nižších křovin o velikosti 10—20 m2, včetně křovin, které přerůstají přes břehy (hnízdiště slavíka)</w:t>
      </w:r>
    </w:p>
    <w:p w14:paraId="340B5B54" w14:textId="77777777" w:rsidR="001653CC" w:rsidRPr="001D6FCF" w:rsidRDefault="001653CC" w:rsidP="00785AAB">
      <w:pPr>
        <w:pStyle w:val="Odstavecseseznamem"/>
        <w:numPr>
          <w:ilvl w:val="0"/>
          <w:numId w:val="31"/>
        </w:numPr>
        <w:spacing w:after="120"/>
      </w:pPr>
      <w:r w:rsidRPr="001D6FCF">
        <w:t>neprovádět výsadby nových dřevin, zaměřit se na podporu nadějných jedinců a na pařezovou výmladnost</w:t>
      </w:r>
    </w:p>
    <w:p w14:paraId="32BB73F7" w14:textId="77777777" w:rsidR="001653CC" w:rsidRPr="001D6FCF" w:rsidRDefault="001653CC" w:rsidP="00785AAB">
      <w:pPr>
        <w:pStyle w:val="Odstavecseseznamem"/>
        <w:numPr>
          <w:ilvl w:val="0"/>
          <w:numId w:val="31"/>
        </w:numPr>
        <w:spacing w:after="120"/>
      </w:pPr>
      <w:r w:rsidRPr="001D6FCF">
        <w:t>po odbahnění pokácet do jezer 2-3 stromy, jako náhradu současných souší, které se nachází v jezerech, může se jednat i o kratší a opracované kmeny</w:t>
      </w:r>
    </w:p>
    <w:p w14:paraId="5C5CAB63" w14:textId="77777777" w:rsidR="001653CC" w:rsidRPr="001D6FCF" w:rsidRDefault="001653CC" w:rsidP="00785AAB">
      <w:pPr>
        <w:pStyle w:val="Odstavecseseznamem"/>
        <w:numPr>
          <w:ilvl w:val="0"/>
          <w:numId w:val="31"/>
        </w:numPr>
        <w:spacing w:after="120"/>
      </w:pPr>
      <w:r w:rsidRPr="001D6FCF">
        <w:t>kácení a další práce spojené s kácením je vhodné provádět v souladu se standardy AOPK: 02 002 Řez stromů a 02 005 Kácení stromů</w:t>
      </w:r>
    </w:p>
    <w:p w14:paraId="6A27DAF1" w14:textId="77777777" w:rsidR="001653CC" w:rsidRPr="001D6FCF" w:rsidRDefault="001653CC" w:rsidP="00785AAB">
      <w:pPr>
        <w:pStyle w:val="Odstavecseseznamem"/>
        <w:numPr>
          <w:ilvl w:val="0"/>
          <w:numId w:val="31"/>
        </w:numPr>
        <w:spacing w:after="120"/>
      </w:pPr>
      <w:r w:rsidRPr="001D6FCF">
        <w:t>nepoužívat v přírodní památce konvenční směsi trav a bylin, použít jedině speciálně navrženou směs, která bude zohledňovat aktuální druhy, je možné použít směs z místních sběrů, vhodné je využití rozprostření mulče posečeného v jiných částech lokality, podpořit sukcesi přibližně na 20 % rozlohy — nezatravňovat, pouze provádět odplevelovací seče</w:t>
      </w:r>
    </w:p>
    <w:p w14:paraId="1607318F" w14:textId="77777777" w:rsidR="001653CC" w:rsidRPr="001D6FCF" w:rsidRDefault="001653CC" w:rsidP="00785AAB">
      <w:pPr>
        <w:pStyle w:val="Odstavecseseznamem"/>
        <w:numPr>
          <w:ilvl w:val="0"/>
          <w:numId w:val="31"/>
        </w:numPr>
        <w:spacing w:after="120"/>
      </w:pPr>
      <w:r w:rsidRPr="001D6FCF">
        <w:t>nepoužívat kokosové sítě či rohože a hydroosev</w:t>
      </w:r>
    </w:p>
    <w:p w14:paraId="2D0504E8" w14:textId="77777777" w:rsidR="001653CC" w:rsidRPr="001D6FCF" w:rsidRDefault="001653CC" w:rsidP="00785AAB">
      <w:pPr>
        <w:pStyle w:val="Odstavecseseznamem"/>
        <w:numPr>
          <w:ilvl w:val="0"/>
          <w:numId w:val="31"/>
        </w:numPr>
        <w:spacing w:after="120"/>
      </w:pPr>
      <w:r w:rsidRPr="001D6FCF">
        <w:t>neprovádět žádnou výsadbu vodních rostlin vyjma transferu stávajících druhů (stulík, leknín, kosatec, však ne rákos).</w:t>
      </w:r>
    </w:p>
    <w:p w14:paraId="3499F679" w14:textId="77777777" w:rsidR="001653CC" w:rsidRPr="001D6FCF" w:rsidRDefault="001653CC" w:rsidP="001653CC">
      <w:pPr>
        <w:pStyle w:val="Podtrennadpis"/>
        <w:rPr>
          <w:b/>
          <w:bCs w:val="0"/>
          <w:u w:val="none"/>
        </w:rPr>
      </w:pPr>
      <w:r w:rsidRPr="001D6FCF">
        <w:rPr>
          <w:b/>
          <w:bCs w:val="0"/>
          <w:u w:val="none"/>
        </w:rPr>
        <w:t>Požadavky dle Biologického hodnocení:</w:t>
      </w:r>
    </w:p>
    <w:p w14:paraId="119150A8" w14:textId="77777777" w:rsidR="001653CC" w:rsidRPr="001D6FCF" w:rsidRDefault="001653CC" w:rsidP="00785AAB">
      <w:pPr>
        <w:pStyle w:val="Odstavecseseznamem"/>
        <w:numPr>
          <w:ilvl w:val="0"/>
          <w:numId w:val="31"/>
        </w:numPr>
        <w:spacing w:after="120"/>
      </w:pPr>
      <w:r w:rsidRPr="001D6FCF">
        <w:t xml:space="preserve">požadavkem je úprava břehové vegetace tak, aby docházelo k většímu oslunění jezer. To je důležité opět pro všechny hodnocené skupiny. V případě dřevin je nutné postupovat v souladu se zákonem č. 114/1992 Sb., o ochraně přírody a krajiny, podle </w:t>
      </w:r>
      <w:r w:rsidRPr="001D6FCF">
        <w:lastRenderedPageBreak/>
        <w:t>kterého jsou všechny dřeviny chápány jako dřeviny rostoucí mimo les. Povolení ke kácení dřevin se nevyžaduje pro dřeviny s obvodem kmene do 80 cm měřeného ve výšce 130 cm nad zemí pro zapojené porosty dřevin, pokud celková plocha kácených zapojených porostů dřevin nepřesahuje 40 m</w:t>
      </w:r>
      <w:r w:rsidRPr="00DB45A8">
        <w:rPr>
          <w:vertAlign w:val="superscript"/>
        </w:rPr>
        <w:t>2</w:t>
      </w:r>
      <w:r w:rsidRPr="001D6FCF">
        <w:t xml:space="preserve"> (Vyhláška 189/2013 Sb. o ochraně dřevin a povolování jejich kácení). V tomto směru je prioritou ochrana zvláště chráněných druhů a zásahy je možné kvalifikovat jako pěstební opatření.  </w:t>
      </w:r>
    </w:p>
    <w:p w14:paraId="0ED00890" w14:textId="77777777" w:rsidR="001653CC" w:rsidRPr="001D6FCF" w:rsidRDefault="001653CC" w:rsidP="00785AAB">
      <w:pPr>
        <w:pStyle w:val="Odstavecseseznamem"/>
        <w:numPr>
          <w:ilvl w:val="0"/>
          <w:numId w:val="31"/>
        </w:numPr>
        <w:spacing w:after="120"/>
      </w:pPr>
      <w:r w:rsidRPr="001D6FCF">
        <w:t xml:space="preserve">ve fázi kácení (rekonstrukce břehové vegetace) dojde k razantnímu zásahu do dřevinné vegetace, která je chráněna jako vegetace rostoucí mimo les. Tento zásah je z pohledu provedení revitalizace nevyhnutelný, avšak bude muset být provádět citlivě. Především by měl zásah vyplývat z dendrologické inventarizace, na které se nebudou podílet pouze arboristé, ale také biologové (entomolog, hydrolog).  </w:t>
      </w:r>
    </w:p>
    <w:p w14:paraId="5DE53362" w14:textId="77777777" w:rsidR="001653CC" w:rsidRPr="001D6FCF" w:rsidRDefault="001653CC" w:rsidP="00785AAB">
      <w:pPr>
        <w:pStyle w:val="Odstavecseseznamem"/>
        <w:numPr>
          <w:ilvl w:val="0"/>
          <w:numId w:val="31"/>
        </w:numPr>
        <w:spacing w:after="120"/>
      </w:pPr>
      <w:r w:rsidRPr="001D6FCF">
        <w:t>kácení provést v různých intenzitách na celé ploše přírodní památky, včetně tzv. jižního a severního lesíku</w:t>
      </w:r>
    </w:p>
    <w:p w14:paraId="3CF123D9" w14:textId="77777777" w:rsidR="001653CC" w:rsidRPr="001D6FCF" w:rsidRDefault="001653CC" w:rsidP="00785AAB">
      <w:pPr>
        <w:pStyle w:val="Odstavecseseznamem"/>
        <w:numPr>
          <w:ilvl w:val="0"/>
          <w:numId w:val="31"/>
        </w:numPr>
        <w:spacing w:after="120"/>
      </w:pPr>
      <w:r w:rsidRPr="001D6FCF">
        <w:t xml:space="preserve">po odbahnění skácet do jezer min. 5 stromů, jako náhradu současných souší, které se nachází v jezerech </w:t>
      </w:r>
    </w:p>
    <w:p w14:paraId="09F90F3B" w14:textId="77777777" w:rsidR="001653CC" w:rsidRPr="001D6FCF" w:rsidRDefault="001653CC" w:rsidP="00785AAB">
      <w:pPr>
        <w:pStyle w:val="Odstavecseseznamem"/>
        <w:numPr>
          <w:ilvl w:val="0"/>
          <w:numId w:val="31"/>
        </w:numPr>
        <w:spacing w:after="120"/>
      </w:pPr>
      <w:r w:rsidRPr="001D6FCF">
        <w:t>kácení i začátek realizace záměru je vhodné směřovat do období VIII. – XI., tedy do doby, kdy jsou mláďata již odrostlá, ale netopýři ještě nehibernují.</w:t>
      </w:r>
    </w:p>
    <w:p w14:paraId="32CA0448" w14:textId="21843C5D" w:rsidR="001653CC" w:rsidRPr="001D6FCF" w:rsidRDefault="001653CC" w:rsidP="001653CC">
      <w:pPr>
        <w:spacing w:before="0"/>
        <w:rPr>
          <w:b/>
          <w:bCs/>
        </w:rPr>
      </w:pPr>
      <w:r w:rsidRPr="001D6FCF">
        <w:rPr>
          <w:b/>
          <w:bCs/>
        </w:rPr>
        <w:t xml:space="preserve">Obecně </w:t>
      </w:r>
      <w:r w:rsidR="00424606" w:rsidRPr="001D6FCF">
        <w:rPr>
          <w:b/>
          <w:bCs/>
        </w:rPr>
        <w:t xml:space="preserve">požadavky na </w:t>
      </w:r>
      <w:r w:rsidRPr="001D6FCF">
        <w:rPr>
          <w:b/>
          <w:bCs/>
        </w:rPr>
        <w:t>kácení:</w:t>
      </w:r>
    </w:p>
    <w:p w14:paraId="0B12FA54" w14:textId="77777777" w:rsidR="001653CC" w:rsidRPr="001D6FCF" w:rsidRDefault="001653CC" w:rsidP="00785AAB">
      <w:pPr>
        <w:pStyle w:val="Odstavecseseznamem"/>
        <w:numPr>
          <w:ilvl w:val="0"/>
          <w:numId w:val="18"/>
        </w:numPr>
      </w:pPr>
      <w:r w:rsidRPr="001D6FCF">
        <w:rPr>
          <w:rFonts w:eastAsia="Arial"/>
        </w:rPr>
        <w:t xml:space="preserve">je nutné provádět až na základě dendrologické inventarizace </w:t>
      </w:r>
    </w:p>
    <w:p w14:paraId="721A1685" w14:textId="77777777" w:rsidR="001653CC" w:rsidRPr="001D6FCF" w:rsidRDefault="001653CC" w:rsidP="00785AAB">
      <w:pPr>
        <w:pStyle w:val="Odstavecseseznamem"/>
        <w:numPr>
          <w:ilvl w:val="0"/>
          <w:numId w:val="18"/>
        </w:numPr>
      </w:pPr>
      <w:r w:rsidRPr="001D6FCF">
        <w:rPr>
          <w:rFonts w:eastAsia="Arial"/>
        </w:rPr>
        <w:t xml:space="preserve">před kácením vzrostlých stromů je nutné provést průzkum na přítomnost netopýrů </w:t>
      </w:r>
    </w:p>
    <w:p w14:paraId="6DDEDA62" w14:textId="77777777" w:rsidR="001653CC" w:rsidRPr="001D6FCF" w:rsidRDefault="001653CC" w:rsidP="00785AAB">
      <w:pPr>
        <w:pStyle w:val="Odstavecseseznamem"/>
        <w:numPr>
          <w:ilvl w:val="0"/>
          <w:numId w:val="18"/>
        </w:numPr>
      </w:pPr>
      <w:r w:rsidRPr="001D6FCF">
        <w:rPr>
          <w:rFonts w:eastAsia="Arial"/>
        </w:rPr>
        <w:t xml:space="preserve">provádět v období vegetačního klidu, vzrostlejší stromy je nutné kácet před hibernací netopýrů, tj. od září do konce října </w:t>
      </w:r>
    </w:p>
    <w:p w14:paraId="196CDB5D" w14:textId="77777777" w:rsidR="001653CC" w:rsidRPr="001D6FCF" w:rsidRDefault="001653CC" w:rsidP="00785AAB">
      <w:pPr>
        <w:pStyle w:val="Odstavecseseznamem"/>
        <w:numPr>
          <w:ilvl w:val="0"/>
          <w:numId w:val="18"/>
        </w:numPr>
      </w:pPr>
      <w:r w:rsidRPr="001D6FCF">
        <w:rPr>
          <w:rFonts w:eastAsia="Arial"/>
        </w:rPr>
        <w:t xml:space="preserve">práce rozvrhnout na min. 3 roky, optimálně na pět let </w:t>
      </w:r>
    </w:p>
    <w:p w14:paraId="002838B5" w14:textId="77777777" w:rsidR="001653CC" w:rsidRPr="001D6FCF" w:rsidRDefault="001653CC" w:rsidP="00785AAB">
      <w:pPr>
        <w:pStyle w:val="Odstavecseseznamem"/>
        <w:numPr>
          <w:ilvl w:val="0"/>
          <w:numId w:val="18"/>
        </w:numPr>
      </w:pPr>
      <w:r w:rsidRPr="001D6FCF">
        <w:rPr>
          <w:rFonts w:eastAsia="Arial"/>
        </w:rPr>
        <w:t xml:space="preserve">eradikace všech invazních dřevin (nutné ošetření proti výmladnosti) </w:t>
      </w:r>
    </w:p>
    <w:p w14:paraId="22143AE4" w14:textId="77777777" w:rsidR="001653CC" w:rsidRPr="001D6FCF" w:rsidRDefault="001653CC" w:rsidP="00785AAB">
      <w:pPr>
        <w:pStyle w:val="Odstavecseseznamem"/>
        <w:numPr>
          <w:ilvl w:val="0"/>
          <w:numId w:val="18"/>
        </w:numPr>
      </w:pPr>
      <w:r w:rsidRPr="001D6FCF">
        <w:rPr>
          <w:rFonts w:eastAsia="Arial"/>
        </w:rPr>
        <w:t xml:space="preserve">ponechání části souší, torz a padlých kmenů </w:t>
      </w:r>
    </w:p>
    <w:p w14:paraId="7D240D13" w14:textId="77777777" w:rsidR="001653CC" w:rsidRPr="001D6FCF" w:rsidRDefault="001653CC" w:rsidP="00785AAB">
      <w:pPr>
        <w:pStyle w:val="Odstavecseseznamem"/>
        <w:numPr>
          <w:ilvl w:val="0"/>
          <w:numId w:val="18"/>
        </w:numPr>
      </w:pPr>
      <w:r w:rsidRPr="001D6FCF">
        <w:rPr>
          <w:rFonts w:eastAsia="Arial"/>
        </w:rPr>
        <w:t xml:space="preserve">ostatní dříví (špalky, klestí) odvážet a ekologicky zlikvidovat </w:t>
      </w:r>
    </w:p>
    <w:p w14:paraId="6B168EBB" w14:textId="77777777" w:rsidR="001653CC" w:rsidRPr="001D6FCF" w:rsidRDefault="001653CC" w:rsidP="00785AAB">
      <w:pPr>
        <w:pStyle w:val="Odstavecseseznamem"/>
        <w:numPr>
          <w:ilvl w:val="0"/>
          <w:numId w:val="18"/>
        </w:numPr>
      </w:pPr>
      <w:r w:rsidRPr="001D6FCF">
        <w:rPr>
          <w:rFonts w:eastAsia="Arial"/>
        </w:rPr>
        <w:t xml:space="preserve">zároveň ponechávat místa, která budou tvořit „tmavší zákoutí“ </w:t>
      </w:r>
    </w:p>
    <w:p w14:paraId="5B6E8D73" w14:textId="77777777" w:rsidR="001653CC" w:rsidRPr="001D6FCF" w:rsidRDefault="001653CC" w:rsidP="00785AAB">
      <w:pPr>
        <w:pStyle w:val="Odstavecseseznamem"/>
        <w:numPr>
          <w:ilvl w:val="0"/>
          <w:numId w:val="18"/>
        </w:numPr>
      </w:pPr>
      <w:r w:rsidRPr="001D6FCF">
        <w:rPr>
          <w:rFonts w:eastAsia="Arial"/>
        </w:rPr>
        <w:t xml:space="preserve">ponechání pomístních souvislejších skupin nižších křovin do velikosti 10 m2 </w:t>
      </w:r>
    </w:p>
    <w:p w14:paraId="3B3555CF" w14:textId="77777777" w:rsidR="001653CC" w:rsidRPr="001D6FCF" w:rsidRDefault="001653CC" w:rsidP="00785AAB">
      <w:pPr>
        <w:pStyle w:val="Odstavecseseznamem"/>
        <w:numPr>
          <w:ilvl w:val="0"/>
          <w:numId w:val="18"/>
        </w:numPr>
      </w:pPr>
      <w:r w:rsidRPr="001D6FCF">
        <w:rPr>
          <w:rFonts w:eastAsia="Arial"/>
        </w:rPr>
        <w:t xml:space="preserve">bez zásahu by měli zůstat jedinci jasanu úzkolistého, popř. jen odborný ořez </w:t>
      </w:r>
    </w:p>
    <w:p w14:paraId="0829C8A9" w14:textId="77777777" w:rsidR="001653CC" w:rsidRPr="001D6FCF" w:rsidRDefault="001653CC" w:rsidP="00785AAB">
      <w:pPr>
        <w:pStyle w:val="Odstavecseseznamem"/>
        <w:numPr>
          <w:ilvl w:val="0"/>
          <w:numId w:val="18"/>
        </w:numPr>
      </w:pPr>
      <w:r w:rsidRPr="001D6FCF">
        <w:rPr>
          <w:rFonts w:eastAsia="Arial"/>
        </w:rPr>
        <w:t>vyhotovit plán ozelenění, kde budou navrženy funkční jednotky z autochtonních druhů dřevin.</w:t>
      </w:r>
    </w:p>
    <w:p w14:paraId="4603A26F" w14:textId="77777777" w:rsidR="001653CC" w:rsidRPr="001D6FCF" w:rsidRDefault="001653CC" w:rsidP="00785AAB">
      <w:pPr>
        <w:pStyle w:val="Odstavecseseznamem"/>
        <w:numPr>
          <w:ilvl w:val="0"/>
          <w:numId w:val="18"/>
        </w:numPr>
      </w:pPr>
      <w:r w:rsidRPr="001D6FCF">
        <w:rPr>
          <w:rFonts w:eastAsia="Arial"/>
        </w:rPr>
        <w:t xml:space="preserve">v případě severní části s Kašpárkovým jezerem a přilehlým luhem neprovádět intenzivní probírky, spíše se zaměřit na prosvětlení celého prostoru </w:t>
      </w:r>
    </w:p>
    <w:p w14:paraId="147B4828" w14:textId="77777777" w:rsidR="001653CC" w:rsidRPr="001D6FCF" w:rsidRDefault="001653CC" w:rsidP="001653CC">
      <w:pPr>
        <w:spacing w:after="120"/>
      </w:pPr>
      <w:r w:rsidRPr="001D6FCF">
        <w:rPr>
          <w:b/>
          <w:bCs/>
        </w:rPr>
        <w:t>Pěstební opatření – výsadby</w:t>
      </w:r>
      <w:r w:rsidRPr="001D6FCF">
        <w:t>: V rámci zachování co největšího genofondu není vhodná výsadba nových dřevin. Zdroj sadebního lze uvolňovat nadějné jedince a ty pěstovat. Dále je vhodné využít pařezové výmladnosti stromů, z kterých lze napěstovat novou generaci stromů.</w:t>
      </w:r>
    </w:p>
    <w:p w14:paraId="53A9F812" w14:textId="5D4DA240" w:rsidR="0015776A" w:rsidRDefault="0015776A" w:rsidP="0015776A">
      <w:r w:rsidRPr="001D6FCF">
        <w:rPr>
          <w:b/>
          <w:bCs/>
        </w:rPr>
        <w:t>Vegetační úpravy</w:t>
      </w:r>
      <w:r w:rsidRPr="001D6FCF">
        <w:t xml:space="preserve"> – pro zatravňování není vhodné použít konvenčních směsí, u kterých nejsou známy zdroje a u kterých se mohou vyskytovat druhy, které nejsou v přírodní památce původní. Taktéž je nežádoucí instalace kokosových sítí a použití hydroosevu. Pro účely zatravnění je vhodné konzultovat použití a složení směsi s odborníkem ze semenářské společnosti, vhodné je provést vlastní sběry místních druhů trav a bylin nebo aplikovat přenos mulče.</w:t>
      </w:r>
    </w:p>
    <w:p w14:paraId="06566385" w14:textId="4FF1BE7C" w:rsidR="004D1554" w:rsidRDefault="004D1554">
      <w:pPr>
        <w:spacing w:before="0"/>
        <w:jc w:val="left"/>
      </w:pPr>
      <w:r>
        <w:br w:type="page"/>
      </w:r>
    </w:p>
    <w:p w14:paraId="40C8EDFD" w14:textId="00565F36" w:rsidR="00921A7E" w:rsidRPr="001D6FCF" w:rsidRDefault="00822944" w:rsidP="00921A7E">
      <w:pPr>
        <w:tabs>
          <w:tab w:val="right" w:pos="8931"/>
        </w:tabs>
        <w:spacing w:before="240" w:after="240"/>
      </w:pPr>
      <w:r w:rsidRPr="001D6FCF">
        <w:lastRenderedPageBreak/>
        <w:t xml:space="preserve">Holásecká </w:t>
      </w:r>
      <w:r w:rsidR="00760B20" w:rsidRPr="001D6FCF">
        <w:t>jezera – pohled</w:t>
      </w:r>
      <w:r w:rsidR="00921A7E" w:rsidRPr="001D6FCF">
        <w:t xml:space="preserve"> na stav zeleně</w:t>
      </w:r>
      <w:r w:rsidRPr="001D6FCF">
        <w:t xml:space="preserve"> v dubnu 2018</w:t>
      </w:r>
      <w:r w:rsidR="00921A7E" w:rsidRPr="001D6FCF">
        <w:tab/>
        <w:t>Obrázek č. 1.9.4-1</w:t>
      </w:r>
    </w:p>
    <w:p w14:paraId="775EE7FC" w14:textId="77777777" w:rsidR="00921A7E" w:rsidRPr="001D6FCF" w:rsidRDefault="00921A7E" w:rsidP="00921A7E">
      <w:pPr>
        <w:rPr>
          <w:sz w:val="22"/>
          <w:szCs w:val="22"/>
        </w:rPr>
        <w:sectPr w:rsidR="00921A7E" w:rsidRPr="001D6FCF" w:rsidSect="00321732">
          <w:headerReference w:type="even" r:id="rId13"/>
          <w:headerReference w:type="default" r:id="rId14"/>
          <w:footerReference w:type="default" r:id="rId15"/>
          <w:headerReference w:type="first" r:id="rId16"/>
          <w:type w:val="continuous"/>
          <w:pgSz w:w="11906" w:h="16838" w:code="9"/>
          <w:pgMar w:top="1418" w:right="1418" w:bottom="1418" w:left="1418" w:header="737" w:footer="907" w:gutter="0"/>
          <w:cols w:space="708"/>
        </w:sectPr>
      </w:pPr>
    </w:p>
    <w:p w14:paraId="5311D3C1" w14:textId="14F8CBDC" w:rsidR="000D1459" w:rsidRPr="001D6FCF" w:rsidRDefault="009C3944" w:rsidP="009C3944">
      <w:r w:rsidRPr="001D6FCF">
        <w:rPr>
          <w:noProof/>
        </w:rPr>
        <w:drawing>
          <wp:inline distT="0" distB="0" distL="0" distR="0" wp14:anchorId="02719E5D" wp14:editId="012DA2C7">
            <wp:extent cx="3132082" cy="1872000"/>
            <wp:effectExtent l="19050" t="19050" r="11430" b="1397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32082" cy="1872000"/>
                    </a:xfrm>
                    <a:prstGeom prst="rect">
                      <a:avLst/>
                    </a:prstGeom>
                    <a:ln w="3175">
                      <a:solidFill>
                        <a:schemeClr val="tx1"/>
                      </a:solidFill>
                    </a:ln>
                  </pic:spPr>
                </pic:pic>
              </a:graphicData>
            </a:graphic>
          </wp:inline>
        </w:drawing>
      </w:r>
      <w:r w:rsidRPr="001D6FCF">
        <w:t xml:space="preserve">  </w:t>
      </w:r>
      <w:r w:rsidRPr="001D6FCF">
        <w:rPr>
          <w:noProof/>
        </w:rPr>
        <w:drawing>
          <wp:inline distT="0" distB="0" distL="0" distR="0" wp14:anchorId="3036A45B" wp14:editId="12812570">
            <wp:extent cx="2495084" cy="1872000"/>
            <wp:effectExtent l="19050" t="19050" r="19685" b="1397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95084" cy="1872000"/>
                    </a:xfrm>
                    <a:prstGeom prst="rect">
                      <a:avLst/>
                    </a:prstGeom>
                    <a:ln w="3175">
                      <a:solidFill>
                        <a:schemeClr val="tx1"/>
                      </a:solidFill>
                    </a:ln>
                  </pic:spPr>
                </pic:pic>
              </a:graphicData>
            </a:graphic>
          </wp:inline>
        </w:drawing>
      </w:r>
    </w:p>
    <w:p w14:paraId="27B16F7F" w14:textId="08FC6542" w:rsidR="009C3944" w:rsidRDefault="009C3944" w:rsidP="009C3944">
      <w:r w:rsidRPr="001D6FCF">
        <w:rPr>
          <w:noProof/>
        </w:rPr>
        <w:drawing>
          <wp:inline distT="0" distB="0" distL="0" distR="0" wp14:anchorId="5EC797B2" wp14:editId="69BC1D19">
            <wp:extent cx="2553247" cy="3420000"/>
            <wp:effectExtent l="19050" t="19050" r="19050" b="9525"/>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53247" cy="3420000"/>
                    </a:xfrm>
                    <a:prstGeom prst="rect">
                      <a:avLst/>
                    </a:prstGeom>
                    <a:ln w="3175">
                      <a:solidFill>
                        <a:schemeClr val="tx1"/>
                      </a:solidFill>
                    </a:ln>
                  </pic:spPr>
                </pic:pic>
              </a:graphicData>
            </a:graphic>
          </wp:inline>
        </w:drawing>
      </w:r>
      <w:r w:rsidR="005E26B4" w:rsidRPr="001D6FCF">
        <w:t xml:space="preserve"> </w:t>
      </w:r>
      <w:r w:rsidRPr="001D6FCF">
        <w:rPr>
          <w:noProof/>
        </w:rPr>
        <w:drawing>
          <wp:inline distT="0" distB="0" distL="0" distR="0" wp14:anchorId="5E033351" wp14:editId="1F3BB18E">
            <wp:extent cx="3086100" cy="2315601"/>
            <wp:effectExtent l="19050" t="19050" r="19050" b="2794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6296" cy="2323251"/>
                    </a:xfrm>
                    <a:prstGeom prst="rect">
                      <a:avLst/>
                    </a:prstGeom>
                    <a:noFill/>
                    <a:ln w="3175">
                      <a:solidFill>
                        <a:schemeClr val="tx1"/>
                      </a:solidFill>
                    </a:ln>
                  </pic:spPr>
                </pic:pic>
              </a:graphicData>
            </a:graphic>
          </wp:inline>
        </w:drawing>
      </w:r>
    </w:p>
    <w:p w14:paraId="1808F0A6" w14:textId="29471EA8" w:rsidR="00442A8E" w:rsidRPr="003F0A38" w:rsidRDefault="004C18EA" w:rsidP="00BC3952">
      <w:pPr>
        <w:pStyle w:val="Nadpis2"/>
      </w:pPr>
      <w:bookmarkStart w:id="62" w:name="_Toc43461278"/>
      <w:r w:rsidRPr="003F0A38">
        <w:t>Požadavky na maximální dočasné a trvalé zábory zemědělského půdního fondu nebo pozemků určených k plnění funkce lesa</w:t>
      </w:r>
      <w:bookmarkEnd w:id="59"/>
      <w:bookmarkEnd w:id="60"/>
      <w:bookmarkEnd w:id="62"/>
    </w:p>
    <w:p w14:paraId="1DD3553F" w14:textId="77777777" w:rsidR="00D44EA0" w:rsidRPr="003F0A38" w:rsidRDefault="000A3093" w:rsidP="004C18EA">
      <w:pPr>
        <w:rPr>
          <w:lang w:eastAsia="en-US"/>
        </w:rPr>
      </w:pPr>
      <w:r w:rsidRPr="003F0A38">
        <w:rPr>
          <w:lang w:eastAsia="en-US"/>
        </w:rPr>
        <w:t>Při realizaci stavby dojde k dočasnému záboru zemědělského půdního fondu.</w:t>
      </w:r>
    </w:p>
    <w:p w14:paraId="72BEEC6C" w14:textId="4607E520" w:rsidR="00973B04" w:rsidRPr="003F0A38" w:rsidRDefault="000A3093" w:rsidP="004C18EA">
      <w:pPr>
        <w:rPr>
          <w:lang w:eastAsia="en-US"/>
        </w:rPr>
      </w:pPr>
      <w:r w:rsidRPr="003F0A38">
        <w:rPr>
          <w:lang w:eastAsia="en-US"/>
        </w:rPr>
        <w:t xml:space="preserve">Zábor v západní části zájmového území přesáhne 1 rok, jedná se o </w:t>
      </w:r>
      <w:r w:rsidR="00F9542F" w:rsidRPr="003F0A38">
        <w:rPr>
          <w:lang w:eastAsia="en-US"/>
        </w:rPr>
        <w:t>pás orné půdy</w:t>
      </w:r>
      <w:r w:rsidR="006642E3" w:rsidRPr="003F0A38">
        <w:rPr>
          <w:lang w:eastAsia="en-US"/>
        </w:rPr>
        <w:t xml:space="preserve"> </w:t>
      </w:r>
      <w:r w:rsidR="00973B04" w:rsidRPr="003F0A38">
        <w:rPr>
          <w:lang w:eastAsia="en-US"/>
        </w:rPr>
        <w:t>dlouhý cca 910 m, plocha záboru činí 11420 m</w:t>
      </w:r>
      <w:r w:rsidR="00973B04" w:rsidRPr="003F0A38">
        <w:rPr>
          <w:vertAlign w:val="superscript"/>
          <w:lang w:eastAsia="en-US"/>
        </w:rPr>
        <w:t>2</w:t>
      </w:r>
      <w:r w:rsidR="00973B04" w:rsidRPr="003F0A38">
        <w:rPr>
          <w:lang w:eastAsia="en-US"/>
        </w:rPr>
        <w:t xml:space="preserve">. </w:t>
      </w:r>
      <w:r w:rsidR="003F0A38" w:rsidRPr="003F0A38">
        <w:rPr>
          <w:lang w:eastAsia="en-US"/>
        </w:rPr>
        <w:t xml:space="preserve">Zabraná plocha </w:t>
      </w:r>
      <w:r w:rsidR="00F9542F" w:rsidRPr="003F0A38">
        <w:rPr>
          <w:lang w:eastAsia="en-US"/>
        </w:rPr>
        <w:t>bude využit</w:t>
      </w:r>
      <w:r w:rsidR="003F0A38" w:rsidRPr="003F0A38">
        <w:rPr>
          <w:lang w:eastAsia="en-US"/>
        </w:rPr>
        <w:t>a</w:t>
      </w:r>
      <w:r w:rsidR="00F9542F" w:rsidRPr="003F0A38">
        <w:rPr>
          <w:lang w:eastAsia="en-US"/>
        </w:rPr>
        <w:t xml:space="preserve"> pro dočasný </w:t>
      </w:r>
      <w:r w:rsidRPr="003F0A38">
        <w:rPr>
          <w:lang w:eastAsia="en-US"/>
        </w:rPr>
        <w:t>přístup na stavbu</w:t>
      </w:r>
      <w:r w:rsidR="00973B04" w:rsidRPr="003F0A38">
        <w:rPr>
          <w:lang w:eastAsia="en-US"/>
        </w:rPr>
        <w:t xml:space="preserve"> (panelová cesta č.5).</w:t>
      </w:r>
    </w:p>
    <w:p w14:paraId="75C4ACCD" w14:textId="4B8E1668" w:rsidR="000A3093" w:rsidRPr="003F0A38" w:rsidRDefault="000A3093" w:rsidP="004C18EA">
      <w:pPr>
        <w:rPr>
          <w:lang w:eastAsia="en-US"/>
        </w:rPr>
      </w:pPr>
      <w:r w:rsidRPr="003F0A38">
        <w:rPr>
          <w:lang w:eastAsia="en-US"/>
        </w:rPr>
        <w:t>Tabulk</w:t>
      </w:r>
      <w:r w:rsidR="00B536CA" w:rsidRPr="003F0A38">
        <w:rPr>
          <w:lang w:eastAsia="en-US"/>
        </w:rPr>
        <w:t xml:space="preserve">a </w:t>
      </w:r>
      <w:r w:rsidRPr="003F0A38">
        <w:rPr>
          <w:lang w:eastAsia="en-US"/>
        </w:rPr>
        <w:t xml:space="preserve">záboru </w:t>
      </w:r>
      <w:r w:rsidR="00F9542F" w:rsidRPr="003F0A38">
        <w:rPr>
          <w:lang w:eastAsia="en-US"/>
        </w:rPr>
        <w:t xml:space="preserve">ZPF </w:t>
      </w:r>
      <w:r w:rsidR="00B536CA" w:rsidRPr="003F0A38">
        <w:rPr>
          <w:lang w:eastAsia="en-US"/>
        </w:rPr>
        <w:t xml:space="preserve">je </w:t>
      </w:r>
      <w:r w:rsidRPr="003F0A38">
        <w:rPr>
          <w:lang w:eastAsia="en-US"/>
        </w:rPr>
        <w:t>uveden</w:t>
      </w:r>
      <w:r w:rsidR="00B536CA" w:rsidRPr="003F0A38">
        <w:rPr>
          <w:lang w:eastAsia="en-US"/>
        </w:rPr>
        <w:t xml:space="preserve">a </w:t>
      </w:r>
      <w:r w:rsidRPr="003F0A38">
        <w:rPr>
          <w:lang w:eastAsia="en-US"/>
        </w:rPr>
        <w:t>v</w:t>
      </w:r>
      <w:r w:rsidR="00EF261C" w:rsidRPr="003F0A38">
        <w:rPr>
          <w:lang w:eastAsia="en-US"/>
        </w:rPr>
        <w:t> </w:t>
      </w:r>
      <w:r w:rsidRPr="003F0A38">
        <w:rPr>
          <w:lang w:eastAsia="en-US"/>
        </w:rPr>
        <w:t>příloze</w:t>
      </w:r>
      <w:r w:rsidR="00EF261C" w:rsidRPr="003F0A38">
        <w:rPr>
          <w:lang w:eastAsia="en-US"/>
        </w:rPr>
        <w:t xml:space="preserve"> č.2 </w:t>
      </w:r>
      <w:r w:rsidRPr="003F0A38">
        <w:rPr>
          <w:lang w:eastAsia="en-US"/>
        </w:rPr>
        <w:t>této technické zprávy.</w:t>
      </w:r>
    </w:p>
    <w:p w14:paraId="3780ADA8" w14:textId="7D446368" w:rsidR="00B536CA" w:rsidRPr="003F0A38" w:rsidRDefault="000A3093" w:rsidP="004C18EA">
      <w:pPr>
        <w:rPr>
          <w:lang w:eastAsia="en-US"/>
        </w:rPr>
      </w:pPr>
      <w:r w:rsidRPr="003F0A38">
        <w:rPr>
          <w:lang w:eastAsia="en-US"/>
        </w:rPr>
        <w:t>Z</w:t>
      </w:r>
      <w:r w:rsidR="004C18EA" w:rsidRPr="003F0A38">
        <w:rPr>
          <w:lang w:eastAsia="en-US"/>
        </w:rPr>
        <w:t>ásah do PUPFL se nepředpokládá.</w:t>
      </w:r>
    </w:p>
    <w:p w14:paraId="43A68112" w14:textId="77777777" w:rsidR="00B536CA" w:rsidRDefault="00B536CA">
      <w:pPr>
        <w:spacing w:before="0"/>
        <w:jc w:val="left"/>
        <w:rPr>
          <w:highlight w:val="yellow"/>
          <w:lang w:eastAsia="en-US"/>
        </w:rPr>
      </w:pPr>
      <w:r>
        <w:rPr>
          <w:highlight w:val="yellow"/>
          <w:lang w:eastAsia="en-US"/>
        </w:rPr>
        <w:br w:type="page"/>
      </w:r>
    </w:p>
    <w:p w14:paraId="7D515004" w14:textId="19FD6040" w:rsidR="004C18EA" w:rsidRPr="001D6FCF" w:rsidRDefault="004C18EA" w:rsidP="00BC3952">
      <w:pPr>
        <w:pStyle w:val="Nadpis2"/>
      </w:pPr>
      <w:bookmarkStart w:id="63" w:name="_Toc43461279"/>
      <w:r w:rsidRPr="001D6FCF">
        <w:lastRenderedPageBreak/>
        <w:t>Územně technické podmínky – zejména možnost napojení na stávající dopravní a technickou infrastrukturu, možnost bezbariérového přístupu k navrhované stavbě</w:t>
      </w:r>
      <w:bookmarkEnd w:id="63"/>
    </w:p>
    <w:p w14:paraId="437DBE11" w14:textId="3A37A4B3" w:rsidR="005322D7" w:rsidRPr="001D6FCF" w:rsidRDefault="005322D7" w:rsidP="00A82595">
      <w:pPr>
        <w:pStyle w:val="Podtrennadpis"/>
      </w:pPr>
      <w:r w:rsidRPr="001D6FCF">
        <w:t>Napojení na dopravní infrastrukturu</w:t>
      </w:r>
      <w:r w:rsidR="00BE31DB" w:rsidRPr="001D6FCF">
        <w:t>:</w:t>
      </w:r>
    </w:p>
    <w:p w14:paraId="0CC7D020" w14:textId="6CFC3FAE" w:rsidR="00E747D1" w:rsidRPr="001D6FCF" w:rsidRDefault="005322D7" w:rsidP="005322D7">
      <w:r w:rsidRPr="001D6FCF">
        <w:t xml:space="preserve">Stávající dopravní infrastruktura zůstane zachována. Po dobu stavby bude </w:t>
      </w:r>
      <w:r w:rsidR="00551A65" w:rsidRPr="001D6FCF">
        <w:t xml:space="preserve">v polní trati </w:t>
      </w:r>
      <w:r w:rsidR="00BE31DB" w:rsidRPr="001D6FCF">
        <w:t>západně</w:t>
      </w:r>
      <w:r w:rsidR="00551A65" w:rsidRPr="001D6FCF">
        <w:t xml:space="preserve"> od jezer </w:t>
      </w:r>
      <w:r w:rsidRPr="001D6FCF">
        <w:t xml:space="preserve">zřízena dočasná panelová cesta (v </w:t>
      </w:r>
      <w:r w:rsidR="00E747D1" w:rsidRPr="001D6FCF">
        <w:t>mapě</w:t>
      </w:r>
      <w:r w:rsidRPr="001D6FCF">
        <w:t xml:space="preserve"> </w:t>
      </w:r>
      <w:r w:rsidR="0032140E" w:rsidRPr="001D6FCF">
        <w:t xml:space="preserve">vedená </w:t>
      </w:r>
      <w:r w:rsidRPr="001D6FCF">
        <w:t xml:space="preserve">pod číslem 5). Cesta bude po ukončení stavby </w:t>
      </w:r>
      <w:r w:rsidR="00E747D1" w:rsidRPr="001D6FCF">
        <w:t>zrušena a uvedena do původní stavu (orná půda).</w:t>
      </w:r>
    </w:p>
    <w:p w14:paraId="264B5F4C" w14:textId="77777777" w:rsidR="006440C2" w:rsidRPr="001D6FCF" w:rsidRDefault="005322D7" w:rsidP="005322D7">
      <w:bookmarkStart w:id="64" w:name="_Hlk17465595"/>
      <w:r w:rsidRPr="001D6FCF">
        <w:t xml:space="preserve">Na doporučení Městské části Tuřany nebudou při stavbě využity </w:t>
      </w:r>
      <w:r w:rsidR="00E747D1" w:rsidRPr="001D6FCF">
        <w:t xml:space="preserve">současné </w:t>
      </w:r>
      <w:r w:rsidRPr="001D6FCF">
        <w:t xml:space="preserve">cesty </w:t>
      </w:r>
      <w:r w:rsidRPr="001D6FCF">
        <w:rPr>
          <w:u w:val="single"/>
        </w:rPr>
        <w:t>K Jezerům</w:t>
      </w:r>
      <w:r w:rsidRPr="001D6FCF">
        <w:t xml:space="preserve"> a</w:t>
      </w:r>
      <w:r w:rsidR="00716AB5" w:rsidRPr="001D6FCF">
        <w:t> </w:t>
      </w:r>
      <w:r w:rsidRPr="001D6FCF">
        <w:rPr>
          <w:u w:val="single"/>
        </w:rPr>
        <w:t>Výmlatiště</w:t>
      </w:r>
      <w:r w:rsidRPr="001D6FCF">
        <w:t>. Zde by došlo k souběhu s</w:t>
      </w:r>
      <w:r w:rsidR="006440C2" w:rsidRPr="001D6FCF">
        <w:t xml:space="preserve"> uvažovanými </w:t>
      </w:r>
      <w:r w:rsidRPr="001D6FCF">
        <w:t>plánovanými stavbami</w:t>
      </w:r>
      <w:r w:rsidR="006440C2" w:rsidRPr="001D6FCF">
        <w:t xml:space="preserve"> městské části.</w:t>
      </w:r>
    </w:p>
    <w:p w14:paraId="35BCFD99" w14:textId="5BEDB50B" w:rsidR="00617A77" w:rsidRPr="001D6FCF" w:rsidRDefault="005322D7" w:rsidP="00667135">
      <w:pPr>
        <w:tabs>
          <w:tab w:val="right" w:pos="8931"/>
        </w:tabs>
        <w:spacing w:before="240" w:after="120"/>
      </w:pPr>
      <w:bookmarkStart w:id="65" w:name="_Hlk17464076"/>
      <w:bookmarkEnd w:id="64"/>
      <w:r w:rsidRPr="001D6FCF">
        <w:t>Stávající n</w:t>
      </w:r>
      <w:r w:rsidR="00617A77" w:rsidRPr="001D6FCF">
        <w:t>apojení na dopravní infrastrukturu</w:t>
      </w:r>
      <w:r w:rsidR="00617A77" w:rsidRPr="001D6FCF">
        <w:tab/>
        <w:t>Tabulka č. 1.</w:t>
      </w:r>
      <w:r w:rsidR="00D92B3E" w:rsidRPr="001D6FCF">
        <w:t>11</w:t>
      </w:r>
      <w:r w:rsidR="00617A77"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131"/>
        <w:gridCol w:w="7933"/>
      </w:tblGrid>
      <w:tr w:rsidR="00617A77" w:rsidRPr="001D6FCF" w14:paraId="6CF116BD" w14:textId="77777777" w:rsidTr="005D104B">
        <w:trPr>
          <w:trHeight w:val="340"/>
          <w:tblHeader/>
        </w:trPr>
        <w:tc>
          <w:tcPr>
            <w:tcW w:w="624" w:type="pct"/>
            <w:shd w:val="clear" w:color="auto" w:fill="F2F2F2" w:themeFill="background1" w:themeFillShade="F2"/>
            <w:noWrap/>
            <w:vAlign w:val="center"/>
            <w:hideMark/>
          </w:tcPr>
          <w:p w14:paraId="5ABE1B68" w14:textId="59DD1FB3" w:rsidR="00D472E0" w:rsidRPr="001D6FCF" w:rsidRDefault="00617A77" w:rsidP="00617A77">
            <w:pPr>
              <w:jc w:val="left"/>
              <w:rPr>
                <w:sz w:val="20"/>
                <w:szCs w:val="20"/>
              </w:rPr>
            </w:pPr>
            <w:bookmarkStart w:id="66" w:name="RANGE!A1:B18"/>
            <w:r w:rsidRPr="001D6FCF">
              <w:rPr>
                <w:sz w:val="20"/>
                <w:szCs w:val="20"/>
              </w:rPr>
              <w:t>Číslo cesty</w:t>
            </w:r>
            <w:bookmarkEnd w:id="66"/>
            <w:r w:rsidRPr="001D6FCF">
              <w:rPr>
                <w:sz w:val="20"/>
                <w:szCs w:val="20"/>
              </w:rPr>
              <w:t xml:space="preserve"> dle </w:t>
            </w:r>
            <w:r w:rsidR="00D472E0" w:rsidRPr="001D6FCF">
              <w:rPr>
                <w:sz w:val="20"/>
                <w:szCs w:val="20"/>
              </w:rPr>
              <w:t>k</w:t>
            </w:r>
            <w:r w:rsidRPr="001D6FCF">
              <w:rPr>
                <w:sz w:val="20"/>
                <w:szCs w:val="20"/>
              </w:rPr>
              <w:t>oord. výkresu</w:t>
            </w:r>
          </w:p>
        </w:tc>
        <w:tc>
          <w:tcPr>
            <w:tcW w:w="4376" w:type="pct"/>
            <w:shd w:val="clear" w:color="auto" w:fill="F2F2F2" w:themeFill="background1" w:themeFillShade="F2"/>
            <w:vAlign w:val="center"/>
            <w:hideMark/>
          </w:tcPr>
          <w:p w14:paraId="4A2E4A9C" w14:textId="61BECAA7" w:rsidR="00617A77" w:rsidRPr="001D6FCF" w:rsidRDefault="00617A77" w:rsidP="00617A77">
            <w:pPr>
              <w:jc w:val="left"/>
              <w:rPr>
                <w:sz w:val="20"/>
                <w:szCs w:val="20"/>
              </w:rPr>
            </w:pPr>
            <w:r w:rsidRPr="001D6FCF">
              <w:rPr>
                <w:sz w:val="20"/>
                <w:szCs w:val="20"/>
              </w:rPr>
              <w:t>Přístup do zájmového území – popis cesty</w:t>
            </w:r>
          </w:p>
        </w:tc>
      </w:tr>
      <w:tr w:rsidR="00BD5B05" w:rsidRPr="001D6FCF" w14:paraId="7B30E27D" w14:textId="77777777" w:rsidTr="005D104B">
        <w:trPr>
          <w:trHeight w:val="340"/>
        </w:trPr>
        <w:tc>
          <w:tcPr>
            <w:tcW w:w="624" w:type="pct"/>
            <w:shd w:val="clear" w:color="auto" w:fill="auto"/>
            <w:noWrap/>
            <w:vAlign w:val="center"/>
            <w:hideMark/>
          </w:tcPr>
          <w:p w14:paraId="78024937" w14:textId="3F001618" w:rsidR="00617A77" w:rsidRPr="001D6FCF" w:rsidRDefault="00617A77" w:rsidP="00617A77">
            <w:pPr>
              <w:jc w:val="left"/>
            </w:pPr>
            <w:proofErr w:type="gramStart"/>
            <w:r w:rsidRPr="001D6FCF">
              <w:rPr>
                <w:sz w:val="22"/>
                <w:szCs w:val="22"/>
              </w:rPr>
              <w:t>1</w:t>
            </w:r>
            <w:r w:rsidR="00E747D1" w:rsidRPr="001D6FCF">
              <w:rPr>
                <w:sz w:val="22"/>
                <w:szCs w:val="22"/>
              </w:rPr>
              <w:t>a</w:t>
            </w:r>
            <w:proofErr w:type="gramEnd"/>
          </w:p>
        </w:tc>
        <w:tc>
          <w:tcPr>
            <w:tcW w:w="4376" w:type="pct"/>
            <w:shd w:val="clear" w:color="auto" w:fill="auto"/>
            <w:vAlign w:val="center"/>
            <w:hideMark/>
          </w:tcPr>
          <w:p w14:paraId="0ABFCD3A" w14:textId="63A4F256" w:rsidR="00617A77" w:rsidRPr="001D6FCF" w:rsidRDefault="00E747D1" w:rsidP="00617A77">
            <w:pPr>
              <w:jc w:val="left"/>
            </w:pPr>
            <w:r w:rsidRPr="001D6FCF">
              <w:rPr>
                <w:sz w:val="22"/>
                <w:szCs w:val="22"/>
              </w:rPr>
              <w:t>z</w:t>
            </w:r>
            <w:r w:rsidR="00617A77" w:rsidRPr="001D6FCF">
              <w:rPr>
                <w:sz w:val="22"/>
                <w:szCs w:val="22"/>
              </w:rPr>
              <w:t>pevněn</w:t>
            </w:r>
            <w:r w:rsidRPr="001D6FCF">
              <w:rPr>
                <w:sz w:val="22"/>
                <w:szCs w:val="22"/>
              </w:rPr>
              <w:t>á</w:t>
            </w:r>
            <w:r w:rsidR="00617A77" w:rsidRPr="001D6FCF">
              <w:rPr>
                <w:sz w:val="22"/>
                <w:szCs w:val="22"/>
              </w:rPr>
              <w:t xml:space="preserve"> komunikac</w:t>
            </w:r>
            <w:r w:rsidRPr="001D6FCF">
              <w:rPr>
                <w:sz w:val="22"/>
                <w:szCs w:val="22"/>
              </w:rPr>
              <w:t>e</w:t>
            </w:r>
            <w:r w:rsidR="00617A77" w:rsidRPr="001D6FCF">
              <w:rPr>
                <w:sz w:val="22"/>
                <w:szCs w:val="22"/>
              </w:rPr>
              <w:t xml:space="preserve"> p.č.2269</w:t>
            </w:r>
            <w:r w:rsidR="005D104B" w:rsidRPr="001D6FCF">
              <w:rPr>
                <w:sz w:val="22"/>
                <w:szCs w:val="22"/>
              </w:rPr>
              <w:t xml:space="preserve"> (ost. komunikace, ost. plocha) –</w:t>
            </w:r>
            <w:r w:rsidR="00617A77" w:rsidRPr="001D6FCF">
              <w:rPr>
                <w:sz w:val="22"/>
                <w:szCs w:val="22"/>
              </w:rPr>
              <w:t xml:space="preserve"> ulice </w:t>
            </w:r>
            <w:r w:rsidR="00617A77" w:rsidRPr="001D6FCF">
              <w:rPr>
                <w:b/>
                <w:bCs/>
                <w:sz w:val="22"/>
                <w:szCs w:val="22"/>
              </w:rPr>
              <w:t>K</w:t>
            </w:r>
            <w:r w:rsidR="009A25F5" w:rsidRPr="001D6FCF">
              <w:rPr>
                <w:b/>
                <w:bCs/>
                <w:sz w:val="22"/>
                <w:szCs w:val="22"/>
              </w:rPr>
              <w:t xml:space="preserve"> Jezerům </w:t>
            </w:r>
            <w:r w:rsidR="009A25F5" w:rsidRPr="001D6FCF">
              <w:rPr>
                <w:sz w:val="22"/>
                <w:szCs w:val="22"/>
              </w:rPr>
              <w:t>– NEVYUŽÍVAT</w:t>
            </w:r>
          </w:p>
        </w:tc>
      </w:tr>
      <w:tr w:rsidR="00BE31DB" w:rsidRPr="001D6FCF" w14:paraId="7D086495" w14:textId="77777777" w:rsidTr="005D104B">
        <w:trPr>
          <w:trHeight w:val="340"/>
        </w:trPr>
        <w:tc>
          <w:tcPr>
            <w:tcW w:w="624" w:type="pct"/>
            <w:shd w:val="clear" w:color="auto" w:fill="auto"/>
            <w:noWrap/>
            <w:vAlign w:val="center"/>
          </w:tcPr>
          <w:p w14:paraId="71E82C57" w14:textId="6870F2D1" w:rsidR="00E747D1" w:rsidRPr="001D6FCF" w:rsidRDefault="00E747D1" w:rsidP="00617A77">
            <w:pPr>
              <w:jc w:val="left"/>
            </w:pPr>
            <w:proofErr w:type="gramStart"/>
            <w:r w:rsidRPr="001D6FCF">
              <w:rPr>
                <w:sz w:val="22"/>
                <w:szCs w:val="22"/>
              </w:rPr>
              <w:t>1b</w:t>
            </w:r>
            <w:proofErr w:type="gramEnd"/>
          </w:p>
        </w:tc>
        <w:tc>
          <w:tcPr>
            <w:tcW w:w="4376" w:type="pct"/>
            <w:shd w:val="clear" w:color="auto" w:fill="auto"/>
            <w:vAlign w:val="center"/>
          </w:tcPr>
          <w:p w14:paraId="72FA07C1" w14:textId="30BCEAAD" w:rsidR="00E747D1" w:rsidRPr="001D6FCF" w:rsidRDefault="00E747D1" w:rsidP="00617A77">
            <w:pPr>
              <w:jc w:val="left"/>
            </w:pPr>
            <w:r w:rsidRPr="001D6FCF">
              <w:rPr>
                <w:sz w:val="22"/>
                <w:szCs w:val="22"/>
              </w:rPr>
              <w:t xml:space="preserve">nezpevněná </w:t>
            </w:r>
            <w:r w:rsidR="005D104B" w:rsidRPr="001D6FCF">
              <w:rPr>
                <w:sz w:val="22"/>
                <w:szCs w:val="22"/>
              </w:rPr>
              <w:t xml:space="preserve">komunikace </w:t>
            </w:r>
            <w:r w:rsidRPr="001D6FCF">
              <w:rPr>
                <w:sz w:val="22"/>
                <w:szCs w:val="22"/>
              </w:rPr>
              <w:t>p.č. 2194</w:t>
            </w:r>
            <w:r w:rsidR="005D104B" w:rsidRPr="001D6FCF">
              <w:rPr>
                <w:sz w:val="22"/>
                <w:szCs w:val="22"/>
              </w:rPr>
              <w:t xml:space="preserve"> (ost. komunikace, ost. plocha)</w:t>
            </w:r>
            <w:r w:rsidRPr="001D6FCF">
              <w:rPr>
                <w:sz w:val="22"/>
                <w:szCs w:val="22"/>
              </w:rPr>
              <w:t xml:space="preserve"> – hlavní staveniště</w:t>
            </w:r>
          </w:p>
        </w:tc>
      </w:tr>
      <w:tr w:rsidR="009A25F5" w:rsidRPr="001D6FCF" w14:paraId="6F479CB7" w14:textId="77777777" w:rsidTr="005D104B">
        <w:trPr>
          <w:trHeight w:val="340"/>
        </w:trPr>
        <w:tc>
          <w:tcPr>
            <w:tcW w:w="624" w:type="pct"/>
            <w:shd w:val="clear" w:color="auto" w:fill="auto"/>
            <w:noWrap/>
            <w:vAlign w:val="center"/>
            <w:hideMark/>
          </w:tcPr>
          <w:p w14:paraId="1D6DCD00" w14:textId="77777777" w:rsidR="00617A77" w:rsidRPr="001D6FCF" w:rsidRDefault="00617A77" w:rsidP="00617A77">
            <w:pPr>
              <w:jc w:val="left"/>
            </w:pPr>
            <w:r w:rsidRPr="001D6FCF">
              <w:rPr>
                <w:sz w:val="22"/>
                <w:szCs w:val="22"/>
              </w:rPr>
              <w:t>2</w:t>
            </w:r>
          </w:p>
        </w:tc>
        <w:tc>
          <w:tcPr>
            <w:tcW w:w="4376" w:type="pct"/>
            <w:shd w:val="clear" w:color="auto" w:fill="auto"/>
            <w:vAlign w:val="center"/>
            <w:hideMark/>
          </w:tcPr>
          <w:p w14:paraId="185E2895" w14:textId="67C201B4" w:rsidR="00617A77" w:rsidRPr="001D6FCF" w:rsidRDefault="00617A77" w:rsidP="00617A77">
            <w:pPr>
              <w:jc w:val="left"/>
            </w:pPr>
            <w:r w:rsidRPr="001D6FCF">
              <w:rPr>
                <w:sz w:val="22"/>
                <w:szCs w:val="22"/>
              </w:rPr>
              <w:t>zpevněn</w:t>
            </w:r>
            <w:r w:rsidR="00E747D1" w:rsidRPr="001D6FCF">
              <w:rPr>
                <w:sz w:val="22"/>
                <w:szCs w:val="22"/>
              </w:rPr>
              <w:t>á</w:t>
            </w:r>
            <w:r w:rsidRPr="001D6FCF">
              <w:rPr>
                <w:sz w:val="22"/>
                <w:szCs w:val="22"/>
              </w:rPr>
              <w:t xml:space="preserve"> komunikac</w:t>
            </w:r>
            <w:r w:rsidR="00E747D1" w:rsidRPr="001D6FCF">
              <w:rPr>
                <w:sz w:val="22"/>
                <w:szCs w:val="22"/>
              </w:rPr>
              <w:t>e</w:t>
            </w:r>
            <w:r w:rsidRPr="001D6FCF">
              <w:rPr>
                <w:sz w:val="22"/>
                <w:szCs w:val="22"/>
              </w:rPr>
              <w:t xml:space="preserve"> p.č. 2352</w:t>
            </w:r>
            <w:r w:rsidR="005D104B" w:rsidRPr="001D6FCF">
              <w:rPr>
                <w:sz w:val="22"/>
                <w:szCs w:val="22"/>
              </w:rPr>
              <w:t xml:space="preserve"> (ost. komunikace, ost. plocha) </w:t>
            </w:r>
            <w:r w:rsidRPr="001D6FCF">
              <w:rPr>
                <w:sz w:val="22"/>
                <w:szCs w:val="22"/>
              </w:rPr>
              <w:t xml:space="preserve">- ulice </w:t>
            </w:r>
            <w:r w:rsidR="009A25F5" w:rsidRPr="001D6FCF">
              <w:rPr>
                <w:b/>
                <w:bCs/>
                <w:sz w:val="22"/>
                <w:szCs w:val="22"/>
              </w:rPr>
              <w:t xml:space="preserve">Výmlatiště </w:t>
            </w:r>
            <w:r w:rsidR="009A25F5" w:rsidRPr="001D6FCF">
              <w:rPr>
                <w:sz w:val="22"/>
                <w:szCs w:val="22"/>
              </w:rPr>
              <w:t>– NEVYUŽÍVAT</w:t>
            </w:r>
          </w:p>
        </w:tc>
      </w:tr>
      <w:tr w:rsidR="00617A77" w:rsidRPr="001D6FCF" w14:paraId="4CB2D4FB" w14:textId="77777777" w:rsidTr="005D104B">
        <w:trPr>
          <w:trHeight w:val="340"/>
        </w:trPr>
        <w:tc>
          <w:tcPr>
            <w:tcW w:w="624" w:type="pct"/>
            <w:shd w:val="clear" w:color="auto" w:fill="auto"/>
            <w:noWrap/>
            <w:vAlign w:val="center"/>
            <w:hideMark/>
          </w:tcPr>
          <w:p w14:paraId="2954085A" w14:textId="77777777" w:rsidR="00617A77" w:rsidRPr="001D6FCF" w:rsidRDefault="00617A77" w:rsidP="00617A77">
            <w:pPr>
              <w:jc w:val="left"/>
            </w:pPr>
            <w:r w:rsidRPr="001D6FCF">
              <w:rPr>
                <w:sz w:val="22"/>
                <w:szCs w:val="22"/>
              </w:rPr>
              <w:t>3</w:t>
            </w:r>
          </w:p>
        </w:tc>
        <w:tc>
          <w:tcPr>
            <w:tcW w:w="4376" w:type="pct"/>
            <w:shd w:val="clear" w:color="auto" w:fill="auto"/>
            <w:vAlign w:val="center"/>
            <w:hideMark/>
          </w:tcPr>
          <w:p w14:paraId="17D11F84" w14:textId="2EFA14DB" w:rsidR="00617A77" w:rsidRPr="001D6FCF" w:rsidRDefault="004D0C31" w:rsidP="00617A77">
            <w:pPr>
              <w:jc w:val="left"/>
            </w:pPr>
            <w:r w:rsidRPr="001D6FCF">
              <w:rPr>
                <w:sz w:val="22"/>
                <w:szCs w:val="22"/>
              </w:rPr>
              <w:t xml:space="preserve">přístup ke staveništi: </w:t>
            </w:r>
            <w:r w:rsidR="00617A77" w:rsidRPr="001D6FCF">
              <w:rPr>
                <w:sz w:val="22"/>
                <w:szCs w:val="22"/>
              </w:rPr>
              <w:t>nezpevněná komunikace p.č. 2393</w:t>
            </w:r>
            <w:r w:rsidR="005D104B" w:rsidRPr="001D6FCF">
              <w:rPr>
                <w:sz w:val="22"/>
                <w:szCs w:val="22"/>
              </w:rPr>
              <w:t xml:space="preserve"> (ost. komunikace, ost. plocha)</w:t>
            </w:r>
            <w:r w:rsidRPr="001D6FCF">
              <w:rPr>
                <w:sz w:val="22"/>
                <w:szCs w:val="22"/>
              </w:rPr>
              <w:t>, navazuje p.č. 2191</w:t>
            </w:r>
            <w:r w:rsidR="005D104B" w:rsidRPr="001D6FCF">
              <w:rPr>
                <w:sz w:val="22"/>
                <w:szCs w:val="22"/>
              </w:rPr>
              <w:t xml:space="preserve"> (ost. komunikace, ost. plocha)</w:t>
            </w:r>
          </w:p>
        </w:tc>
      </w:tr>
      <w:tr w:rsidR="00617A77" w:rsidRPr="001D6FCF" w14:paraId="77D530C7" w14:textId="77777777" w:rsidTr="005D104B">
        <w:trPr>
          <w:trHeight w:val="340"/>
        </w:trPr>
        <w:tc>
          <w:tcPr>
            <w:tcW w:w="624" w:type="pct"/>
            <w:shd w:val="clear" w:color="auto" w:fill="auto"/>
            <w:noWrap/>
            <w:vAlign w:val="center"/>
            <w:hideMark/>
          </w:tcPr>
          <w:p w14:paraId="03A18CB6" w14:textId="77777777" w:rsidR="00617A77" w:rsidRPr="001D6FCF" w:rsidRDefault="00617A77" w:rsidP="00617A77">
            <w:pPr>
              <w:jc w:val="left"/>
            </w:pPr>
            <w:r w:rsidRPr="001D6FCF">
              <w:rPr>
                <w:sz w:val="22"/>
                <w:szCs w:val="22"/>
              </w:rPr>
              <w:t>4</w:t>
            </w:r>
          </w:p>
        </w:tc>
        <w:tc>
          <w:tcPr>
            <w:tcW w:w="4376" w:type="pct"/>
            <w:shd w:val="clear" w:color="auto" w:fill="auto"/>
            <w:vAlign w:val="center"/>
            <w:hideMark/>
          </w:tcPr>
          <w:p w14:paraId="679FC854" w14:textId="501C5E69" w:rsidR="00617A77" w:rsidRPr="001D6FCF" w:rsidRDefault="005D104B" w:rsidP="00617A77">
            <w:pPr>
              <w:jc w:val="left"/>
            </w:pPr>
            <w:r w:rsidRPr="001D6FCF">
              <w:rPr>
                <w:sz w:val="22"/>
                <w:szCs w:val="22"/>
              </w:rPr>
              <w:t xml:space="preserve">cyklostezka, </w:t>
            </w:r>
            <w:r w:rsidR="00617A77" w:rsidRPr="001D6FCF">
              <w:rPr>
                <w:sz w:val="22"/>
                <w:szCs w:val="22"/>
              </w:rPr>
              <w:t>zpevněn</w:t>
            </w:r>
            <w:r w:rsidR="00E747D1" w:rsidRPr="001D6FCF">
              <w:rPr>
                <w:sz w:val="22"/>
                <w:szCs w:val="22"/>
              </w:rPr>
              <w:t>á</w:t>
            </w:r>
            <w:r w:rsidR="00617A77" w:rsidRPr="001D6FCF">
              <w:rPr>
                <w:sz w:val="22"/>
                <w:szCs w:val="22"/>
              </w:rPr>
              <w:t xml:space="preserve"> komunikac</w:t>
            </w:r>
            <w:r w:rsidR="00E747D1" w:rsidRPr="001D6FCF">
              <w:rPr>
                <w:sz w:val="22"/>
                <w:szCs w:val="22"/>
              </w:rPr>
              <w:t xml:space="preserve">e p.č. </w:t>
            </w:r>
            <w:r w:rsidR="00617A77" w:rsidRPr="001D6FCF">
              <w:rPr>
                <w:sz w:val="22"/>
                <w:szCs w:val="22"/>
              </w:rPr>
              <w:t>2172</w:t>
            </w:r>
            <w:r w:rsidRPr="001D6FCF">
              <w:rPr>
                <w:sz w:val="22"/>
                <w:szCs w:val="22"/>
              </w:rPr>
              <w:t xml:space="preserve"> (ost. komunikace, ost. plocha)</w:t>
            </w:r>
          </w:p>
        </w:tc>
      </w:tr>
      <w:tr w:rsidR="00617A77" w:rsidRPr="001D6FCF" w14:paraId="328CEF7B" w14:textId="77777777" w:rsidTr="005D104B">
        <w:trPr>
          <w:trHeight w:val="340"/>
        </w:trPr>
        <w:tc>
          <w:tcPr>
            <w:tcW w:w="624" w:type="pct"/>
            <w:shd w:val="clear" w:color="auto" w:fill="auto"/>
            <w:noWrap/>
            <w:vAlign w:val="center"/>
            <w:hideMark/>
          </w:tcPr>
          <w:p w14:paraId="48BD4292" w14:textId="77777777" w:rsidR="00617A77" w:rsidRPr="001D6FCF" w:rsidRDefault="00617A77" w:rsidP="00617A77">
            <w:pPr>
              <w:jc w:val="left"/>
            </w:pPr>
            <w:r w:rsidRPr="001D6FCF">
              <w:rPr>
                <w:sz w:val="22"/>
                <w:szCs w:val="22"/>
              </w:rPr>
              <w:t>5</w:t>
            </w:r>
          </w:p>
        </w:tc>
        <w:tc>
          <w:tcPr>
            <w:tcW w:w="4376" w:type="pct"/>
            <w:shd w:val="clear" w:color="auto" w:fill="auto"/>
            <w:vAlign w:val="center"/>
            <w:hideMark/>
          </w:tcPr>
          <w:p w14:paraId="1FAFB3AE" w14:textId="6C2A855A" w:rsidR="00617A77" w:rsidRPr="001D6FCF" w:rsidRDefault="005D104B" w:rsidP="00617A77">
            <w:pPr>
              <w:jc w:val="left"/>
            </w:pPr>
            <w:r w:rsidRPr="001D6FCF">
              <w:rPr>
                <w:sz w:val="22"/>
                <w:szCs w:val="22"/>
              </w:rPr>
              <w:t>orná půda – návrh</w:t>
            </w:r>
            <w:r w:rsidR="00E747D1" w:rsidRPr="001D6FCF">
              <w:rPr>
                <w:sz w:val="22"/>
                <w:szCs w:val="22"/>
              </w:rPr>
              <w:t xml:space="preserve"> </w:t>
            </w:r>
            <w:r w:rsidR="00617A77" w:rsidRPr="001D6FCF">
              <w:rPr>
                <w:sz w:val="22"/>
                <w:szCs w:val="22"/>
              </w:rPr>
              <w:t xml:space="preserve">dočasné </w:t>
            </w:r>
            <w:r w:rsidR="00E747D1" w:rsidRPr="001D6FCF">
              <w:rPr>
                <w:sz w:val="22"/>
                <w:szCs w:val="22"/>
              </w:rPr>
              <w:t>panelové cesty – přístup</w:t>
            </w:r>
            <w:r w:rsidR="00617A77" w:rsidRPr="001D6FCF">
              <w:rPr>
                <w:sz w:val="22"/>
                <w:szCs w:val="22"/>
              </w:rPr>
              <w:t xml:space="preserve"> na </w:t>
            </w:r>
            <w:r w:rsidRPr="001D6FCF">
              <w:rPr>
                <w:sz w:val="22"/>
                <w:szCs w:val="22"/>
              </w:rPr>
              <w:t xml:space="preserve">staveniště </w:t>
            </w:r>
            <w:r w:rsidR="00551A65" w:rsidRPr="001D6FCF">
              <w:rPr>
                <w:sz w:val="22"/>
                <w:szCs w:val="22"/>
              </w:rPr>
              <w:t>k jezerům</w:t>
            </w:r>
          </w:p>
        </w:tc>
      </w:tr>
      <w:tr w:rsidR="00617A77" w:rsidRPr="001D6FCF" w14:paraId="6B200B7C" w14:textId="77777777" w:rsidTr="005D104B">
        <w:trPr>
          <w:trHeight w:val="340"/>
        </w:trPr>
        <w:tc>
          <w:tcPr>
            <w:tcW w:w="624" w:type="pct"/>
            <w:shd w:val="clear" w:color="auto" w:fill="auto"/>
            <w:noWrap/>
            <w:vAlign w:val="center"/>
            <w:hideMark/>
          </w:tcPr>
          <w:p w14:paraId="63CC1048" w14:textId="77777777" w:rsidR="00617A77" w:rsidRPr="001D6FCF" w:rsidRDefault="00617A77" w:rsidP="00617A77">
            <w:pPr>
              <w:jc w:val="left"/>
              <w:rPr>
                <w:i/>
                <w:iCs/>
              </w:rPr>
            </w:pPr>
            <w:r w:rsidRPr="001D6FCF">
              <w:rPr>
                <w:i/>
                <w:iCs/>
                <w:sz w:val="22"/>
                <w:szCs w:val="22"/>
              </w:rPr>
              <w:t>6</w:t>
            </w:r>
          </w:p>
        </w:tc>
        <w:tc>
          <w:tcPr>
            <w:tcW w:w="4376" w:type="pct"/>
            <w:shd w:val="clear" w:color="auto" w:fill="auto"/>
            <w:vAlign w:val="center"/>
            <w:hideMark/>
          </w:tcPr>
          <w:p w14:paraId="269988C1" w14:textId="7C1EBADA" w:rsidR="00617A77" w:rsidRPr="001D6FCF" w:rsidRDefault="00617A77" w:rsidP="00617A77">
            <w:pPr>
              <w:jc w:val="left"/>
              <w:rPr>
                <w:i/>
                <w:iCs/>
              </w:rPr>
            </w:pPr>
            <w:r w:rsidRPr="001D6FCF">
              <w:rPr>
                <w:i/>
                <w:iCs/>
                <w:sz w:val="22"/>
                <w:szCs w:val="22"/>
              </w:rPr>
              <w:t xml:space="preserve">orná </w:t>
            </w:r>
            <w:r w:rsidR="0071693C" w:rsidRPr="001D6FCF">
              <w:rPr>
                <w:i/>
                <w:iCs/>
                <w:sz w:val="22"/>
                <w:szCs w:val="22"/>
              </w:rPr>
              <w:t xml:space="preserve">půda – </w:t>
            </w:r>
            <w:r w:rsidR="00E747D1" w:rsidRPr="001D6FCF">
              <w:rPr>
                <w:i/>
                <w:iCs/>
                <w:sz w:val="22"/>
                <w:szCs w:val="22"/>
              </w:rPr>
              <w:t xml:space="preserve">možný </w:t>
            </w:r>
            <w:r w:rsidR="0071693C" w:rsidRPr="001D6FCF">
              <w:rPr>
                <w:i/>
                <w:iCs/>
                <w:sz w:val="22"/>
                <w:szCs w:val="22"/>
              </w:rPr>
              <w:t>příjezd</w:t>
            </w:r>
            <w:r w:rsidRPr="001D6FCF">
              <w:rPr>
                <w:i/>
                <w:iCs/>
                <w:sz w:val="22"/>
                <w:szCs w:val="22"/>
              </w:rPr>
              <w:t xml:space="preserve"> po nevybudované komunikaci po pozemkové úpravě, p.č. 2157, pozemek je v užívání Agro Brno Tuřany a.s. jako orná půda</w:t>
            </w:r>
          </w:p>
        </w:tc>
      </w:tr>
      <w:tr w:rsidR="00617A77" w:rsidRPr="001D6FCF" w14:paraId="74B663D5" w14:textId="77777777" w:rsidTr="005D104B">
        <w:trPr>
          <w:trHeight w:val="340"/>
        </w:trPr>
        <w:tc>
          <w:tcPr>
            <w:tcW w:w="624" w:type="pct"/>
            <w:shd w:val="clear" w:color="auto" w:fill="auto"/>
            <w:noWrap/>
            <w:vAlign w:val="center"/>
            <w:hideMark/>
          </w:tcPr>
          <w:p w14:paraId="476576CD" w14:textId="77777777" w:rsidR="00617A77" w:rsidRPr="001D6FCF" w:rsidRDefault="00617A77" w:rsidP="00617A77">
            <w:pPr>
              <w:jc w:val="left"/>
              <w:rPr>
                <w:i/>
                <w:iCs/>
              </w:rPr>
            </w:pPr>
            <w:r w:rsidRPr="001D6FCF">
              <w:rPr>
                <w:i/>
                <w:iCs/>
                <w:sz w:val="22"/>
                <w:szCs w:val="22"/>
              </w:rPr>
              <w:t>7</w:t>
            </w:r>
          </w:p>
        </w:tc>
        <w:tc>
          <w:tcPr>
            <w:tcW w:w="4376" w:type="pct"/>
            <w:shd w:val="clear" w:color="auto" w:fill="auto"/>
            <w:vAlign w:val="center"/>
            <w:hideMark/>
          </w:tcPr>
          <w:p w14:paraId="1A8B7FE6" w14:textId="63226B04" w:rsidR="00617A77" w:rsidRPr="001D6FCF" w:rsidRDefault="00617A77" w:rsidP="00617A77">
            <w:pPr>
              <w:jc w:val="left"/>
              <w:rPr>
                <w:i/>
                <w:iCs/>
              </w:rPr>
            </w:pPr>
            <w:r w:rsidRPr="001D6FCF">
              <w:rPr>
                <w:i/>
                <w:iCs/>
                <w:sz w:val="22"/>
                <w:szCs w:val="22"/>
              </w:rPr>
              <w:t xml:space="preserve">orná </w:t>
            </w:r>
            <w:r w:rsidR="00E747D1" w:rsidRPr="001D6FCF">
              <w:rPr>
                <w:i/>
                <w:iCs/>
                <w:sz w:val="22"/>
                <w:szCs w:val="22"/>
              </w:rPr>
              <w:t>půda – možný příjezd</w:t>
            </w:r>
            <w:r w:rsidRPr="001D6FCF">
              <w:rPr>
                <w:i/>
                <w:iCs/>
                <w:sz w:val="22"/>
                <w:szCs w:val="22"/>
              </w:rPr>
              <w:t xml:space="preserve"> po nevybudované komunikaci po pozemkové úpravě, p.č. 2140, pozemek je v užívání Agro Brno Tuřany a.s. jako orná půda</w:t>
            </w:r>
          </w:p>
        </w:tc>
      </w:tr>
      <w:tr w:rsidR="00617A77" w:rsidRPr="001D6FCF" w14:paraId="7B0D0CA1" w14:textId="77777777" w:rsidTr="005D104B">
        <w:trPr>
          <w:trHeight w:val="340"/>
        </w:trPr>
        <w:tc>
          <w:tcPr>
            <w:tcW w:w="624" w:type="pct"/>
            <w:shd w:val="clear" w:color="auto" w:fill="auto"/>
            <w:noWrap/>
            <w:vAlign w:val="center"/>
            <w:hideMark/>
          </w:tcPr>
          <w:p w14:paraId="1420D4F3" w14:textId="77777777" w:rsidR="00617A77" w:rsidRPr="001D6FCF" w:rsidRDefault="00617A77" w:rsidP="00617A77">
            <w:pPr>
              <w:jc w:val="left"/>
              <w:rPr>
                <w:i/>
                <w:iCs/>
              </w:rPr>
            </w:pPr>
            <w:r w:rsidRPr="001D6FCF">
              <w:rPr>
                <w:i/>
                <w:iCs/>
                <w:sz w:val="22"/>
                <w:szCs w:val="22"/>
              </w:rPr>
              <w:t>8</w:t>
            </w:r>
          </w:p>
        </w:tc>
        <w:tc>
          <w:tcPr>
            <w:tcW w:w="4376" w:type="pct"/>
            <w:shd w:val="clear" w:color="auto" w:fill="auto"/>
            <w:vAlign w:val="center"/>
            <w:hideMark/>
          </w:tcPr>
          <w:p w14:paraId="4A96176A" w14:textId="3A706DA4" w:rsidR="00617A77" w:rsidRPr="001D6FCF" w:rsidRDefault="00617A77" w:rsidP="00617A77">
            <w:pPr>
              <w:jc w:val="left"/>
              <w:rPr>
                <w:i/>
                <w:iCs/>
              </w:rPr>
            </w:pPr>
            <w:r w:rsidRPr="001D6FCF">
              <w:rPr>
                <w:i/>
                <w:iCs/>
                <w:sz w:val="22"/>
                <w:szCs w:val="22"/>
              </w:rPr>
              <w:t xml:space="preserve">orná </w:t>
            </w:r>
            <w:r w:rsidR="00E747D1" w:rsidRPr="001D6FCF">
              <w:rPr>
                <w:i/>
                <w:iCs/>
                <w:sz w:val="22"/>
                <w:szCs w:val="22"/>
              </w:rPr>
              <w:t>půda – možný příjezd</w:t>
            </w:r>
            <w:r w:rsidRPr="001D6FCF">
              <w:rPr>
                <w:i/>
                <w:iCs/>
                <w:sz w:val="22"/>
                <w:szCs w:val="22"/>
              </w:rPr>
              <w:t xml:space="preserve"> po nevybudované komunikaci po pozemkové úpravě, p.č. 2078 a 2125, pozemky jsou v užívání Agro Brno Tuřany a.s. jako orná půda</w:t>
            </w:r>
          </w:p>
        </w:tc>
      </w:tr>
      <w:tr w:rsidR="00617A77" w:rsidRPr="001D6FCF" w14:paraId="0A694B38" w14:textId="77777777" w:rsidTr="005D104B">
        <w:trPr>
          <w:trHeight w:val="340"/>
        </w:trPr>
        <w:tc>
          <w:tcPr>
            <w:tcW w:w="624" w:type="pct"/>
            <w:shd w:val="clear" w:color="auto" w:fill="auto"/>
            <w:noWrap/>
            <w:vAlign w:val="center"/>
            <w:hideMark/>
          </w:tcPr>
          <w:p w14:paraId="3EAA757F" w14:textId="77777777" w:rsidR="00617A77" w:rsidRPr="001D6FCF" w:rsidRDefault="00617A77" w:rsidP="00617A77">
            <w:pPr>
              <w:jc w:val="left"/>
              <w:rPr>
                <w:i/>
                <w:iCs/>
              </w:rPr>
            </w:pPr>
            <w:r w:rsidRPr="001D6FCF">
              <w:rPr>
                <w:i/>
                <w:iCs/>
                <w:sz w:val="22"/>
                <w:szCs w:val="22"/>
              </w:rPr>
              <w:t>9</w:t>
            </w:r>
          </w:p>
        </w:tc>
        <w:tc>
          <w:tcPr>
            <w:tcW w:w="4376" w:type="pct"/>
            <w:shd w:val="clear" w:color="auto" w:fill="auto"/>
            <w:vAlign w:val="center"/>
            <w:hideMark/>
          </w:tcPr>
          <w:p w14:paraId="2C6A7077" w14:textId="062B09B8" w:rsidR="00617A77" w:rsidRPr="001D6FCF" w:rsidRDefault="00617A77" w:rsidP="00617A77">
            <w:pPr>
              <w:jc w:val="left"/>
              <w:rPr>
                <w:i/>
                <w:iCs/>
              </w:rPr>
            </w:pPr>
            <w:r w:rsidRPr="001D6FCF">
              <w:rPr>
                <w:i/>
                <w:iCs/>
                <w:sz w:val="22"/>
                <w:szCs w:val="22"/>
              </w:rPr>
              <w:t xml:space="preserve">orná </w:t>
            </w:r>
            <w:r w:rsidR="00E747D1" w:rsidRPr="001D6FCF">
              <w:rPr>
                <w:i/>
                <w:iCs/>
                <w:sz w:val="22"/>
                <w:szCs w:val="22"/>
              </w:rPr>
              <w:t>půda – možný příjezd</w:t>
            </w:r>
            <w:r w:rsidRPr="001D6FCF">
              <w:rPr>
                <w:i/>
                <w:iCs/>
                <w:sz w:val="22"/>
                <w:szCs w:val="22"/>
              </w:rPr>
              <w:t xml:space="preserve"> po nevybudované komunikaci po pozemkové úpravě, p.č. 2088, pozemek je v užívání Agro Brno Tuřany a.s. jako orná půda</w:t>
            </w:r>
          </w:p>
        </w:tc>
      </w:tr>
      <w:tr w:rsidR="00617A77" w:rsidRPr="001D6FCF" w14:paraId="26592138" w14:textId="77777777" w:rsidTr="005D104B">
        <w:trPr>
          <w:trHeight w:val="340"/>
        </w:trPr>
        <w:tc>
          <w:tcPr>
            <w:tcW w:w="624" w:type="pct"/>
            <w:shd w:val="clear" w:color="auto" w:fill="auto"/>
            <w:noWrap/>
            <w:vAlign w:val="center"/>
            <w:hideMark/>
          </w:tcPr>
          <w:p w14:paraId="0477497C" w14:textId="77777777" w:rsidR="00617A77" w:rsidRPr="001D6FCF" w:rsidRDefault="00617A77" w:rsidP="00617A77">
            <w:pPr>
              <w:jc w:val="left"/>
            </w:pPr>
            <w:r w:rsidRPr="001D6FCF">
              <w:rPr>
                <w:sz w:val="22"/>
                <w:szCs w:val="22"/>
              </w:rPr>
              <w:t>10</w:t>
            </w:r>
          </w:p>
        </w:tc>
        <w:tc>
          <w:tcPr>
            <w:tcW w:w="4376" w:type="pct"/>
            <w:shd w:val="clear" w:color="auto" w:fill="auto"/>
            <w:vAlign w:val="center"/>
            <w:hideMark/>
          </w:tcPr>
          <w:p w14:paraId="6F4ADEFA" w14:textId="75A8E437" w:rsidR="00617A77" w:rsidRPr="001D6FCF" w:rsidRDefault="00617A77" w:rsidP="00617A77">
            <w:pPr>
              <w:jc w:val="left"/>
            </w:pPr>
            <w:r w:rsidRPr="001D6FCF">
              <w:rPr>
                <w:sz w:val="22"/>
                <w:szCs w:val="22"/>
              </w:rPr>
              <w:t>neudržovan</w:t>
            </w:r>
            <w:r w:rsidR="00E747D1" w:rsidRPr="001D6FCF">
              <w:rPr>
                <w:sz w:val="22"/>
                <w:szCs w:val="22"/>
              </w:rPr>
              <w:t>á</w:t>
            </w:r>
            <w:r w:rsidRPr="001D6FCF">
              <w:rPr>
                <w:sz w:val="22"/>
                <w:szCs w:val="22"/>
              </w:rPr>
              <w:t xml:space="preserve"> komunikac</w:t>
            </w:r>
            <w:r w:rsidR="00E747D1" w:rsidRPr="001D6FCF">
              <w:rPr>
                <w:sz w:val="22"/>
                <w:szCs w:val="22"/>
              </w:rPr>
              <w:t>e</w:t>
            </w:r>
            <w:r w:rsidRPr="001D6FCF">
              <w:rPr>
                <w:sz w:val="22"/>
                <w:szCs w:val="22"/>
              </w:rPr>
              <w:t>, k.ú. Brněnské Ivanovice, p.č. 1465</w:t>
            </w:r>
          </w:p>
        </w:tc>
      </w:tr>
      <w:tr w:rsidR="00617A77" w:rsidRPr="001D6FCF" w14:paraId="0F8171F7" w14:textId="77777777" w:rsidTr="005D104B">
        <w:trPr>
          <w:trHeight w:val="340"/>
        </w:trPr>
        <w:tc>
          <w:tcPr>
            <w:tcW w:w="624" w:type="pct"/>
            <w:shd w:val="clear" w:color="auto" w:fill="auto"/>
            <w:noWrap/>
            <w:vAlign w:val="center"/>
            <w:hideMark/>
          </w:tcPr>
          <w:p w14:paraId="445C39AF" w14:textId="77777777" w:rsidR="00617A77" w:rsidRPr="001D6FCF" w:rsidRDefault="00617A77" w:rsidP="00617A77">
            <w:pPr>
              <w:jc w:val="left"/>
            </w:pPr>
            <w:r w:rsidRPr="001D6FCF">
              <w:rPr>
                <w:sz w:val="22"/>
                <w:szCs w:val="22"/>
              </w:rPr>
              <w:t>11</w:t>
            </w:r>
          </w:p>
        </w:tc>
        <w:tc>
          <w:tcPr>
            <w:tcW w:w="4376" w:type="pct"/>
            <w:shd w:val="clear" w:color="auto" w:fill="auto"/>
            <w:vAlign w:val="center"/>
            <w:hideMark/>
          </w:tcPr>
          <w:p w14:paraId="211DCE56" w14:textId="7F7367E1" w:rsidR="00617A77" w:rsidRPr="001D6FCF" w:rsidRDefault="00617A77" w:rsidP="00617A77">
            <w:pPr>
              <w:jc w:val="left"/>
            </w:pPr>
            <w:r w:rsidRPr="001D6FCF">
              <w:rPr>
                <w:sz w:val="22"/>
                <w:szCs w:val="22"/>
              </w:rPr>
              <w:t>nezpevněn</w:t>
            </w:r>
            <w:r w:rsidR="00E747D1" w:rsidRPr="001D6FCF">
              <w:rPr>
                <w:sz w:val="22"/>
                <w:szCs w:val="22"/>
              </w:rPr>
              <w:t>á</w:t>
            </w:r>
            <w:r w:rsidRPr="001D6FCF">
              <w:rPr>
                <w:sz w:val="22"/>
                <w:szCs w:val="22"/>
              </w:rPr>
              <w:t xml:space="preserve"> </w:t>
            </w:r>
            <w:r w:rsidR="00E747D1" w:rsidRPr="001D6FCF">
              <w:rPr>
                <w:sz w:val="22"/>
                <w:szCs w:val="22"/>
              </w:rPr>
              <w:t>komunikace</w:t>
            </w:r>
            <w:r w:rsidRPr="001D6FCF">
              <w:rPr>
                <w:sz w:val="22"/>
                <w:szCs w:val="22"/>
              </w:rPr>
              <w:t>, k.ú. Brněnské Ivanovice, p.č. 1456/1</w:t>
            </w:r>
          </w:p>
        </w:tc>
      </w:tr>
      <w:tr w:rsidR="00617A77" w:rsidRPr="001D6FCF" w14:paraId="632A0976" w14:textId="77777777" w:rsidTr="005D104B">
        <w:trPr>
          <w:trHeight w:val="340"/>
        </w:trPr>
        <w:tc>
          <w:tcPr>
            <w:tcW w:w="624" w:type="pct"/>
            <w:shd w:val="clear" w:color="auto" w:fill="auto"/>
            <w:noWrap/>
            <w:vAlign w:val="center"/>
            <w:hideMark/>
          </w:tcPr>
          <w:p w14:paraId="73FDD776" w14:textId="77777777" w:rsidR="00617A77" w:rsidRPr="001D6FCF" w:rsidRDefault="00617A77" w:rsidP="00617A77">
            <w:pPr>
              <w:jc w:val="left"/>
            </w:pPr>
            <w:r w:rsidRPr="001D6FCF">
              <w:rPr>
                <w:sz w:val="22"/>
                <w:szCs w:val="22"/>
              </w:rPr>
              <w:t>12</w:t>
            </w:r>
          </w:p>
        </w:tc>
        <w:tc>
          <w:tcPr>
            <w:tcW w:w="4376" w:type="pct"/>
            <w:shd w:val="clear" w:color="auto" w:fill="auto"/>
            <w:vAlign w:val="center"/>
            <w:hideMark/>
          </w:tcPr>
          <w:p w14:paraId="6C3FB5B0" w14:textId="134678D1" w:rsidR="00617A77" w:rsidRPr="001D6FCF" w:rsidRDefault="00617A77" w:rsidP="00617A77">
            <w:pPr>
              <w:jc w:val="left"/>
            </w:pPr>
            <w:r w:rsidRPr="001D6FCF">
              <w:rPr>
                <w:sz w:val="22"/>
                <w:szCs w:val="22"/>
              </w:rPr>
              <w:t>zpevně</w:t>
            </w:r>
            <w:r w:rsidR="00551A65" w:rsidRPr="001D6FCF">
              <w:rPr>
                <w:sz w:val="22"/>
                <w:szCs w:val="22"/>
              </w:rPr>
              <w:t>ná</w:t>
            </w:r>
            <w:r w:rsidRPr="001D6FCF">
              <w:rPr>
                <w:sz w:val="22"/>
                <w:szCs w:val="22"/>
              </w:rPr>
              <w:t xml:space="preserve"> </w:t>
            </w:r>
            <w:r w:rsidR="00E747D1" w:rsidRPr="001D6FCF">
              <w:rPr>
                <w:sz w:val="22"/>
                <w:szCs w:val="22"/>
              </w:rPr>
              <w:t>komunikace</w:t>
            </w:r>
            <w:r w:rsidRPr="001D6FCF">
              <w:rPr>
                <w:sz w:val="22"/>
                <w:szCs w:val="22"/>
              </w:rPr>
              <w:t>, k.ú. Brněnské Ivanovice, p.č. 1440</w:t>
            </w:r>
          </w:p>
        </w:tc>
      </w:tr>
      <w:tr w:rsidR="00617A77" w:rsidRPr="001D6FCF" w14:paraId="0CA36B20" w14:textId="77777777" w:rsidTr="005D104B">
        <w:trPr>
          <w:trHeight w:val="340"/>
        </w:trPr>
        <w:tc>
          <w:tcPr>
            <w:tcW w:w="624" w:type="pct"/>
            <w:shd w:val="clear" w:color="auto" w:fill="auto"/>
            <w:noWrap/>
            <w:vAlign w:val="center"/>
            <w:hideMark/>
          </w:tcPr>
          <w:p w14:paraId="5EB9DCB1" w14:textId="77777777" w:rsidR="00617A77" w:rsidRPr="001D6FCF" w:rsidRDefault="00617A77" w:rsidP="00617A77">
            <w:pPr>
              <w:jc w:val="left"/>
            </w:pPr>
            <w:r w:rsidRPr="001D6FCF">
              <w:rPr>
                <w:sz w:val="22"/>
                <w:szCs w:val="22"/>
              </w:rPr>
              <w:t>13</w:t>
            </w:r>
          </w:p>
        </w:tc>
        <w:tc>
          <w:tcPr>
            <w:tcW w:w="4376" w:type="pct"/>
            <w:shd w:val="clear" w:color="auto" w:fill="auto"/>
            <w:vAlign w:val="center"/>
            <w:hideMark/>
          </w:tcPr>
          <w:p w14:paraId="1B545090" w14:textId="7F5DF078" w:rsidR="00617A77" w:rsidRPr="001D6FCF" w:rsidRDefault="00617A77" w:rsidP="00617A77">
            <w:pPr>
              <w:jc w:val="left"/>
            </w:pPr>
            <w:r w:rsidRPr="001D6FCF">
              <w:rPr>
                <w:sz w:val="22"/>
                <w:szCs w:val="22"/>
              </w:rPr>
              <w:t>zpevněn</w:t>
            </w:r>
            <w:r w:rsidR="00551A65" w:rsidRPr="001D6FCF">
              <w:rPr>
                <w:sz w:val="22"/>
                <w:szCs w:val="22"/>
              </w:rPr>
              <w:t>á</w:t>
            </w:r>
            <w:r w:rsidRPr="001D6FCF">
              <w:rPr>
                <w:sz w:val="22"/>
                <w:szCs w:val="22"/>
              </w:rPr>
              <w:t xml:space="preserve"> </w:t>
            </w:r>
            <w:r w:rsidR="00E747D1" w:rsidRPr="001D6FCF">
              <w:rPr>
                <w:sz w:val="22"/>
                <w:szCs w:val="22"/>
              </w:rPr>
              <w:t>komunikace</w:t>
            </w:r>
            <w:r w:rsidRPr="001D6FCF">
              <w:rPr>
                <w:sz w:val="22"/>
                <w:szCs w:val="22"/>
              </w:rPr>
              <w:t>, k.ú. Brněnské Ivanovice, p.č. 1440, navazuje zpevněná cest</w:t>
            </w:r>
            <w:r w:rsidR="00551A65" w:rsidRPr="001D6FCF">
              <w:rPr>
                <w:sz w:val="22"/>
                <w:szCs w:val="22"/>
              </w:rPr>
              <w:t>a</w:t>
            </w:r>
            <w:r w:rsidRPr="001D6FCF">
              <w:rPr>
                <w:sz w:val="22"/>
                <w:szCs w:val="22"/>
              </w:rPr>
              <w:t xml:space="preserve"> v k.ú. Holásky, p.č. 2104</w:t>
            </w:r>
          </w:p>
        </w:tc>
      </w:tr>
      <w:tr w:rsidR="00617A77" w:rsidRPr="001D6FCF" w14:paraId="585A96EF" w14:textId="77777777" w:rsidTr="005D104B">
        <w:trPr>
          <w:trHeight w:val="340"/>
        </w:trPr>
        <w:tc>
          <w:tcPr>
            <w:tcW w:w="624" w:type="pct"/>
            <w:shd w:val="clear" w:color="auto" w:fill="auto"/>
            <w:noWrap/>
            <w:vAlign w:val="center"/>
            <w:hideMark/>
          </w:tcPr>
          <w:p w14:paraId="745150B0" w14:textId="77777777" w:rsidR="00617A77" w:rsidRPr="001D6FCF" w:rsidRDefault="00617A77" w:rsidP="00617A77">
            <w:pPr>
              <w:jc w:val="left"/>
            </w:pPr>
            <w:r w:rsidRPr="001D6FCF">
              <w:rPr>
                <w:sz w:val="22"/>
                <w:szCs w:val="22"/>
              </w:rPr>
              <w:t>14</w:t>
            </w:r>
          </w:p>
        </w:tc>
        <w:tc>
          <w:tcPr>
            <w:tcW w:w="4376" w:type="pct"/>
            <w:shd w:val="clear" w:color="auto" w:fill="auto"/>
            <w:vAlign w:val="center"/>
            <w:hideMark/>
          </w:tcPr>
          <w:p w14:paraId="6E915444" w14:textId="3EF3B981" w:rsidR="00617A77" w:rsidRPr="001D6FCF" w:rsidRDefault="00617A77" w:rsidP="00617A77">
            <w:pPr>
              <w:jc w:val="left"/>
            </w:pPr>
            <w:r w:rsidRPr="001D6FCF">
              <w:rPr>
                <w:sz w:val="22"/>
                <w:szCs w:val="22"/>
              </w:rPr>
              <w:t>zpevněn</w:t>
            </w:r>
            <w:r w:rsidR="00551A65" w:rsidRPr="001D6FCF">
              <w:rPr>
                <w:sz w:val="22"/>
                <w:szCs w:val="22"/>
              </w:rPr>
              <w:t>á</w:t>
            </w:r>
            <w:r w:rsidRPr="001D6FCF">
              <w:rPr>
                <w:sz w:val="22"/>
                <w:szCs w:val="22"/>
              </w:rPr>
              <w:t xml:space="preserve"> </w:t>
            </w:r>
            <w:r w:rsidR="00E747D1" w:rsidRPr="001D6FCF">
              <w:rPr>
                <w:sz w:val="22"/>
                <w:szCs w:val="22"/>
              </w:rPr>
              <w:t xml:space="preserve">komunikace </w:t>
            </w:r>
            <w:r w:rsidRPr="001D6FCF">
              <w:rPr>
                <w:sz w:val="22"/>
                <w:szCs w:val="22"/>
              </w:rPr>
              <w:t>(ulice Nenovická), dále pokračuje ulice Ledárenská</w:t>
            </w:r>
          </w:p>
        </w:tc>
      </w:tr>
      <w:tr w:rsidR="00617A77" w:rsidRPr="001D6FCF" w14:paraId="2F891CEB" w14:textId="77777777" w:rsidTr="005D104B">
        <w:trPr>
          <w:trHeight w:val="340"/>
        </w:trPr>
        <w:tc>
          <w:tcPr>
            <w:tcW w:w="624" w:type="pct"/>
            <w:shd w:val="clear" w:color="auto" w:fill="auto"/>
            <w:noWrap/>
            <w:vAlign w:val="center"/>
            <w:hideMark/>
          </w:tcPr>
          <w:p w14:paraId="265D2DC3" w14:textId="77777777" w:rsidR="00617A77" w:rsidRPr="001D6FCF" w:rsidRDefault="00617A77" w:rsidP="00617A77">
            <w:pPr>
              <w:jc w:val="left"/>
            </w:pPr>
            <w:r w:rsidRPr="001D6FCF">
              <w:rPr>
                <w:sz w:val="22"/>
                <w:szCs w:val="22"/>
              </w:rPr>
              <w:t>15</w:t>
            </w:r>
          </w:p>
        </w:tc>
        <w:tc>
          <w:tcPr>
            <w:tcW w:w="4376" w:type="pct"/>
            <w:shd w:val="clear" w:color="auto" w:fill="auto"/>
            <w:vAlign w:val="center"/>
            <w:hideMark/>
          </w:tcPr>
          <w:p w14:paraId="5FB14AA2" w14:textId="5E58C176" w:rsidR="00617A77" w:rsidRPr="001D6FCF" w:rsidRDefault="00617A77" w:rsidP="00617A77">
            <w:pPr>
              <w:jc w:val="left"/>
            </w:pPr>
            <w:r w:rsidRPr="001D6FCF">
              <w:rPr>
                <w:sz w:val="22"/>
                <w:szCs w:val="22"/>
              </w:rPr>
              <w:t>zpevněn</w:t>
            </w:r>
            <w:r w:rsidR="00551A65" w:rsidRPr="001D6FCF">
              <w:rPr>
                <w:sz w:val="22"/>
                <w:szCs w:val="22"/>
              </w:rPr>
              <w:t>á</w:t>
            </w:r>
            <w:r w:rsidRPr="001D6FCF">
              <w:rPr>
                <w:sz w:val="22"/>
                <w:szCs w:val="22"/>
              </w:rPr>
              <w:t xml:space="preserve"> </w:t>
            </w:r>
            <w:r w:rsidR="00E747D1" w:rsidRPr="001D6FCF">
              <w:rPr>
                <w:sz w:val="22"/>
                <w:szCs w:val="22"/>
              </w:rPr>
              <w:t>komunikace</w:t>
            </w:r>
            <w:r w:rsidR="006440C2" w:rsidRPr="001D6FCF">
              <w:rPr>
                <w:sz w:val="22"/>
                <w:szCs w:val="22"/>
              </w:rPr>
              <w:t xml:space="preserve"> (</w:t>
            </w:r>
            <w:r w:rsidRPr="001D6FCF">
              <w:rPr>
                <w:sz w:val="22"/>
                <w:szCs w:val="22"/>
              </w:rPr>
              <w:t>ulic</w:t>
            </w:r>
            <w:r w:rsidR="006440C2" w:rsidRPr="001D6FCF">
              <w:rPr>
                <w:sz w:val="22"/>
                <w:szCs w:val="22"/>
              </w:rPr>
              <w:t xml:space="preserve">e </w:t>
            </w:r>
            <w:r w:rsidRPr="001D6FCF">
              <w:rPr>
                <w:sz w:val="22"/>
                <w:szCs w:val="22"/>
              </w:rPr>
              <w:t>Prodloužená</w:t>
            </w:r>
            <w:r w:rsidR="006440C2" w:rsidRPr="001D6FCF">
              <w:rPr>
                <w:sz w:val="22"/>
                <w:szCs w:val="22"/>
              </w:rPr>
              <w:t>)</w:t>
            </w:r>
          </w:p>
        </w:tc>
      </w:tr>
      <w:tr w:rsidR="00617A77" w:rsidRPr="001D6FCF" w14:paraId="542D3806" w14:textId="77777777" w:rsidTr="005D104B">
        <w:trPr>
          <w:trHeight w:val="340"/>
        </w:trPr>
        <w:tc>
          <w:tcPr>
            <w:tcW w:w="624" w:type="pct"/>
            <w:shd w:val="clear" w:color="auto" w:fill="auto"/>
            <w:noWrap/>
            <w:vAlign w:val="center"/>
            <w:hideMark/>
          </w:tcPr>
          <w:p w14:paraId="3A2724B6" w14:textId="77777777" w:rsidR="00617A77" w:rsidRPr="001D6FCF" w:rsidRDefault="00617A77" w:rsidP="00617A77">
            <w:pPr>
              <w:jc w:val="left"/>
            </w:pPr>
            <w:r w:rsidRPr="001D6FCF">
              <w:rPr>
                <w:sz w:val="22"/>
                <w:szCs w:val="22"/>
              </w:rPr>
              <w:t>16</w:t>
            </w:r>
          </w:p>
        </w:tc>
        <w:tc>
          <w:tcPr>
            <w:tcW w:w="4376" w:type="pct"/>
            <w:shd w:val="clear" w:color="auto" w:fill="auto"/>
            <w:vAlign w:val="center"/>
            <w:hideMark/>
          </w:tcPr>
          <w:p w14:paraId="0AB81C95" w14:textId="2347EE69" w:rsidR="00617A77" w:rsidRPr="001D6FCF" w:rsidRDefault="00617A77" w:rsidP="00617A77">
            <w:pPr>
              <w:jc w:val="left"/>
            </w:pPr>
            <w:r w:rsidRPr="001D6FCF">
              <w:rPr>
                <w:sz w:val="22"/>
                <w:szCs w:val="22"/>
              </w:rPr>
              <w:t>zpevněn</w:t>
            </w:r>
            <w:r w:rsidR="00551A65" w:rsidRPr="001D6FCF">
              <w:rPr>
                <w:sz w:val="22"/>
                <w:szCs w:val="22"/>
              </w:rPr>
              <w:t>á</w:t>
            </w:r>
            <w:r w:rsidRPr="001D6FCF">
              <w:rPr>
                <w:sz w:val="22"/>
                <w:szCs w:val="22"/>
              </w:rPr>
              <w:t xml:space="preserve"> </w:t>
            </w:r>
            <w:r w:rsidR="00E747D1" w:rsidRPr="001D6FCF">
              <w:rPr>
                <w:sz w:val="22"/>
                <w:szCs w:val="22"/>
              </w:rPr>
              <w:t>komunikace</w:t>
            </w:r>
            <w:r w:rsidR="006440C2" w:rsidRPr="001D6FCF">
              <w:rPr>
                <w:sz w:val="22"/>
                <w:szCs w:val="22"/>
              </w:rPr>
              <w:t xml:space="preserve"> (</w:t>
            </w:r>
            <w:r w:rsidRPr="001D6FCF">
              <w:rPr>
                <w:sz w:val="22"/>
                <w:szCs w:val="22"/>
              </w:rPr>
              <w:t>ulice Ledárenská</w:t>
            </w:r>
            <w:r w:rsidR="006440C2" w:rsidRPr="001D6FCF">
              <w:rPr>
                <w:sz w:val="22"/>
                <w:szCs w:val="22"/>
              </w:rPr>
              <w:t>)</w:t>
            </w:r>
            <w:r w:rsidRPr="001D6FCF">
              <w:rPr>
                <w:sz w:val="22"/>
                <w:szCs w:val="22"/>
              </w:rPr>
              <w:t>, dále navazuje nezpevněná neudržovaná komunikace p.č.2216/2</w:t>
            </w:r>
            <w:r w:rsidR="006440C2" w:rsidRPr="001D6FCF">
              <w:rPr>
                <w:sz w:val="22"/>
                <w:szCs w:val="22"/>
              </w:rPr>
              <w:t xml:space="preserve"> (ost. komunikace, ost. plocha)</w:t>
            </w:r>
          </w:p>
        </w:tc>
      </w:tr>
      <w:tr w:rsidR="00617A77" w:rsidRPr="001D6FCF" w14:paraId="5AB7D197" w14:textId="77777777" w:rsidTr="005D104B">
        <w:trPr>
          <w:trHeight w:val="340"/>
        </w:trPr>
        <w:tc>
          <w:tcPr>
            <w:tcW w:w="624" w:type="pct"/>
            <w:shd w:val="clear" w:color="auto" w:fill="auto"/>
            <w:noWrap/>
            <w:vAlign w:val="center"/>
            <w:hideMark/>
          </w:tcPr>
          <w:p w14:paraId="65CB2B59" w14:textId="2BAD6985" w:rsidR="00617A77" w:rsidRPr="001D6FCF" w:rsidRDefault="00617A77" w:rsidP="00617A77">
            <w:pPr>
              <w:jc w:val="left"/>
            </w:pPr>
            <w:proofErr w:type="gramStart"/>
            <w:r w:rsidRPr="001D6FCF">
              <w:rPr>
                <w:sz w:val="22"/>
                <w:szCs w:val="22"/>
              </w:rPr>
              <w:t>17</w:t>
            </w:r>
            <w:r w:rsidR="006440C2" w:rsidRPr="001D6FCF">
              <w:rPr>
                <w:sz w:val="22"/>
                <w:szCs w:val="22"/>
              </w:rPr>
              <w:t>a</w:t>
            </w:r>
            <w:proofErr w:type="gramEnd"/>
          </w:p>
        </w:tc>
        <w:tc>
          <w:tcPr>
            <w:tcW w:w="4376" w:type="pct"/>
            <w:shd w:val="clear" w:color="auto" w:fill="auto"/>
            <w:vAlign w:val="center"/>
            <w:hideMark/>
          </w:tcPr>
          <w:p w14:paraId="3E4AE81F" w14:textId="5F8CB468" w:rsidR="00617A77" w:rsidRPr="001D6FCF" w:rsidRDefault="00617A77" w:rsidP="00617A77">
            <w:pPr>
              <w:jc w:val="left"/>
            </w:pPr>
            <w:r w:rsidRPr="001D6FCF">
              <w:rPr>
                <w:sz w:val="22"/>
                <w:szCs w:val="22"/>
              </w:rPr>
              <w:t>zpevněn</w:t>
            </w:r>
            <w:r w:rsidR="00551A65" w:rsidRPr="001D6FCF">
              <w:rPr>
                <w:sz w:val="22"/>
                <w:szCs w:val="22"/>
              </w:rPr>
              <w:t>á</w:t>
            </w:r>
            <w:r w:rsidRPr="001D6FCF">
              <w:rPr>
                <w:sz w:val="22"/>
                <w:szCs w:val="22"/>
              </w:rPr>
              <w:t xml:space="preserve"> </w:t>
            </w:r>
            <w:r w:rsidR="00E747D1" w:rsidRPr="001D6FCF">
              <w:rPr>
                <w:sz w:val="22"/>
                <w:szCs w:val="22"/>
              </w:rPr>
              <w:t xml:space="preserve">komunikace </w:t>
            </w:r>
            <w:r w:rsidRPr="001D6FCF">
              <w:rPr>
                <w:sz w:val="22"/>
                <w:szCs w:val="22"/>
              </w:rPr>
              <w:t>p.č. 2269</w:t>
            </w:r>
            <w:r w:rsidR="006440C2" w:rsidRPr="001D6FCF">
              <w:rPr>
                <w:sz w:val="22"/>
                <w:szCs w:val="22"/>
              </w:rPr>
              <w:t xml:space="preserve"> (ost. komunikace, ost. plocha)</w:t>
            </w:r>
            <w:r w:rsidRPr="001D6FCF">
              <w:rPr>
                <w:sz w:val="22"/>
                <w:szCs w:val="22"/>
              </w:rPr>
              <w:t xml:space="preserve">, dle </w:t>
            </w:r>
            <w:r w:rsidR="006440C2" w:rsidRPr="001D6FCF">
              <w:rPr>
                <w:sz w:val="22"/>
                <w:szCs w:val="22"/>
              </w:rPr>
              <w:t xml:space="preserve">informací </w:t>
            </w:r>
            <w:r w:rsidRPr="001D6FCF">
              <w:rPr>
                <w:sz w:val="22"/>
                <w:szCs w:val="22"/>
              </w:rPr>
              <w:t xml:space="preserve">KN je </w:t>
            </w:r>
            <w:r w:rsidR="006440C2" w:rsidRPr="001D6FCF">
              <w:rPr>
                <w:sz w:val="22"/>
                <w:szCs w:val="22"/>
              </w:rPr>
              <w:t xml:space="preserve">na severním konci </w:t>
            </w:r>
            <w:r w:rsidRPr="001D6FCF">
              <w:rPr>
                <w:sz w:val="22"/>
                <w:szCs w:val="22"/>
              </w:rPr>
              <w:t>cesta ukončena na soukromé parcele</w:t>
            </w:r>
            <w:r w:rsidR="006440C2" w:rsidRPr="001D6FCF">
              <w:rPr>
                <w:sz w:val="22"/>
                <w:szCs w:val="22"/>
              </w:rPr>
              <w:t xml:space="preserve"> p.č. 2268 (ost. komunikace, ost. plocha)</w:t>
            </w:r>
          </w:p>
        </w:tc>
      </w:tr>
      <w:tr w:rsidR="006440C2" w:rsidRPr="001D6FCF" w14:paraId="56703D65" w14:textId="77777777" w:rsidTr="00EC652F">
        <w:trPr>
          <w:trHeight w:val="340"/>
        </w:trPr>
        <w:tc>
          <w:tcPr>
            <w:tcW w:w="624" w:type="pct"/>
            <w:shd w:val="clear" w:color="auto" w:fill="auto"/>
            <w:noWrap/>
            <w:vAlign w:val="center"/>
            <w:hideMark/>
          </w:tcPr>
          <w:p w14:paraId="600B14F4" w14:textId="5B553323" w:rsidR="006440C2" w:rsidRPr="001D6FCF" w:rsidRDefault="006440C2" w:rsidP="00EC652F">
            <w:pPr>
              <w:jc w:val="left"/>
            </w:pPr>
            <w:proofErr w:type="gramStart"/>
            <w:r w:rsidRPr="001D6FCF">
              <w:rPr>
                <w:sz w:val="22"/>
                <w:szCs w:val="22"/>
              </w:rPr>
              <w:lastRenderedPageBreak/>
              <w:t>17b</w:t>
            </w:r>
            <w:proofErr w:type="gramEnd"/>
          </w:p>
        </w:tc>
        <w:tc>
          <w:tcPr>
            <w:tcW w:w="4376" w:type="pct"/>
            <w:shd w:val="clear" w:color="auto" w:fill="auto"/>
            <w:vAlign w:val="center"/>
            <w:hideMark/>
          </w:tcPr>
          <w:p w14:paraId="242FBCF1" w14:textId="0F03DBC9" w:rsidR="006440C2" w:rsidRPr="001D6FCF" w:rsidRDefault="006440C2" w:rsidP="00EC652F">
            <w:pPr>
              <w:jc w:val="left"/>
            </w:pPr>
            <w:r w:rsidRPr="001D6FCF">
              <w:rPr>
                <w:sz w:val="22"/>
                <w:szCs w:val="22"/>
              </w:rPr>
              <w:t>zpevněná komunikace p.č. 859/1 (ost. komunikace, ost. plocha), dle informací KN je cesta na jižním konci ukončena na soukromé parcele p.č. 2268 (ost. komunikace, ost. plocha)</w:t>
            </w:r>
          </w:p>
        </w:tc>
      </w:tr>
    </w:tbl>
    <w:p w14:paraId="2D1DC708" w14:textId="48668F39" w:rsidR="00BD5B05" w:rsidRPr="001D6FCF" w:rsidRDefault="00BD5B05" w:rsidP="00A82595">
      <w:pPr>
        <w:pStyle w:val="Podtrennadpis"/>
      </w:pPr>
      <w:bookmarkStart w:id="67" w:name="_Toc516651611"/>
      <w:bookmarkStart w:id="68" w:name="_Toc473029305"/>
      <w:bookmarkEnd w:id="65"/>
      <w:r w:rsidRPr="001D6FCF">
        <w:t>Napojení</w:t>
      </w:r>
      <w:r w:rsidR="00E14C35" w:rsidRPr="001D6FCF">
        <w:t xml:space="preserve"> stavby</w:t>
      </w:r>
      <w:r w:rsidRPr="001D6FCF">
        <w:t xml:space="preserve"> </w:t>
      </w:r>
      <w:r w:rsidR="009A55F0" w:rsidRPr="001D6FCF">
        <w:t xml:space="preserve">na </w:t>
      </w:r>
      <w:r w:rsidRPr="001D6FCF">
        <w:t>technickou infrastrukturu:</w:t>
      </w:r>
    </w:p>
    <w:p w14:paraId="6A695891" w14:textId="77777777" w:rsidR="00BD5B05" w:rsidRPr="001D6FCF" w:rsidRDefault="00BD5B05" w:rsidP="00BD5B05">
      <w:r w:rsidRPr="001D6FCF">
        <w:t>Stavba nevyžaduje napojení na stávající dopravní a technickou infrastrukturu. Přístup na stavbu je možný po stávajících komunikacích a přes pozemky sousedící s jednotlivými jezery.</w:t>
      </w:r>
    </w:p>
    <w:p w14:paraId="17C4CE33" w14:textId="70AD26A3" w:rsidR="00BE31DB" w:rsidRPr="001D6FCF" w:rsidRDefault="00BE31DB" w:rsidP="00BE31DB">
      <w:pPr>
        <w:pStyle w:val="Siln0"/>
        <w:spacing w:before="240" w:line="240" w:lineRule="auto"/>
        <w:jc w:val="both"/>
        <w:rPr>
          <w:b w:val="0"/>
          <w:bCs w:val="0"/>
          <w:u w:val="single"/>
        </w:rPr>
      </w:pPr>
      <w:r w:rsidRPr="001D6FCF">
        <w:rPr>
          <w:b w:val="0"/>
          <w:bCs w:val="0"/>
          <w:u w:val="single"/>
        </w:rPr>
        <w:t>Bezbariérové užívání:</w:t>
      </w:r>
    </w:p>
    <w:p w14:paraId="74273C89" w14:textId="4C071F1F" w:rsidR="00BE31DB" w:rsidRPr="001D6FCF" w:rsidRDefault="00BE31DB" w:rsidP="00BE31DB">
      <w:r w:rsidRPr="001D6FCF">
        <w:t>Jelikož se jedná o stavbu technického specifického charakteru, bezbariérové užívání stavby, ve smyslu pozemního objektu, není řešeno.</w:t>
      </w:r>
    </w:p>
    <w:p w14:paraId="2BDDA9A2" w14:textId="46D251F2" w:rsidR="004C18EA" w:rsidRPr="001D6FCF" w:rsidRDefault="004C18EA" w:rsidP="00BC3952">
      <w:pPr>
        <w:pStyle w:val="Nadpis2"/>
      </w:pPr>
      <w:bookmarkStart w:id="69" w:name="_Toc43461280"/>
      <w:r w:rsidRPr="001D6FCF">
        <w:t>Věcné a časové vazby stavby, podmiňující, vyvolané, související investice</w:t>
      </w:r>
      <w:bookmarkEnd w:id="67"/>
      <w:bookmarkEnd w:id="68"/>
      <w:bookmarkEnd w:id="69"/>
    </w:p>
    <w:p w14:paraId="0A1A8C2F" w14:textId="68CD4D57" w:rsidR="004C18EA" w:rsidRPr="001D6FCF" w:rsidRDefault="004C18EA" w:rsidP="004C18EA">
      <w:pPr>
        <w:rPr>
          <w:lang w:eastAsia="en-US"/>
        </w:rPr>
      </w:pPr>
      <w:r w:rsidRPr="001D6FCF">
        <w:rPr>
          <w:lang w:eastAsia="en-US"/>
        </w:rPr>
        <w:t>S žádnými vyvolanými změnami staveb se v rámci výstavby nepočítá.</w:t>
      </w:r>
      <w:r w:rsidR="00600151" w:rsidRPr="001D6FCF">
        <w:rPr>
          <w:lang w:eastAsia="en-US"/>
        </w:rPr>
        <w:t xml:space="preserve"> Budou pouze opravovány</w:t>
      </w:r>
      <w:r w:rsidR="0023589B" w:rsidRPr="001D6FCF">
        <w:rPr>
          <w:lang w:eastAsia="en-US"/>
        </w:rPr>
        <w:t xml:space="preserve"> a rekonstruovány </w:t>
      </w:r>
      <w:r w:rsidR="00600151" w:rsidRPr="001D6FCF">
        <w:rPr>
          <w:lang w:eastAsia="en-US"/>
        </w:rPr>
        <w:t>stávající objekty</w:t>
      </w:r>
      <w:r w:rsidR="00304B75" w:rsidRPr="001D6FCF">
        <w:rPr>
          <w:lang w:eastAsia="en-US"/>
        </w:rPr>
        <w:t>.</w:t>
      </w:r>
    </w:p>
    <w:p w14:paraId="6A16A87C" w14:textId="3DE81BC5" w:rsidR="004C18EA" w:rsidRPr="001D6FCF" w:rsidRDefault="004C18EA" w:rsidP="00BC3952">
      <w:pPr>
        <w:pStyle w:val="Nadpis2"/>
      </w:pPr>
      <w:bookmarkStart w:id="70" w:name="_Toc43461281"/>
      <w:r w:rsidRPr="001D6FCF">
        <w:t>Seznam pozemků podle katastru nemovitostí, na kterých se stavb</w:t>
      </w:r>
      <w:r w:rsidR="009903AC" w:rsidRPr="001D6FCF">
        <w:t>a</w:t>
      </w:r>
      <w:r w:rsidRPr="001D6FCF">
        <w:t xml:space="preserve"> umisťuje</w:t>
      </w:r>
      <w:bookmarkEnd w:id="70"/>
    </w:p>
    <w:p w14:paraId="1F92BF57" w14:textId="4F5A1445" w:rsidR="004C18EA" w:rsidRPr="001D6FCF" w:rsidRDefault="00CB2CD6" w:rsidP="004C18EA">
      <w:pPr>
        <w:rPr>
          <w:lang w:eastAsia="en-US"/>
        </w:rPr>
      </w:pPr>
      <w:r w:rsidRPr="001D6FCF">
        <w:rPr>
          <w:lang w:eastAsia="en-US"/>
        </w:rPr>
        <w:t>Seznam p</w:t>
      </w:r>
      <w:r w:rsidR="00703483" w:rsidRPr="001D6FCF">
        <w:rPr>
          <w:lang w:eastAsia="en-US"/>
        </w:rPr>
        <w:t>ozemků je sou</w:t>
      </w:r>
      <w:r w:rsidR="0066471E" w:rsidRPr="001D6FCF">
        <w:rPr>
          <w:lang w:eastAsia="en-US"/>
        </w:rPr>
        <w:t xml:space="preserve">částí přílohy </w:t>
      </w:r>
      <w:r w:rsidR="0071693C" w:rsidRPr="001D6FCF">
        <w:rPr>
          <w:lang w:eastAsia="en-US"/>
        </w:rPr>
        <w:t xml:space="preserve">č. </w:t>
      </w:r>
      <w:r w:rsidR="008315B6" w:rsidRPr="001D6FCF">
        <w:rPr>
          <w:lang w:eastAsia="en-US"/>
        </w:rPr>
        <w:t xml:space="preserve">1, </w:t>
      </w:r>
      <w:r w:rsidR="00A5087B" w:rsidRPr="001D6FCF">
        <w:rPr>
          <w:lang w:eastAsia="en-US"/>
        </w:rPr>
        <w:t xml:space="preserve">na konci této </w:t>
      </w:r>
      <w:r w:rsidR="0023589B" w:rsidRPr="001D6FCF">
        <w:rPr>
          <w:lang w:eastAsia="en-US"/>
        </w:rPr>
        <w:t>zprávy.</w:t>
      </w:r>
    </w:p>
    <w:p w14:paraId="0B6EA967" w14:textId="63DA98A6" w:rsidR="00926668" w:rsidRPr="001D6FCF" w:rsidRDefault="00926668" w:rsidP="00BC3952">
      <w:pPr>
        <w:pStyle w:val="Nadpis2"/>
      </w:pPr>
      <w:bookmarkStart w:id="71" w:name="_Toc43461282"/>
      <w:r w:rsidRPr="001D6FCF">
        <w:t>Seznam pozemků podle katastru nemovitostí, na kterých vznikne ochranné nebo bezpečnostní pásmo</w:t>
      </w:r>
      <w:bookmarkEnd w:id="71"/>
    </w:p>
    <w:p w14:paraId="39B9CA01" w14:textId="77777777" w:rsidR="00617A77" w:rsidRPr="001D6FCF" w:rsidRDefault="00617A77" w:rsidP="00617A77">
      <w:pPr>
        <w:pStyle w:val="NormlnNEZAROVNAN"/>
        <w:spacing w:line="240" w:lineRule="auto"/>
      </w:pPr>
      <w:r w:rsidRPr="001D6FCF">
        <w:t>Na pozemcích nevznikne nové ochranné ani bezpečnostní pásmo.</w:t>
      </w:r>
    </w:p>
    <w:p w14:paraId="387ECD24" w14:textId="2C364C0F" w:rsidR="00926668" w:rsidRPr="001D6FCF" w:rsidRDefault="00926668" w:rsidP="00926668">
      <w:pPr>
        <w:pStyle w:val="Nadpis1"/>
      </w:pPr>
      <w:bookmarkStart w:id="72" w:name="_Toc43461283"/>
      <w:r w:rsidRPr="001D6FCF">
        <w:t>Celkový popis stavby</w:t>
      </w:r>
      <w:bookmarkEnd w:id="72"/>
    </w:p>
    <w:p w14:paraId="3A10949F" w14:textId="09214C1D" w:rsidR="00926668" w:rsidRPr="001D6FCF" w:rsidRDefault="00926668" w:rsidP="00BC3952">
      <w:pPr>
        <w:pStyle w:val="Nadpis2"/>
      </w:pPr>
      <w:bookmarkStart w:id="73" w:name="_Toc43461284"/>
      <w:r w:rsidRPr="001D6FCF">
        <w:t>Základní charakteristika stavby a jejího užívání</w:t>
      </w:r>
      <w:bookmarkEnd w:id="73"/>
    </w:p>
    <w:p w14:paraId="4AA2B421" w14:textId="78060AB9" w:rsidR="004719E0" w:rsidRPr="001D6FCF" w:rsidRDefault="00170597" w:rsidP="00926668">
      <w:pPr>
        <w:rPr>
          <w:lang w:eastAsia="en-US"/>
        </w:rPr>
      </w:pPr>
      <w:r w:rsidRPr="001D6FCF">
        <w:rPr>
          <w:lang w:eastAsia="en-US"/>
        </w:rPr>
        <w:t>Stavba je soustavou</w:t>
      </w:r>
      <w:r w:rsidR="00D36185" w:rsidRPr="001D6FCF">
        <w:rPr>
          <w:lang w:eastAsia="en-US"/>
        </w:rPr>
        <w:t xml:space="preserve"> šesti</w:t>
      </w:r>
      <w:r w:rsidRPr="001D6FCF">
        <w:rPr>
          <w:lang w:eastAsia="en-US"/>
        </w:rPr>
        <w:t xml:space="preserve"> jezer</w:t>
      </w:r>
      <w:r w:rsidR="00962BD8" w:rsidRPr="001D6FCF">
        <w:rPr>
          <w:lang w:eastAsia="en-US"/>
        </w:rPr>
        <w:t xml:space="preserve"> (</w:t>
      </w:r>
      <w:r w:rsidR="00617A77" w:rsidRPr="001D6FCF">
        <w:rPr>
          <w:lang w:eastAsia="en-US"/>
        </w:rPr>
        <w:t>Typfl</w:t>
      </w:r>
      <w:r w:rsidR="00962BD8" w:rsidRPr="001D6FCF">
        <w:rPr>
          <w:lang w:eastAsia="en-US"/>
        </w:rPr>
        <w:t>, Kmuníčkovo jezero, Roučkovo jezero, Ledárenské jezero, Plavecké jezero a Strakovo jezero)</w:t>
      </w:r>
      <w:r w:rsidRPr="001D6FCF">
        <w:rPr>
          <w:lang w:eastAsia="en-US"/>
        </w:rPr>
        <w:t>, kterou protéká Černovický potok.</w:t>
      </w:r>
      <w:r w:rsidR="00D36185" w:rsidRPr="001D6FCF">
        <w:rPr>
          <w:lang w:eastAsia="en-US"/>
        </w:rPr>
        <w:t xml:space="preserve"> Sedmé jezero soustavy</w:t>
      </w:r>
      <w:r w:rsidR="00962BD8" w:rsidRPr="001D6FCF">
        <w:rPr>
          <w:lang w:eastAsia="en-US"/>
        </w:rPr>
        <w:t xml:space="preserve"> (Kašpárkovo jezero)</w:t>
      </w:r>
      <w:r w:rsidR="00D36185" w:rsidRPr="001D6FCF">
        <w:rPr>
          <w:lang w:eastAsia="en-US"/>
        </w:rPr>
        <w:t xml:space="preserve"> leží </w:t>
      </w:r>
      <w:r w:rsidR="00617A77" w:rsidRPr="001D6FCF">
        <w:rPr>
          <w:lang w:eastAsia="en-US"/>
        </w:rPr>
        <w:t xml:space="preserve">severně </w:t>
      </w:r>
      <w:r w:rsidR="00D36185" w:rsidRPr="001D6FCF">
        <w:rPr>
          <w:lang w:eastAsia="en-US"/>
        </w:rPr>
        <w:t>za hranicí řešeného území. Další tři jezera</w:t>
      </w:r>
      <w:r w:rsidR="00962BD8" w:rsidRPr="001D6FCF">
        <w:rPr>
          <w:lang w:eastAsia="en-US"/>
        </w:rPr>
        <w:t xml:space="preserve"> (Oplet</w:t>
      </w:r>
      <w:r w:rsidR="00617A77" w:rsidRPr="001D6FCF">
        <w:rPr>
          <w:lang w:eastAsia="en-US"/>
        </w:rPr>
        <w:t>a</w:t>
      </w:r>
      <w:r w:rsidR="00962BD8" w:rsidRPr="001D6FCF">
        <w:rPr>
          <w:lang w:eastAsia="en-US"/>
        </w:rPr>
        <w:t>, Kocábka a Lávka)</w:t>
      </w:r>
      <w:r w:rsidR="00D36185" w:rsidRPr="001D6FCF">
        <w:rPr>
          <w:lang w:eastAsia="en-US"/>
        </w:rPr>
        <w:t xml:space="preserve"> jsou položena mimo </w:t>
      </w:r>
      <w:r w:rsidR="00617A77" w:rsidRPr="001D6FCF">
        <w:rPr>
          <w:lang w:eastAsia="en-US"/>
        </w:rPr>
        <w:t xml:space="preserve">průtočnou </w:t>
      </w:r>
      <w:r w:rsidR="00D36185" w:rsidRPr="001D6FCF">
        <w:rPr>
          <w:lang w:eastAsia="en-US"/>
        </w:rPr>
        <w:t xml:space="preserve">soustavu a </w:t>
      </w:r>
      <w:r w:rsidR="00617A77" w:rsidRPr="001D6FCF">
        <w:rPr>
          <w:lang w:eastAsia="en-US"/>
        </w:rPr>
        <w:t xml:space="preserve">jejich </w:t>
      </w:r>
      <w:r w:rsidR="00D36185" w:rsidRPr="001D6FCF">
        <w:rPr>
          <w:lang w:eastAsia="en-US"/>
        </w:rPr>
        <w:t xml:space="preserve">napojení na tuto soustavu je v současné době nefunkční. V současné době </w:t>
      </w:r>
      <w:r w:rsidR="00154099" w:rsidRPr="001D6FCF">
        <w:rPr>
          <w:lang w:eastAsia="en-US"/>
        </w:rPr>
        <w:t xml:space="preserve">jsou </w:t>
      </w:r>
      <w:r w:rsidR="00D36185" w:rsidRPr="001D6FCF">
        <w:rPr>
          <w:lang w:eastAsia="en-US"/>
        </w:rPr>
        <w:t xml:space="preserve">jezera v soustavě </w:t>
      </w:r>
      <w:r w:rsidR="00154099" w:rsidRPr="001D6FCF">
        <w:rPr>
          <w:lang w:eastAsia="en-US"/>
        </w:rPr>
        <w:t>využívána k rybolovu</w:t>
      </w:r>
      <w:r w:rsidR="00D36185" w:rsidRPr="001D6FCF">
        <w:rPr>
          <w:lang w:eastAsia="en-US"/>
        </w:rPr>
        <w:t>. Opleta je částečně využívána k rekreaci a částečně ke sportovnímu rybolovu</w:t>
      </w:r>
      <w:r w:rsidR="00154099" w:rsidRPr="001D6FCF">
        <w:rPr>
          <w:lang w:eastAsia="en-US"/>
        </w:rPr>
        <w:t xml:space="preserve">. Jezera Kocábka a </w:t>
      </w:r>
      <w:r w:rsidR="004719E0" w:rsidRPr="001D6FCF">
        <w:rPr>
          <w:lang w:eastAsia="en-US"/>
        </w:rPr>
        <w:t>Lávka j</w:t>
      </w:r>
      <w:r w:rsidR="00204198" w:rsidRPr="001D6FCF">
        <w:rPr>
          <w:lang w:eastAsia="en-US"/>
        </w:rPr>
        <w:t>sou</w:t>
      </w:r>
      <w:r w:rsidR="004719E0" w:rsidRPr="001D6FCF">
        <w:rPr>
          <w:lang w:eastAsia="en-US"/>
        </w:rPr>
        <w:t xml:space="preserve"> </w:t>
      </w:r>
      <w:r w:rsidR="00154099" w:rsidRPr="001D6FCF">
        <w:rPr>
          <w:lang w:eastAsia="en-US"/>
        </w:rPr>
        <w:t xml:space="preserve">také </w:t>
      </w:r>
      <w:r w:rsidR="004719E0" w:rsidRPr="001D6FCF">
        <w:rPr>
          <w:lang w:eastAsia="en-US"/>
        </w:rPr>
        <w:t>využívána ke sportovnímu rybolovu.</w:t>
      </w:r>
    </w:p>
    <w:p w14:paraId="1076B416" w14:textId="75914079" w:rsidR="00926668" w:rsidRPr="001D6FCF" w:rsidRDefault="00926668" w:rsidP="00450743">
      <w:pPr>
        <w:pStyle w:val="Nadpis3"/>
      </w:pPr>
      <w:bookmarkStart w:id="74" w:name="_Toc43461285"/>
      <w:r w:rsidRPr="001D6FCF">
        <w:t>Nová stavba nebo změna dokončené stavby; u změny stavby údaje o jejich současném stavu, závěry stavebně technického, případně stavebně historického průzkumu a výsledky statického posouzení nosných konstrukcí</w:t>
      </w:r>
      <w:bookmarkEnd w:id="74"/>
    </w:p>
    <w:p w14:paraId="4FCCD1C1" w14:textId="42CE4808" w:rsidR="0071693C" w:rsidRPr="001D6FCF" w:rsidRDefault="0071693C" w:rsidP="0071693C">
      <w:bookmarkStart w:id="75" w:name="_Hlk12438227"/>
      <w:r w:rsidRPr="001D6FCF">
        <w:t>Připravovaný projekt se týká především odbahnění jezer (Typfl, Kmuníčkovo, Roučkovo, Ledárenské, Plavecké, Strakovo, Opleta, Kocábka a Lávka, tedy všech vyjma Kašpárkova jezera), dále proběhne rekonstrukce stávajících objektů, revitalizace břehových porostů a</w:t>
      </w:r>
      <w:r w:rsidR="009909F9" w:rsidRPr="001D6FCF">
        <w:t> </w:t>
      </w:r>
      <w:r w:rsidRPr="001D6FCF">
        <w:t>úpravy břehů jednotlivých jezer.</w:t>
      </w:r>
    </w:p>
    <w:p w14:paraId="7F97AAB5" w14:textId="2F58BC4C" w:rsidR="0071693C" w:rsidRPr="001D6FCF" w:rsidRDefault="0071693C" w:rsidP="0071693C">
      <w:pPr>
        <w:pStyle w:val="Text"/>
      </w:pPr>
      <w:r w:rsidRPr="001D6FCF">
        <w:lastRenderedPageBreak/>
        <w:t>V rámci revitalizace dojde k propojení jezer odstraněním některých stávajících lávek a</w:t>
      </w:r>
      <w:r w:rsidR="002006B3" w:rsidRPr="001D6FCF">
        <w:t> </w:t>
      </w:r>
      <w:r w:rsidRPr="001D6FCF">
        <w:t xml:space="preserve">krátkých úseků hrázek mezi jednotlivými jezery. Některé hrázky budou naopak doplněny novou dlužovou stěnou a </w:t>
      </w:r>
      <w:r w:rsidR="004D1FCB" w:rsidRPr="001D6FCF">
        <w:t xml:space="preserve">budou obnoveny </w:t>
      </w:r>
      <w:r w:rsidRPr="001D6FCF">
        <w:t>pěší lávk</w:t>
      </w:r>
      <w:r w:rsidR="004D1FCB" w:rsidRPr="001D6FCF">
        <w:t>y</w:t>
      </w:r>
      <w:r w:rsidRPr="001D6FCF">
        <w:t>.</w:t>
      </w:r>
    </w:p>
    <w:p w14:paraId="787CDA89" w14:textId="0E893023" w:rsidR="0071693C" w:rsidRPr="001D6FCF" w:rsidRDefault="0071693C" w:rsidP="0071693C">
      <w:pPr>
        <w:pStyle w:val="Text"/>
      </w:pPr>
      <w:r w:rsidRPr="001D6FCF">
        <w:t xml:space="preserve">Na hranici jezer Kmuníčkova a Roučkova bude </w:t>
      </w:r>
      <w:r w:rsidR="004D1FCB" w:rsidRPr="001D6FCF">
        <w:t xml:space="preserve">provedena </w:t>
      </w:r>
      <w:r w:rsidRPr="001D6FCF">
        <w:t>rekonstru</w:t>
      </w:r>
      <w:r w:rsidR="004D1FCB" w:rsidRPr="001D6FCF">
        <w:t>kce</w:t>
      </w:r>
      <w:r w:rsidRPr="001D6FCF">
        <w:t xml:space="preserve"> hráz</w:t>
      </w:r>
      <w:r w:rsidR="004D1FCB" w:rsidRPr="001D6FCF">
        <w:t>e</w:t>
      </w:r>
      <w:r w:rsidRPr="001D6FCF">
        <w:t xml:space="preserve"> tak, aby byl vytvořen technický prvek – kamenná průcezná přehrážka.</w:t>
      </w:r>
    </w:p>
    <w:p w14:paraId="68D8B27A" w14:textId="1ADD77E3" w:rsidR="0071693C" w:rsidRPr="001D6FCF" w:rsidRDefault="0071693C" w:rsidP="0071693C">
      <w:pPr>
        <w:pStyle w:val="Text"/>
      </w:pPr>
      <w:r w:rsidRPr="001D6FCF">
        <w:t xml:space="preserve">V jižní části, na Strakově jezeře, bude zrekonstruováno manipulační zařízení; dále také dojde k rekonstrukci manipulačního objektu a navazujícího odtoku na Opletě – stávající stavidlo </w:t>
      </w:r>
      <w:r w:rsidR="004D1FCB" w:rsidRPr="001D6FCF">
        <w:t xml:space="preserve">nebylo </w:t>
      </w:r>
      <w:r w:rsidRPr="001D6FCF">
        <w:t>nikdy fun</w:t>
      </w:r>
      <w:r w:rsidR="004D1FCB" w:rsidRPr="001D6FCF">
        <w:t>kční</w:t>
      </w:r>
      <w:r w:rsidRPr="001D6FCF">
        <w:t xml:space="preserve">. </w:t>
      </w:r>
    </w:p>
    <w:p w14:paraId="5C43E423" w14:textId="6265669C" w:rsidR="0071693C" w:rsidRPr="001D6FCF" w:rsidRDefault="0071693C" w:rsidP="0071693C">
      <w:pPr>
        <w:pStyle w:val="Text"/>
      </w:pPr>
      <w:r w:rsidRPr="001D6FCF">
        <w:t>Východní břehy, přiléhající k zástavbě, budou zpevněny přírodě blízkým způsobem, u</w:t>
      </w:r>
      <w:r w:rsidR="002006B3" w:rsidRPr="001D6FCF">
        <w:t> </w:t>
      </w:r>
      <w:r w:rsidRPr="001D6FCF">
        <w:t xml:space="preserve">ostatních břehů budou vytvořena místa pro členité litorály. </w:t>
      </w:r>
    </w:p>
    <w:p w14:paraId="3393E92F" w14:textId="77777777" w:rsidR="0071693C" w:rsidRPr="001D6FCF" w:rsidRDefault="0071693C" w:rsidP="0071693C">
      <w:pPr>
        <w:pStyle w:val="Text"/>
      </w:pPr>
      <w:r w:rsidRPr="001D6FCF">
        <w:t>V případě jezera Opleta budou odstraněny betonové panely a břehy budou na několika místech rozvolněny pestrým litorálem. Dále bude na Opletě vymodelován menší ostrov v severní části, s litorálním přechodem směrem k pevnině. Při jižním okraji Oplety bude břeh upraven tak, aby bylo místo vhodné k rekreaci a koupání.</w:t>
      </w:r>
    </w:p>
    <w:p w14:paraId="4C657B14" w14:textId="77777777" w:rsidR="0071693C" w:rsidRPr="001D6FCF" w:rsidRDefault="0071693C" w:rsidP="0071693C">
      <w:pPr>
        <w:pStyle w:val="Text"/>
      </w:pPr>
      <w:r w:rsidRPr="001D6FCF">
        <w:t xml:space="preserve">Pro účely ochrany přírody se plánuje rekonstrukce dřevinné vegetace, která je ve špatném zdravotním stavu a negativně zastiňuje hladinu jezer. </w:t>
      </w:r>
    </w:p>
    <w:p w14:paraId="3D798DAC" w14:textId="3D329687" w:rsidR="00926668" w:rsidRPr="001D6FCF" w:rsidRDefault="00926668" w:rsidP="00450743">
      <w:pPr>
        <w:pStyle w:val="Nadpis3"/>
      </w:pPr>
      <w:bookmarkStart w:id="76" w:name="_Toc43461286"/>
      <w:bookmarkEnd w:id="75"/>
      <w:r w:rsidRPr="001D6FCF">
        <w:t>Účel užívání stavby</w:t>
      </w:r>
      <w:bookmarkEnd w:id="76"/>
    </w:p>
    <w:p w14:paraId="53220905" w14:textId="0CE1B49C" w:rsidR="00926668" w:rsidRPr="001D6FCF" w:rsidRDefault="00A74D39" w:rsidP="00926668">
      <w:pPr>
        <w:rPr>
          <w:lang w:eastAsia="en-US"/>
        </w:rPr>
      </w:pPr>
      <w:r w:rsidRPr="001D6FCF">
        <w:rPr>
          <w:lang w:eastAsia="en-US"/>
        </w:rPr>
        <w:t>Realizací stavby dojde k obnovení funkce biotopu slepého říčního ramene v souladu s posláním přírodní památky. Budou obnoveny jednotlivé prvky určené k</w:t>
      </w:r>
      <w:r w:rsidR="00962BD8" w:rsidRPr="001D6FCF">
        <w:rPr>
          <w:lang w:eastAsia="en-US"/>
        </w:rPr>
        <w:t> </w:t>
      </w:r>
      <w:r w:rsidRPr="001D6FCF">
        <w:rPr>
          <w:lang w:eastAsia="en-US"/>
        </w:rPr>
        <w:t>regulaci</w:t>
      </w:r>
      <w:r w:rsidR="00962BD8" w:rsidRPr="001D6FCF">
        <w:rPr>
          <w:lang w:eastAsia="en-US"/>
        </w:rPr>
        <w:t xml:space="preserve"> výšky hladiny v soustavě a k</w:t>
      </w:r>
      <w:r w:rsidRPr="001D6FCF">
        <w:rPr>
          <w:lang w:eastAsia="en-US"/>
        </w:rPr>
        <w:t xml:space="preserve"> odtoku vody ze soustavy (propust</w:t>
      </w:r>
      <w:r w:rsidR="00A07ABB" w:rsidRPr="001D6FCF">
        <w:rPr>
          <w:lang w:eastAsia="en-US"/>
        </w:rPr>
        <w:t xml:space="preserve">ek, </w:t>
      </w:r>
      <w:r w:rsidR="00D7221F" w:rsidRPr="001D6FCF">
        <w:rPr>
          <w:lang w:eastAsia="en-US"/>
        </w:rPr>
        <w:t xml:space="preserve">výpustný objekt, </w:t>
      </w:r>
      <w:r w:rsidRPr="001D6FCF">
        <w:rPr>
          <w:lang w:eastAsia="en-US"/>
        </w:rPr>
        <w:t>stavidl</w:t>
      </w:r>
      <w:r w:rsidR="00D7221F" w:rsidRPr="001D6FCF">
        <w:rPr>
          <w:lang w:eastAsia="en-US"/>
        </w:rPr>
        <w:t>o</w:t>
      </w:r>
      <w:r w:rsidR="00A07ABB" w:rsidRPr="001D6FCF">
        <w:rPr>
          <w:lang w:eastAsia="en-US"/>
        </w:rPr>
        <w:t xml:space="preserve">, </w:t>
      </w:r>
      <w:r w:rsidRPr="001D6FCF">
        <w:rPr>
          <w:lang w:eastAsia="en-US"/>
        </w:rPr>
        <w:t xml:space="preserve">drenážní </w:t>
      </w:r>
      <w:r w:rsidR="00B127ED" w:rsidRPr="001D6FCF">
        <w:rPr>
          <w:lang w:eastAsia="en-US"/>
        </w:rPr>
        <w:t>žebra</w:t>
      </w:r>
      <w:r w:rsidRPr="001D6FCF">
        <w:rPr>
          <w:lang w:eastAsia="en-US"/>
        </w:rPr>
        <w:t>) a prvky určené k efektivní ochraně při případné havárii na toku</w:t>
      </w:r>
      <w:r w:rsidR="00B127ED" w:rsidRPr="001D6FCF">
        <w:rPr>
          <w:lang w:eastAsia="en-US"/>
        </w:rPr>
        <w:t xml:space="preserve"> a pro potřeby rybářského svazu</w:t>
      </w:r>
      <w:r w:rsidR="00962BD8" w:rsidRPr="001D6FCF">
        <w:rPr>
          <w:lang w:eastAsia="en-US"/>
        </w:rPr>
        <w:t xml:space="preserve"> (</w:t>
      </w:r>
      <w:r w:rsidR="00B127ED" w:rsidRPr="001D6FCF">
        <w:rPr>
          <w:lang w:eastAsia="en-US"/>
        </w:rPr>
        <w:t xml:space="preserve">dlužové </w:t>
      </w:r>
      <w:r w:rsidR="00A07ABB" w:rsidRPr="001D6FCF">
        <w:rPr>
          <w:lang w:eastAsia="en-US"/>
        </w:rPr>
        <w:t>stěny – budou</w:t>
      </w:r>
      <w:r w:rsidR="005B1F6A" w:rsidRPr="001D6FCF">
        <w:rPr>
          <w:lang w:eastAsia="en-US"/>
        </w:rPr>
        <w:t xml:space="preserve"> osazen</w:t>
      </w:r>
      <w:r w:rsidR="00B127ED" w:rsidRPr="001D6FCF">
        <w:rPr>
          <w:lang w:eastAsia="en-US"/>
        </w:rPr>
        <w:t>y</w:t>
      </w:r>
      <w:r w:rsidR="005B1F6A" w:rsidRPr="001D6FCF">
        <w:rPr>
          <w:lang w:eastAsia="en-US"/>
        </w:rPr>
        <w:t xml:space="preserve"> pouze v případě </w:t>
      </w:r>
      <w:r w:rsidR="00B127ED" w:rsidRPr="001D6FCF">
        <w:rPr>
          <w:lang w:eastAsia="en-US"/>
        </w:rPr>
        <w:t>potřeby</w:t>
      </w:r>
      <w:r w:rsidR="005B1F6A" w:rsidRPr="001D6FCF">
        <w:rPr>
          <w:lang w:eastAsia="en-US"/>
        </w:rPr>
        <w:t>)</w:t>
      </w:r>
      <w:r w:rsidRPr="001D6FCF">
        <w:rPr>
          <w:lang w:eastAsia="en-US"/>
        </w:rPr>
        <w:t>.</w:t>
      </w:r>
    </w:p>
    <w:p w14:paraId="11BD3E1C" w14:textId="354DF129" w:rsidR="00926668" w:rsidRPr="001D6FCF" w:rsidRDefault="00926668" w:rsidP="00450743">
      <w:pPr>
        <w:pStyle w:val="Nadpis3"/>
      </w:pPr>
      <w:bookmarkStart w:id="77" w:name="_Toc43461287"/>
      <w:r w:rsidRPr="001D6FCF">
        <w:t>Trvalá nebo dočasná stavba</w:t>
      </w:r>
      <w:bookmarkEnd w:id="77"/>
    </w:p>
    <w:p w14:paraId="0A297ED9" w14:textId="20275186" w:rsidR="000B3F2C" w:rsidRPr="001D6FCF" w:rsidRDefault="005B1F6A" w:rsidP="000B3F2C">
      <w:pPr>
        <w:rPr>
          <w:lang w:eastAsia="en-US"/>
        </w:rPr>
      </w:pPr>
      <w:r w:rsidRPr="001D6FCF">
        <w:rPr>
          <w:lang w:eastAsia="en-US"/>
        </w:rPr>
        <w:t>Jedná se o trvalou stavbu.</w:t>
      </w:r>
    </w:p>
    <w:p w14:paraId="5291EA4A" w14:textId="6857AFE6" w:rsidR="000B3F2C" w:rsidRPr="001D6FCF" w:rsidRDefault="000B3F2C" w:rsidP="00450743">
      <w:pPr>
        <w:pStyle w:val="Nadpis3"/>
      </w:pPr>
      <w:bookmarkStart w:id="78" w:name="_Toc43461288"/>
      <w:r w:rsidRPr="001D6FCF">
        <w:t>Informace o vydaných rozhodnutích o povolení výjimky z technických požadavků na stavby a technických požadavků zabezpečujících bezbariérové užívání stavby</w:t>
      </w:r>
      <w:bookmarkEnd w:id="78"/>
    </w:p>
    <w:p w14:paraId="3BD15A5F" w14:textId="6984B6D1" w:rsidR="00042734" w:rsidRPr="001D6FCF" w:rsidRDefault="00042734" w:rsidP="000B3F2C">
      <w:pPr>
        <w:rPr>
          <w:lang w:eastAsia="en-US"/>
        </w:rPr>
      </w:pPr>
      <w:r w:rsidRPr="001D6FCF">
        <w:rPr>
          <w:lang w:eastAsia="en-US"/>
        </w:rPr>
        <w:t>Stavba není navrhována pro užívání osob s omezenou schopností pohybu a orientace.</w:t>
      </w:r>
    </w:p>
    <w:p w14:paraId="39499C39" w14:textId="47E84992" w:rsidR="000B3F2C" w:rsidRPr="001D6FCF" w:rsidRDefault="000B3F2C" w:rsidP="00450743">
      <w:pPr>
        <w:pStyle w:val="Nadpis3"/>
      </w:pPr>
      <w:bookmarkStart w:id="79" w:name="_Toc43461289"/>
      <w:r w:rsidRPr="001D6FCF">
        <w:t>Informace o tom, zda a v jakých částech dokumentace jsou zohledněny podmínky závazných stanovisek dotčených orgánů</w:t>
      </w:r>
      <w:bookmarkEnd w:id="79"/>
    </w:p>
    <w:p w14:paraId="355B4E31" w14:textId="2126B381" w:rsidR="000B3F2C" w:rsidRPr="001D6FCF" w:rsidRDefault="00042734" w:rsidP="00C32AD7">
      <w:pPr>
        <w:rPr>
          <w:lang w:eastAsia="en-US"/>
        </w:rPr>
      </w:pPr>
      <w:r w:rsidRPr="001D6FCF">
        <w:rPr>
          <w:lang w:eastAsia="en-US"/>
        </w:rPr>
        <w:t xml:space="preserve">Podmínky závazných stanovisek jsou </w:t>
      </w:r>
      <w:r w:rsidR="009A25F5" w:rsidRPr="001D6FCF">
        <w:rPr>
          <w:lang w:eastAsia="en-US"/>
        </w:rPr>
        <w:t xml:space="preserve">uvedeny v kapitole </w:t>
      </w:r>
      <w:r w:rsidR="006F28A6" w:rsidRPr="001D6FCF">
        <w:rPr>
          <w:lang w:eastAsia="en-US"/>
        </w:rPr>
        <w:t>1.4</w:t>
      </w:r>
      <w:r w:rsidR="009A25F5" w:rsidRPr="001D6FCF">
        <w:rPr>
          <w:lang w:eastAsia="en-US"/>
        </w:rPr>
        <w:t xml:space="preserve"> této technické zprávy</w:t>
      </w:r>
      <w:r w:rsidR="00A85B3F" w:rsidRPr="001D6FCF">
        <w:rPr>
          <w:lang w:eastAsia="en-US"/>
        </w:rPr>
        <w:t xml:space="preserve">, případně </w:t>
      </w:r>
      <w:r w:rsidRPr="001D6FCF">
        <w:rPr>
          <w:lang w:eastAsia="en-US"/>
        </w:rPr>
        <w:t>jsou graficky znázorněny ve výkresové dokumentaci.</w:t>
      </w:r>
      <w:r w:rsidR="009A25F5" w:rsidRPr="001D6FCF">
        <w:rPr>
          <w:lang w:eastAsia="en-US"/>
        </w:rPr>
        <w:t xml:space="preserve"> Konkrétní vyjádření jsou </w:t>
      </w:r>
      <w:r w:rsidR="00C32AD7" w:rsidRPr="001D6FCF">
        <w:rPr>
          <w:lang w:eastAsia="en-US"/>
        </w:rPr>
        <w:t>přiložena v</w:t>
      </w:r>
      <w:r w:rsidR="00A85B3F" w:rsidRPr="001D6FCF">
        <w:rPr>
          <w:lang w:eastAsia="en-US"/>
        </w:rPr>
        <w:t xml:space="preserve"> části </w:t>
      </w:r>
      <w:r w:rsidR="00C32AD7" w:rsidRPr="001D6FCF">
        <w:rPr>
          <w:lang w:eastAsia="en-US"/>
        </w:rPr>
        <w:t>E.1. Závazná stanoviska, stanoviska, rozhodnutí, vyjádření dotčených orgánů.</w:t>
      </w:r>
    </w:p>
    <w:p w14:paraId="6D0AD2A6" w14:textId="6B1C3388" w:rsidR="000B3F2C" w:rsidRPr="001D6FCF" w:rsidRDefault="000B3F2C" w:rsidP="00450743">
      <w:pPr>
        <w:pStyle w:val="Nadpis3"/>
      </w:pPr>
      <w:bookmarkStart w:id="80" w:name="_Toc43461290"/>
      <w:r w:rsidRPr="001D6FCF">
        <w:t>Ochrana stavby podle jiných právních předpisů</w:t>
      </w:r>
      <w:bookmarkEnd w:id="80"/>
    </w:p>
    <w:p w14:paraId="07FDCA3A" w14:textId="4C0559BD" w:rsidR="005240EE" w:rsidRPr="001D6FCF" w:rsidRDefault="00C516C6" w:rsidP="002A0EFE">
      <w:pPr>
        <w:rPr>
          <w:lang w:eastAsia="en-US"/>
        </w:rPr>
      </w:pPr>
      <w:r w:rsidRPr="001D6FCF">
        <w:rPr>
          <w:lang w:eastAsia="en-US"/>
        </w:rPr>
        <w:t>Soustava jezer je chráněna jako významný krajinný prvek</w:t>
      </w:r>
      <w:r w:rsidR="008F0D25" w:rsidRPr="001D6FCF">
        <w:rPr>
          <w:lang w:eastAsia="en-US"/>
        </w:rPr>
        <w:t xml:space="preserve"> podle zákona č. 114/1992</w:t>
      </w:r>
      <w:r w:rsidR="00244893" w:rsidRPr="001D6FCF">
        <w:rPr>
          <w:lang w:eastAsia="en-US"/>
        </w:rPr>
        <w:t xml:space="preserve"> </w:t>
      </w:r>
      <w:r w:rsidR="008F0D25" w:rsidRPr="001D6FCF">
        <w:rPr>
          <w:lang w:eastAsia="en-US"/>
        </w:rPr>
        <w:t>Sb.</w:t>
      </w:r>
      <w:r w:rsidR="004D1FCB" w:rsidRPr="001D6FCF">
        <w:rPr>
          <w:lang w:eastAsia="en-US"/>
        </w:rPr>
        <w:t xml:space="preserve"> </w:t>
      </w:r>
      <w:r w:rsidR="006F28A6" w:rsidRPr="001D6FCF">
        <w:rPr>
          <w:lang w:eastAsia="en-US"/>
        </w:rPr>
        <w:t>o</w:t>
      </w:r>
      <w:r w:rsidR="008F0D25" w:rsidRPr="001D6FCF">
        <w:rPr>
          <w:lang w:eastAsia="en-US"/>
        </w:rPr>
        <w:t> ochraně přírody a krajiny v platném znění</w:t>
      </w:r>
      <w:r w:rsidRPr="001D6FCF">
        <w:rPr>
          <w:lang w:eastAsia="en-US"/>
        </w:rPr>
        <w:t xml:space="preserve">. Jeho dotčení </w:t>
      </w:r>
      <w:r w:rsidR="005240EE" w:rsidRPr="001D6FCF">
        <w:rPr>
          <w:lang w:eastAsia="en-US"/>
        </w:rPr>
        <w:t xml:space="preserve">bude </w:t>
      </w:r>
      <w:r w:rsidRPr="001D6FCF">
        <w:rPr>
          <w:lang w:eastAsia="en-US"/>
        </w:rPr>
        <w:t>projednáno s příslušným úřadem</w:t>
      </w:r>
      <w:r w:rsidR="005240EE" w:rsidRPr="001D6FCF">
        <w:rPr>
          <w:lang w:eastAsia="en-US"/>
        </w:rPr>
        <w:t>.</w:t>
      </w:r>
    </w:p>
    <w:p w14:paraId="25B34465" w14:textId="3C5AE069" w:rsidR="00921A7E" w:rsidRPr="001D6FCF" w:rsidRDefault="00C32AD7" w:rsidP="002A0EFE">
      <w:pPr>
        <w:rPr>
          <w:lang w:eastAsia="en-US"/>
        </w:rPr>
      </w:pPr>
      <w:r w:rsidRPr="001D6FCF">
        <w:rPr>
          <w:lang w:eastAsia="en-US"/>
        </w:rPr>
        <w:t>Přírodní památka Holásecká jezera se rozkládá na ploše 12,43</w:t>
      </w:r>
      <w:r w:rsidR="00244893" w:rsidRPr="001D6FCF">
        <w:rPr>
          <w:lang w:eastAsia="en-US"/>
        </w:rPr>
        <w:t xml:space="preserve"> ha</w:t>
      </w:r>
      <w:r w:rsidRPr="001D6FCF">
        <w:rPr>
          <w:lang w:eastAsia="en-US"/>
        </w:rPr>
        <w:t>, celková rozloha i</w:t>
      </w:r>
      <w:r w:rsidR="008E1A6C" w:rsidRPr="001D6FCF">
        <w:rPr>
          <w:lang w:eastAsia="en-US"/>
        </w:rPr>
        <w:t> </w:t>
      </w:r>
      <w:r w:rsidRPr="001D6FCF">
        <w:rPr>
          <w:lang w:eastAsia="en-US"/>
        </w:rPr>
        <w:t>s</w:t>
      </w:r>
      <w:r w:rsidR="008E1A6C" w:rsidRPr="001D6FCF">
        <w:rPr>
          <w:lang w:eastAsia="en-US"/>
        </w:rPr>
        <w:t> </w:t>
      </w:r>
      <w:r w:rsidRPr="001D6FCF">
        <w:rPr>
          <w:lang w:eastAsia="en-US"/>
        </w:rPr>
        <w:t>ochranným pásmem je 35 ha.</w:t>
      </w:r>
    </w:p>
    <w:p w14:paraId="129D6D38" w14:textId="4AF432AC" w:rsidR="007E5E39" w:rsidRPr="001D6FCF" w:rsidRDefault="007E5E39" w:rsidP="007E5E39">
      <w:pPr>
        <w:rPr>
          <w:lang w:eastAsia="en-US"/>
        </w:rPr>
      </w:pPr>
      <w:r w:rsidRPr="001D6FCF">
        <w:rPr>
          <w:lang w:eastAsia="en-US"/>
        </w:rPr>
        <w:lastRenderedPageBreak/>
        <w:t>Holásecká jezera byla vyhlášena Národním výborem města Brna dne 10.</w:t>
      </w:r>
      <w:r w:rsidR="008E1A6C" w:rsidRPr="001D6FCF">
        <w:rPr>
          <w:lang w:eastAsia="en-US"/>
        </w:rPr>
        <w:t xml:space="preserve"> </w:t>
      </w:r>
      <w:r w:rsidRPr="001D6FCF">
        <w:rPr>
          <w:lang w:eastAsia="en-US"/>
        </w:rPr>
        <w:t>12.</w:t>
      </w:r>
      <w:r w:rsidR="008E1A6C" w:rsidRPr="001D6FCF">
        <w:rPr>
          <w:lang w:eastAsia="en-US"/>
        </w:rPr>
        <w:t xml:space="preserve"> </w:t>
      </w:r>
      <w:r w:rsidRPr="001D6FCF">
        <w:rPr>
          <w:lang w:eastAsia="en-US"/>
        </w:rPr>
        <w:t>1987 jako chráněný přírodní výtvor – nyní Přírodní památka Holásecká jezera. Důvodem bylo zachování mokřadních ekosystémů, kde se vyskytuje velké množství živočichů. Hlavním důvodem ochrany je systém vodních ploch charakteru nížinných poříčních jezer s břehovými porosty – refugium obojživelníků. Dále by se měla zachovat na vodu vázaná rostlinná a živočišná společenstva. V poslední době je významný výskyt bobra evropského. V neposlední řadě je důvodem ochrany výskyt lužního lesa v těsné blízkosti vodních ploch. </w:t>
      </w:r>
    </w:p>
    <w:p w14:paraId="62DA4A07" w14:textId="43731D59" w:rsidR="007E5E39" w:rsidRPr="001D6FCF" w:rsidRDefault="007E5E39" w:rsidP="007E5E39">
      <w:pPr>
        <w:rPr>
          <w:lang w:eastAsia="en-US"/>
        </w:rPr>
      </w:pPr>
      <w:r w:rsidRPr="001D6FCF">
        <w:rPr>
          <w:lang w:eastAsia="en-US"/>
        </w:rPr>
        <w:t>Celá vodní soustava patří do rybářského revíru Ivanovický potok. Soustava jezer byla využívána k rekreaci, rybářství a v zimě k těžbě ledu pro chlazení. V blízkosti se nachází soutok řek Svratky a Svitavy.</w:t>
      </w:r>
    </w:p>
    <w:p w14:paraId="75404B82" w14:textId="3EA3D71A" w:rsidR="002A0EFE" w:rsidRPr="001D6FCF" w:rsidRDefault="002A0EFE" w:rsidP="00450743">
      <w:pPr>
        <w:pStyle w:val="Nadpis3"/>
      </w:pPr>
      <w:bookmarkStart w:id="81" w:name="_Toc43461291"/>
      <w:r w:rsidRPr="001D6FCF">
        <w:t>Navrhované parametry stavby – zastavěná plocha, obestavěný prostor, užitná plocha a předpokládané kapacity provozu a výroby, počet funkčních jednotek a</w:t>
      </w:r>
      <w:r w:rsidR="008E1A6C" w:rsidRPr="001D6FCF">
        <w:t> </w:t>
      </w:r>
      <w:r w:rsidRPr="001D6FCF">
        <w:t>jejich velikosti apod.</w:t>
      </w:r>
      <w:bookmarkEnd w:id="81"/>
    </w:p>
    <w:p w14:paraId="4652007A" w14:textId="52E9101A" w:rsidR="008B7F18" w:rsidRPr="001D6FCF" w:rsidRDefault="008B7F18" w:rsidP="008B7F18"/>
    <w:p w14:paraId="0665F46B" w14:textId="5BEE72EB" w:rsidR="008B7F18" w:rsidRPr="00F10160" w:rsidRDefault="008B7F18" w:rsidP="00B165FD">
      <w:pPr>
        <w:tabs>
          <w:tab w:val="right" w:pos="8505"/>
        </w:tabs>
        <w:spacing w:before="0" w:line="276" w:lineRule="auto"/>
        <w:rPr>
          <w:lang w:eastAsia="en-US"/>
        </w:rPr>
      </w:pPr>
      <w:r w:rsidRPr="00F10160">
        <w:rPr>
          <w:lang w:eastAsia="en-US"/>
        </w:rPr>
        <w:t xml:space="preserve">Plocha dotčená </w:t>
      </w:r>
      <w:r w:rsidR="00594BA6" w:rsidRPr="00F10160">
        <w:rPr>
          <w:lang w:eastAsia="en-US"/>
        </w:rPr>
        <w:t>stavbou –zájmov</w:t>
      </w:r>
      <w:r w:rsidR="00631B36" w:rsidRPr="00F10160">
        <w:rPr>
          <w:lang w:eastAsia="en-US"/>
        </w:rPr>
        <w:t>é</w:t>
      </w:r>
      <w:r w:rsidR="00594BA6" w:rsidRPr="00F10160">
        <w:rPr>
          <w:lang w:eastAsia="en-US"/>
        </w:rPr>
        <w:t xml:space="preserve"> území</w:t>
      </w:r>
      <w:r w:rsidRPr="00F10160">
        <w:rPr>
          <w:lang w:eastAsia="en-US"/>
        </w:rPr>
        <w:t>:</w:t>
      </w:r>
      <w:r w:rsidRPr="00F10160">
        <w:rPr>
          <w:lang w:eastAsia="en-US"/>
        </w:rPr>
        <w:tab/>
      </w:r>
      <w:r w:rsidR="00594BA6" w:rsidRPr="00F10160">
        <w:rPr>
          <w:lang w:eastAsia="en-US"/>
        </w:rPr>
        <w:t>15,1</w:t>
      </w:r>
      <w:r w:rsidR="007B721C" w:rsidRPr="00F10160">
        <w:rPr>
          <w:lang w:eastAsia="en-US"/>
        </w:rPr>
        <w:t>6</w:t>
      </w:r>
      <w:r w:rsidRPr="00F10160">
        <w:rPr>
          <w:lang w:eastAsia="en-US"/>
        </w:rPr>
        <w:t xml:space="preserve"> ha</w:t>
      </w:r>
    </w:p>
    <w:p w14:paraId="1D698DCE" w14:textId="65E8477A" w:rsidR="00C75C9F" w:rsidRPr="00F10160" w:rsidRDefault="00C75C9F" w:rsidP="007B721C">
      <w:pPr>
        <w:tabs>
          <w:tab w:val="left" w:pos="709"/>
          <w:tab w:val="right" w:pos="8505"/>
        </w:tabs>
        <w:spacing w:before="0" w:line="276" w:lineRule="auto"/>
        <w:rPr>
          <w:lang w:eastAsia="en-US"/>
        </w:rPr>
      </w:pPr>
      <w:r w:rsidRPr="00F10160">
        <w:rPr>
          <w:lang w:eastAsia="en-US"/>
        </w:rPr>
        <w:tab/>
        <w:t>z toho k.ú. Holásky:</w:t>
      </w:r>
      <w:r w:rsidRPr="00F10160">
        <w:rPr>
          <w:lang w:eastAsia="en-US"/>
        </w:rPr>
        <w:tab/>
        <w:t>13,3</w:t>
      </w:r>
      <w:r w:rsidR="00631B36" w:rsidRPr="00F10160">
        <w:rPr>
          <w:lang w:eastAsia="en-US"/>
        </w:rPr>
        <w:t>2</w:t>
      </w:r>
      <w:r w:rsidRPr="00F10160">
        <w:rPr>
          <w:lang w:eastAsia="en-US"/>
        </w:rPr>
        <w:t xml:space="preserve"> ha</w:t>
      </w:r>
    </w:p>
    <w:p w14:paraId="451ABEAE" w14:textId="52B06C0D" w:rsidR="00C75C9F" w:rsidRPr="00F10160" w:rsidRDefault="00C75C9F" w:rsidP="007B721C">
      <w:pPr>
        <w:tabs>
          <w:tab w:val="left" w:pos="709"/>
          <w:tab w:val="right" w:pos="8505"/>
        </w:tabs>
        <w:spacing w:before="0" w:line="276" w:lineRule="auto"/>
        <w:rPr>
          <w:lang w:eastAsia="en-US"/>
        </w:rPr>
      </w:pPr>
      <w:r w:rsidRPr="00F10160">
        <w:rPr>
          <w:lang w:eastAsia="en-US"/>
        </w:rPr>
        <w:tab/>
        <w:t>z toho k.ú. Brněnské Ivanovice:</w:t>
      </w:r>
      <w:r w:rsidR="007B721C" w:rsidRPr="00F10160">
        <w:rPr>
          <w:lang w:eastAsia="en-US"/>
        </w:rPr>
        <w:tab/>
      </w:r>
      <w:r w:rsidRPr="00F10160">
        <w:rPr>
          <w:lang w:eastAsia="en-US"/>
        </w:rPr>
        <w:t>1,84 ha</w:t>
      </w:r>
    </w:p>
    <w:p w14:paraId="61A518E1" w14:textId="110536D2" w:rsidR="00594BA6" w:rsidRPr="00F10160" w:rsidRDefault="00594BA6" w:rsidP="007B721C">
      <w:pPr>
        <w:tabs>
          <w:tab w:val="left" w:pos="709"/>
          <w:tab w:val="right" w:pos="8505"/>
        </w:tabs>
        <w:spacing w:before="0" w:line="276" w:lineRule="auto"/>
        <w:rPr>
          <w:lang w:eastAsia="en-US"/>
        </w:rPr>
      </w:pPr>
      <w:bookmarkStart w:id="82" w:name="_Hlk17463072"/>
      <w:r w:rsidRPr="00F10160">
        <w:rPr>
          <w:lang w:eastAsia="en-US"/>
        </w:rPr>
        <w:t>Plocha dotčená stavbou –</w:t>
      </w:r>
      <w:r w:rsidR="00C75C9F" w:rsidRPr="00F10160">
        <w:rPr>
          <w:lang w:eastAsia="en-US"/>
        </w:rPr>
        <w:t xml:space="preserve"> </w:t>
      </w:r>
      <w:r w:rsidR="003F0A38" w:rsidRPr="00F10160">
        <w:rPr>
          <w:lang w:eastAsia="en-US"/>
        </w:rPr>
        <w:t>stavební dvůr</w:t>
      </w:r>
      <w:r w:rsidRPr="00F10160">
        <w:rPr>
          <w:lang w:eastAsia="en-US"/>
        </w:rPr>
        <w:t>:</w:t>
      </w:r>
      <w:r w:rsidRPr="00F10160">
        <w:rPr>
          <w:lang w:eastAsia="en-US"/>
        </w:rPr>
        <w:tab/>
      </w:r>
      <w:r w:rsidR="003F0A38" w:rsidRPr="00F10160">
        <w:rPr>
          <w:lang w:eastAsia="en-US"/>
        </w:rPr>
        <w:t>1,12</w:t>
      </w:r>
      <w:r w:rsidRPr="00F10160">
        <w:rPr>
          <w:lang w:eastAsia="en-US"/>
        </w:rPr>
        <w:t xml:space="preserve"> ha</w:t>
      </w:r>
    </w:p>
    <w:p w14:paraId="6A203B17" w14:textId="6D5A6CB6" w:rsidR="00E47E58" w:rsidRPr="00F10160" w:rsidRDefault="00E47E58" w:rsidP="007B721C">
      <w:pPr>
        <w:tabs>
          <w:tab w:val="left" w:pos="709"/>
          <w:tab w:val="right" w:pos="8505"/>
        </w:tabs>
        <w:spacing w:before="0" w:line="276" w:lineRule="auto"/>
        <w:rPr>
          <w:lang w:eastAsia="en-US"/>
        </w:rPr>
      </w:pPr>
      <w:r w:rsidRPr="00F10160">
        <w:rPr>
          <w:lang w:eastAsia="en-US"/>
        </w:rPr>
        <w:t xml:space="preserve">Obvod </w:t>
      </w:r>
      <w:r w:rsidR="003F0A38" w:rsidRPr="00F10160">
        <w:rPr>
          <w:lang w:eastAsia="en-US"/>
        </w:rPr>
        <w:t>stavebního dvora</w:t>
      </w:r>
      <w:r w:rsidRPr="00F10160">
        <w:rPr>
          <w:lang w:eastAsia="en-US"/>
        </w:rPr>
        <w:t xml:space="preserve"> (bez ploch zeleně):</w:t>
      </w:r>
      <w:r w:rsidRPr="00F10160">
        <w:rPr>
          <w:lang w:eastAsia="en-US"/>
        </w:rPr>
        <w:tab/>
        <w:t>515</w:t>
      </w:r>
      <w:r w:rsidR="007B721C" w:rsidRPr="00F10160">
        <w:rPr>
          <w:lang w:eastAsia="en-US"/>
        </w:rPr>
        <w:t>,00</w:t>
      </w:r>
      <w:r w:rsidRPr="00F10160">
        <w:rPr>
          <w:lang w:eastAsia="en-US"/>
        </w:rPr>
        <w:t xml:space="preserve"> m</w:t>
      </w:r>
    </w:p>
    <w:bookmarkEnd w:id="82"/>
    <w:p w14:paraId="3B0B05F7" w14:textId="77777777" w:rsidR="00631B36" w:rsidRPr="00F10160" w:rsidRDefault="00631B36" w:rsidP="004771A8">
      <w:pPr>
        <w:spacing w:before="0" w:line="276" w:lineRule="auto"/>
        <w:rPr>
          <w:lang w:eastAsia="en-US"/>
        </w:rPr>
      </w:pPr>
    </w:p>
    <w:p w14:paraId="5072188A" w14:textId="00F5D4EA" w:rsidR="004771A8" w:rsidRPr="00F10160" w:rsidRDefault="004771A8" w:rsidP="004771A8">
      <w:pPr>
        <w:spacing w:before="0" w:line="276" w:lineRule="auto"/>
        <w:rPr>
          <w:lang w:eastAsia="en-US"/>
        </w:rPr>
      </w:pPr>
      <w:r w:rsidRPr="00F10160">
        <w:rPr>
          <w:lang w:eastAsia="en-US"/>
        </w:rPr>
        <w:t>Plocha dotčená stavbou – trvalý zábor celkem</w:t>
      </w:r>
      <w:r w:rsidR="00631B36" w:rsidRPr="00F10160">
        <w:rPr>
          <w:lang w:eastAsia="en-US"/>
        </w:rPr>
        <w:t>:</w:t>
      </w:r>
    </w:p>
    <w:p w14:paraId="44243A94" w14:textId="6E41426D" w:rsidR="004771A8" w:rsidRPr="00F10160" w:rsidRDefault="004771A8" w:rsidP="007B721C">
      <w:pPr>
        <w:tabs>
          <w:tab w:val="left" w:pos="709"/>
          <w:tab w:val="right" w:pos="8505"/>
        </w:tabs>
        <w:spacing w:before="0" w:line="276" w:lineRule="auto"/>
        <w:rPr>
          <w:lang w:eastAsia="en-US"/>
        </w:rPr>
      </w:pPr>
      <w:r w:rsidRPr="00F10160">
        <w:rPr>
          <w:lang w:eastAsia="en-US"/>
        </w:rPr>
        <w:tab/>
        <w:t>k.ú. Holásky:</w:t>
      </w:r>
      <w:r w:rsidRPr="00F10160">
        <w:rPr>
          <w:lang w:eastAsia="en-US"/>
        </w:rPr>
        <w:tab/>
      </w:r>
      <w:r w:rsidR="003F0A38" w:rsidRPr="00F10160">
        <w:rPr>
          <w:lang w:eastAsia="en-US"/>
        </w:rPr>
        <w:t>9,9020</w:t>
      </w:r>
      <w:r w:rsidRPr="00F10160">
        <w:rPr>
          <w:lang w:eastAsia="en-US"/>
        </w:rPr>
        <w:t xml:space="preserve"> ha</w:t>
      </w:r>
    </w:p>
    <w:p w14:paraId="3CE80E71" w14:textId="45C51AA2" w:rsidR="004771A8" w:rsidRPr="00F10160" w:rsidRDefault="004771A8" w:rsidP="007B721C">
      <w:pPr>
        <w:tabs>
          <w:tab w:val="left" w:pos="709"/>
          <w:tab w:val="right" w:pos="8505"/>
        </w:tabs>
        <w:spacing w:before="0" w:line="276" w:lineRule="auto"/>
        <w:rPr>
          <w:lang w:eastAsia="en-US"/>
        </w:rPr>
      </w:pPr>
      <w:r w:rsidRPr="00F10160">
        <w:rPr>
          <w:lang w:eastAsia="en-US"/>
        </w:rPr>
        <w:tab/>
        <w:t>k.ú. Brněnské Ivanovice:</w:t>
      </w:r>
      <w:r w:rsidR="00E47E58" w:rsidRPr="00F10160">
        <w:rPr>
          <w:lang w:eastAsia="en-US"/>
        </w:rPr>
        <w:tab/>
      </w:r>
      <w:r w:rsidR="003F0A38" w:rsidRPr="00F10160">
        <w:rPr>
          <w:lang w:eastAsia="en-US"/>
        </w:rPr>
        <w:t>0,8133</w:t>
      </w:r>
      <w:r w:rsidRPr="00F10160">
        <w:rPr>
          <w:lang w:eastAsia="en-US"/>
        </w:rPr>
        <w:t xml:space="preserve"> ha</w:t>
      </w:r>
    </w:p>
    <w:p w14:paraId="1B6EB3D6" w14:textId="77777777" w:rsidR="00631B36" w:rsidRPr="00F10160" w:rsidRDefault="00631B36" w:rsidP="007B721C">
      <w:pPr>
        <w:tabs>
          <w:tab w:val="left" w:pos="709"/>
          <w:tab w:val="right" w:pos="8505"/>
        </w:tabs>
        <w:spacing w:before="0" w:line="276" w:lineRule="auto"/>
        <w:rPr>
          <w:lang w:eastAsia="en-US"/>
        </w:rPr>
      </w:pPr>
    </w:p>
    <w:p w14:paraId="3B8C78B3" w14:textId="30F0A820" w:rsidR="004771A8" w:rsidRPr="00F10160" w:rsidRDefault="004771A8" w:rsidP="007B721C">
      <w:pPr>
        <w:tabs>
          <w:tab w:val="left" w:pos="709"/>
          <w:tab w:val="right" w:pos="8505"/>
        </w:tabs>
        <w:spacing w:before="0" w:line="276" w:lineRule="auto"/>
        <w:rPr>
          <w:lang w:eastAsia="en-US"/>
        </w:rPr>
      </w:pPr>
      <w:r w:rsidRPr="00F10160">
        <w:rPr>
          <w:lang w:eastAsia="en-US"/>
        </w:rPr>
        <w:t>Plocha dotčená stavbou – trvalý zábor celkem:</w:t>
      </w:r>
      <w:r w:rsidRPr="00F10160">
        <w:rPr>
          <w:lang w:eastAsia="en-US"/>
        </w:rPr>
        <w:tab/>
      </w:r>
      <w:r w:rsidR="003F0A38" w:rsidRPr="00F10160">
        <w:rPr>
          <w:lang w:eastAsia="en-US"/>
        </w:rPr>
        <w:t>10,7153</w:t>
      </w:r>
      <w:r w:rsidRPr="00F10160">
        <w:rPr>
          <w:lang w:eastAsia="en-US"/>
        </w:rPr>
        <w:t xml:space="preserve"> ha</w:t>
      </w:r>
    </w:p>
    <w:p w14:paraId="15B86873" w14:textId="6C4CC2E9" w:rsidR="00594BA6" w:rsidRPr="00F10160" w:rsidRDefault="00594BA6" w:rsidP="007B721C">
      <w:pPr>
        <w:tabs>
          <w:tab w:val="left" w:pos="709"/>
          <w:tab w:val="right" w:pos="8505"/>
        </w:tabs>
        <w:spacing w:before="0" w:line="276" w:lineRule="auto"/>
        <w:rPr>
          <w:lang w:eastAsia="en-US"/>
        </w:rPr>
      </w:pPr>
      <w:r w:rsidRPr="00F10160">
        <w:rPr>
          <w:lang w:eastAsia="en-US"/>
        </w:rPr>
        <w:t>Plocha dotčená stavbou – trvalý zábor</w:t>
      </w:r>
      <w:r w:rsidR="004771A8" w:rsidRPr="00F10160">
        <w:rPr>
          <w:lang w:eastAsia="en-US"/>
        </w:rPr>
        <w:t xml:space="preserve"> na pozemcích investora</w:t>
      </w:r>
      <w:r w:rsidRPr="00F10160">
        <w:rPr>
          <w:lang w:eastAsia="en-US"/>
        </w:rPr>
        <w:t>:</w:t>
      </w:r>
      <w:r w:rsidRPr="00F10160">
        <w:rPr>
          <w:lang w:eastAsia="en-US"/>
        </w:rPr>
        <w:tab/>
      </w:r>
      <w:r w:rsidR="00C75C9F" w:rsidRPr="00F10160">
        <w:rPr>
          <w:lang w:eastAsia="en-US"/>
        </w:rPr>
        <w:t>10,</w:t>
      </w:r>
      <w:r w:rsidR="00631B36" w:rsidRPr="00F10160">
        <w:rPr>
          <w:lang w:eastAsia="en-US"/>
        </w:rPr>
        <w:t>6850</w:t>
      </w:r>
      <w:r w:rsidR="00C75C9F" w:rsidRPr="00F10160">
        <w:rPr>
          <w:lang w:eastAsia="en-US"/>
        </w:rPr>
        <w:t xml:space="preserve"> </w:t>
      </w:r>
      <w:r w:rsidRPr="00F10160">
        <w:rPr>
          <w:lang w:eastAsia="en-US"/>
        </w:rPr>
        <w:t>ha</w:t>
      </w:r>
    </w:p>
    <w:p w14:paraId="653D84BA" w14:textId="2A80E396" w:rsidR="004771A8" w:rsidRPr="00F10160" w:rsidRDefault="004771A8" w:rsidP="007B721C">
      <w:pPr>
        <w:tabs>
          <w:tab w:val="left" w:pos="709"/>
          <w:tab w:val="right" w:pos="8505"/>
        </w:tabs>
        <w:spacing w:before="0" w:line="276" w:lineRule="auto"/>
        <w:rPr>
          <w:lang w:eastAsia="en-US"/>
        </w:rPr>
      </w:pPr>
      <w:r w:rsidRPr="00F10160">
        <w:rPr>
          <w:lang w:eastAsia="en-US"/>
        </w:rPr>
        <w:t>Plocha dotčená stavbou – trvalý zábor na soukromých pozemcích:</w:t>
      </w:r>
      <w:r w:rsidRPr="00F10160">
        <w:rPr>
          <w:lang w:eastAsia="en-US"/>
        </w:rPr>
        <w:tab/>
      </w:r>
      <w:r w:rsidR="00631B36" w:rsidRPr="00F10160">
        <w:rPr>
          <w:lang w:eastAsia="en-US"/>
        </w:rPr>
        <w:t>0,0</w:t>
      </w:r>
      <w:r w:rsidR="003F0A38" w:rsidRPr="00F10160">
        <w:rPr>
          <w:lang w:eastAsia="en-US"/>
        </w:rPr>
        <w:t>303</w:t>
      </w:r>
      <w:r w:rsidRPr="00F10160">
        <w:rPr>
          <w:lang w:eastAsia="en-US"/>
        </w:rPr>
        <w:t xml:space="preserve"> ha</w:t>
      </w:r>
    </w:p>
    <w:p w14:paraId="2DA7BDD8" w14:textId="798CCCE9" w:rsidR="00631B36" w:rsidRPr="00321732" w:rsidRDefault="00321732" w:rsidP="00321732">
      <w:pPr>
        <w:tabs>
          <w:tab w:val="left" w:pos="709"/>
          <w:tab w:val="right" w:pos="8505"/>
        </w:tabs>
        <w:spacing w:before="0" w:line="276" w:lineRule="auto"/>
        <w:ind w:left="709" w:right="423"/>
        <w:rPr>
          <w:i/>
          <w:iCs/>
          <w:lang w:eastAsia="en-US"/>
        </w:rPr>
      </w:pPr>
      <w:r>
        <w:rPr>
          <w:i/>
          <w:iCs/>
          <w:lang w:eastAsia="en-US"/>
        </w:rPr>
        <w:t xml:space="preserve">(pozn.: </w:t>
      </w:r>
      <w:r w:rsidR="00631B36" w:rsidRPr="00321732">
        <w:rPr>
          <w:i/>
          <w:iCs/>
          <w:lang w:eastAsia="en-US"/>
        </w:rPr>
        <w:tab/>
        <w:t>nejedná se o trvalý stavební zábor, ale o zábor odpovídající současné vodní hladině dle zaměření skutečného stavu</w:t>
      </w:r>
      <w:r>
        <w:rPr>
          <w:i/>
          <w:iCs/>
          <w:lang w:eastAsia="en-US"/>
        </w:rPr>
        <w:t>)</w:t>
      </w:r>
    </w:p>
    <w:p w14:paraId="41CF5C2D" w14:textId="77777777" w:rsidR="00631B36" w:rsidRPr="00F10160" w:rsidRDefault="00631B36" w:rsidP="00631B36">
      <w:pPr>
        <w:tabs>
          <w:tab w:val="left" w:pos="709"/>
          <w:tab w:val="right" w:pos="8505"/>
        </w:tabs>
        <w:spacing w:before="0" w:line="276" w:lineRule="auto"/>
        <w:ind w:right="423"/>
        <w:rPr>
          <w:lang w:eastAsia="en-US"/>
        </w:rPr>
      </w:pPr>
    </w:p>
    <w:p w14:paraId="274F183F" w14:textId="1CB44748" w:rsidR="00594BA6" w:rsidRPr="00F10160" w:rsidRDefault="00594BA6" w:rsidP="007B721C">
      <w:pPr>
        <w:tabs>
          <w:tab w:val="left" w:pos="709"/>
          <w:tab w:val="right" w:pos="8505"/>
        </w:tabs>
        <w:spacing w:before="0" w:line="276" w:lineRule="auto"/>
        <w:rPr>
          <w:lang w:eastAsia="en-US"/>
        </w:rPr>
      </w:pPr>
      <w:r w:rsidRPr="00F10160">
        <w:rPr>
          <w:lang w:eastAsia="en-US"/>
        </w:rPr>
        <w:t>Plocha dotčená stavbou – dočasný zábo</w:t>
      </w:r>
      <w:r w:rsidR="00C75C9F" w:rsidRPr="00F10160">
        <w:rPr>
          <w:lang w:eastAsia="en-US"/>
        </w:rPr>
        <w:t xml:space="preserve">r </w:t>
      </w:r>
      <w:r w:rsidR="00631B36" w:rsidRPr="00F10160">
        <w:rPr>
          <w:lang w:eastAsia="en-US"/>
        </w:rPr>
        <w:t xml:space="preserve">ZPF </w:t>
      </w:r>
      <w:r w:rsidR="00C75C9F" w:rsidRPr="00F10160">
        <w:rPr>
          <w:lang w:eastAsia="en-US"/>
        </w:rPr>
        <w:t>nad 1 rok</w:t>
      </w:r>
      <w:r w:rsidRPr="00F10160">
        <w:rPr>
          <w:lang w:eastAsia="en-US"/>
        </w:rPr>
        <w:t>:</w:t>
      </w:r>
      <w:r w:rsidRPr="00F10160">
        <w:rPr>
          <w:lang w:eastAsia="en-US"/>
        </w:rPr>
        <w:tab/>
      </w:r>
      <w:r w:rsidR="00631B36" w:rsidRPr="00F10160">
        <w:rPr>
          <w:lang w:eastAsia="en-US"/>
        </w:rPr>
        <w:t>1,1420</w:t>
      </w:r>
      <w:r w:rsidRPr="00F10160">
        <w:rPr>
          <w:lang w:eastAsia="en-US"/>
        </w:rPr>
        <w:t xml:space="preserve"> ha</w:t>
      </w:r>
    </w:p>
    <w:p w14:paraId="2BAFAABD" w14:textId="56B0E61D" w:rsidR="00C75C9F" w:rsidRPr="001D6FCF" w:rsidRDefault="00C75C9F" w:rsidP="007B721C">
      <w:pPr>
        <w:tabs>
          <w:tab w:val="left" w:pos="709"/>
          <w:tab w:val="right" w:pos="8505"/>
        </w:tabs>
        <w:spacing w:before="0" w:line="276" w:lineRule="auto"/>
        <w:rPr>
          <w:lang w:eastAsia="en-US"/>
        </w:rPr>
      </w:pPr>
      <w:r w:rsidRPr="00F10160">
        <w:rPr>
          <w:lang w:eastAsia="en-US"/>
        </w:rPr>
        <w:t xml:space="preserve">Plocha dotčená stavbou – dočasný zábor </w:t>
      </w:r>
      <w:r w:rsidR="00631B36" w:rsidRPr="00F10160">
        <w:rPr>
          <w:lang w:eastAsia="en-US"/>
        </w:rPr>
        <w:t xml:space="preserve">ZPF </w:t>
      </w:r>
      <w:r w:rsidRPr="00F10160">
        <w:rPr>
          <w:lang w:eastAsia="en-US"/>
        </w:rPr>
        <w:t>do 1 roku:</w:t>
      </w:r>
      <w:r w:rsidRPr="00F10160">
        <w:rPr>
          <w:lang w:eastAsia="en-US"/>
        </w:rPr>
        <w:tab/>
      </w:r>
      <w:r w:rsidR="00631B36" w:rsidRPr="00F10160">
        <w:rPr>
          <w:lang w:eastAsia="en-US"/>
        </w:rPr>
        <w:t>0</w:t>
      </w:r>
      <w:r w:rsidRPr="00F10160">
        <w:rPr>
          <w:lang w:eastAsia="en-US"/>
        </w:rPr>
        <w:t xml:space="preserve"> ha</w:t>
      </w:r>
    </w:p>
    <w:p w14:paraId="674DB899" w14:textId="77777777" w:rsidR="00C75C9F" w:rsidRPr="001D6FCF" w:rsidRDefault="00C75C9F" w:rsidP="00594BA6">
      <w:pPr>
        <w:spacing w:before="0" w:line="276" w:lineRule="auto"/>
        <w:rPr>
          <w:lang w:eastAsia="en-US"/>
        </w:rPr>
      </w:pPr>
    </w:p>
    <w:p w14:paraId="105E6D8A" w14:textId="219C791F" w:rsidR="008B7F18" w:rsidRPr="001D6FCF" w:rsidRDefault="008B7F18" w:rsidP="007B721C">
      <w:pPr>
        <w:tabs>
          <w:tab w:val="left" w:pos="709"/>
          <w:tab w:val="right" w:pos="8505"/>
        </w:tabs>
        <w:spacing w:before="0" w:line="276" w:lineRule="auto"/>
        <w:rPr>
          <w:lang w:eastAsia="en-US"/>
        </w:rPr>
      </w:pPr>
      <w:r w:rsidRPr="001D6FCF">
        <w:rPr>
          <w:lang w:eastAsia="en-US"/>
        </w:rPr>
        <w:t>Počet dotčených malých vodních nádrží (jezer):</w:t>
      </w:r>
      <w:r w:rsidRPr="001D6FCF">
        <w:rPr>
          <w:lang w:eastAsia="en-US"/>
        </w:rPr>
        <w:tab/>
        <w:t>9 ks</w:t>
      </w:r>
    </w:p>
    <w:p w14:paraId="6D1FE280" w14:textId="26BD09F3" w:rsidR="00594BA6" w:rsidRPr="001D6FCF" w:rsidRDefault="00594BA6" w:rsidP="007B721C">
      <w:pPr>
        <w:tabs>
          <w:tab w:val="left" w:pos="709"/>
          <w:tab w:val="right" w:pos="8505"/>
        </w:tabs>
        <w:spacing w:before="0" w:line="276" w:lineRule="auto"/>
        <w:rPr>
          <w:lang w:eastAsia="en-US"/>
        </w:rPr>
      </w:pPr>
      <w:r w:rsidRPr="001D6FCF">
        <w:rPr>
          <w:lang w:eastAsia="en-US"/>
        </w:rPr>
        <w:t>Počet nádrží určených k odbahnění:</w:t>
      </w:r>
      <w:r w:rsidRPr="001D6FCF">
        <w:rPr>
          <w:lang w:eastAsia="en-US"/>
        </w:rPr>
        <w:tab/>
        <w:t>9 ks</w:t>
      </w:r>
    </w:p>
    <w:p w14:paraId="119CF13F" w14:textId="3D336BE5" w:rsidR="008B7F18" w:rsidRPr="001D6FCF" w:rsidRDefault="008B7F18" w:rsidP="007B721C">
      <w:pPr>
        <w:tabs>
          <w:tab w:val="left" w:pos="709"/>
          <w:tab w:val="right" w:pos="8505"/>
        </w:tabs>
        <w:spacing w:before="0" w:line="276" w:lineRule="auto"/>
        <w:rPr>
          <w:lang w:eastAsia="en-US"/>
        </w:rPr>
      </w:pPr>
      <w:r w:rsidRPr="001D6FCF">
        <w:rPr>
          <w:lang w:eastAsia="en-US"/>
        </w:rPr>
        <w:t>Plocha přírodní památky dle zřizovací vyhlášky:</w:t>
      </w:r>
      <w:r w:rsidRPr="001D6FCF">
        <w:rPr>
          <w:lang w:eastAsia="en-US"/>
        </w:rPr>
        <w:tab/>
        <w:t>12,43 ha</w:t>
      </w:r>
    </w:p>
    <w:p w14:paraId="4CDFB482" w14:textId="30C62A2F" w:rsidR="008B7F18" w:rsidRPr="001D6FCF" w:rsidRDefault="008B7F18" w:rsidP="007B721C">
      <w:pPr>
        <w:tabs>
          <w:tab w:val="left" w:pos="709"/>
          <w:tab w:val="right" w:pos="8505"/>
        </w:tabs>
        <w:spacing w:before="0" w:line="276" w:lineRule="auto"/>
        <w:rPr>
          <w:lang w:eastAsia="en-US"/>
        </w:rPr>
      </w:pPr>
      <w:r w:rsidRPr="001D6FCF">
        <w:rPr>
          <w:lang w:eastAsia="en-US"/>
        </w:rPr>
        <w:t xml:space="preserve">Plocha přírodní památky dle </w:t>
      </w:r>
      <w:r w:rsidR="00AD3B30" w:rsidRPr="001D6FCF">
        <w:rPr>
          <w:lang w:eastAsia="en-US"/>
        </w:rPr>
        <w:t>mapy</w:t>
      </w:r>
      <w:r w:rsidRPr="001D6FCF">
        <w:rPr>
          <w:lang w:eastAsia="en-US"/>
        </w:rPr>
        <w:t>:</w:t>
      </w:r>
      <w:r w:rsidRPr="001D6FCF">
        <w:rPr>
          <w:lang w:eastAsia="en-US"/>
        </w:rPr>
        <w:tab/>
        <w:t>12,</w:t>
      </w:r>
      <w:r w:rsidR="00F8454F" w:rsidRPr="001D6FCF">
        <w:rPr>
          <w:lang w:eastAsia="en-US"/>
        </w:rPr>
        <w:t>80</w:t>
      </w:r>
      <w:r w:rsidRPr="001D6FCF">
        <w:rPr>
          <w:lang w:eastAsia="en-US"/>
        </w:rPr>
        <w:t xml:space="preserve"> ha</w:t>
      </w:r>
    </w:p>
    <w:p w14:paraId="3D1CC907" w14:textId="51A46A28" w:rsidR="008B7F18" w:rsidRPr="001D6FCF" w:rsidRDefault="008B7F18" w:rsidP="007B721C">
      <w:pPr>
        <w:tabs>
          <w:tab w:val="left" w:pos="709"/>
          <w:tab w:val="right" w:pos="8505"/>
        </w:tabs>
        <w:spacing w:before="0" w:line="276" w:lineRule="auto"/>
        <w:rPr>
          <w:lang w:eastAsia="en-US"/>
        </w:rPr>
      </w:pPr>
      <w:r w:rsidRPr="001D6FCF">
        <w:rPr>
          <w:lang w:eastAsia="en-US"/>
        </w:rPr>
        <w:t>Počet rekonstrukcí výpustných objektů:</w:t>
      </w:r>
      <w:r w:rsidRPr="001D6FCF">
        <w:rPr>
          <w:lang w:eastAsia="en-US"/>
        </w:rPr>
        <w:tab/>
        <w:t>1x (Strakovo j.)</w:t>
      </w:r>
    </w:p>
    <w:p w14:paraId="1458D74E" w14:textId="3B43CABA" w:rsidR="008B7F18" w:rsidRPr="001D6FCF" w:rsidRDefault="008B7F18" w:rsidP="007B721C">
      <w:pPr>
        <w:tabs>
          <w:tab w:val="left" w:pos="709"/>
          <w:tab w:val="right" w:pos="8505"/>
        </w:tabs>
        <w:spacing w:before="0" w:line="276" w:lineRule="auto"/>
        <w:rPr>
          <w:lang w:eastAsia="en-US"/>
        </w:rPr>
      </w:pPr>
      <w:r w:rsidRPr="001D6FCF">
        <w:rPr>
          <w:lang w:eastAsia="en-US"/>
        </w:rPr>
        <w:t>Počet obnov</w:t>
      </w:r>
      <w:r w:rsidR="00631B36">
        <w:rPr>
          <w:lang w:eastAsia="en-US"/>
        </w:rPr>
        <w:t xml:space="preserve">ených </w:t>
      </w:r>
      <w:r w:rsidRPr="001D6FCF">
        <w:rPr>
          <w:lang w:eastAsia="en-US"/>
        </w:rPr>
        <w:t>průsakových hrázek:</w:t>
      </w:r>
      <w:r w:rsidRPr="001D6FCF">
        <w:rPr>
          <w:lang w:eastAsia="en-US"/>
        </w:rPr>
        <w:tab/>
        <w:t>1x (Kmuníčkovo j.)</w:t>
      </w:r>
    </w:p>
    <w:p w14:paraId="2F4882EF" w14:textId="5C3682C0" w:rsidR="008B7F18" w:rsidRPr="001D6FCF" w:rsidRDefault="008B7F18" w:rsidP="007B721C">
      <w:pPr>
        <w:tabs>
          <w:tab w:val="left" w:pos="709"/>
          <w:tab w:val="right" w:pos="8505"/>
        </w:tabs>
        <w:spacing w:before="0" w:line="276" w:lineRule="auto"/>
        <w:rPr>
          <w:lang w:eastAsia="en-US"/>
        </w:rPr>
      </w:pPr>
      <w:r w:rsidRPr="001D6FCF">
        <w:rPr>
          <w:lang w:eastAsia="en-US"/>
        </w:rPr>
        <w:t>Počet rekonstrukcí propustků:</w:t>
      </w:r>
      <w:r w:rsidRPr="001D6FCF">
        <w:rPr>
          <w:lang w:eastAsia="en-US"/>
        </w:rPr>
        <w:tab/>
        <w:t>1x (Kašpárkovo j</w:t>
      </w:r>
      <w:r w:rsidR="00594BA6" w:rsidRPr="001D6FCF">
        <w:rPr>
          <w:lang w:eastAsia="en-US"/>
        </w:rPr>
        <w:t>.</w:t>
      </w:r>
      <w:r w:rsidRPr="001D6FCF">
        <w:rPr>
          <w:lang w:eastAsia="en-US"/>
        </w:rPr>
        <w:t>)</w:t>
      </w:r>
    </w:p>
    <w:p w14:paraId="59B06E2C" w14:textId="1F59891B" w:rsidR="008B7F18" w:rsidRPr="001D6FCF" w:rsidRDefault="008B7F18" w:rsidP="007B721C">
      <w:pPr>
        <w:tabs>
          <w:tab w:val="left" w:pos="709"/>
          <w:tab w:val="right" w:pos="8505"/>
        </w:tabs>
        <w:spacing w:before="0" w:line="276" w:lineRule="auto"/>
        <w:rPr>
          <w:lang w:eastAsia="en-US"/>
        </w:rPr>
      </w:pPr>
      <w:r w:rsidRPr="001D6FCF">
        <w:rPr>
          <w:lang w:eastAsia="en-US"/>
        </w:rPr>
        <w:t>Úprava stávající pěšiny:</w:t>
      </w:r>
      <w:r w:rsidRPr="001D6FCF">
        <w:rPr>
          <w:lang w:eastAsia="en-US"/>
        </w:rPr>
        <w:tab/>
        <w:t>900</w:t>
      </w:r>
      <w:r w:rsidR="007B721C" w:rsidRPr="001D6FCF">
        <w:rPr>
          <w:lang w:eastAsia="en-US"/>
        </w:rPr>
        <w:t>,00</w:t>
      </w:r>
      <w:r w:rsidRPr="001D6FCF">
        <w:rPr>
          <w:lang w:eastAsia="en-US"/>
        </w:rPr>
        <w:t xml:space="preserve"> m</w:t>
      </w:r>
    </w:p>
    <w:p w14:paraId="607F70D0" w14:textId="0A32643E" w:rsidR="008B7F18" w:rsidRPr="001D6FCF" w:rsidRDefault="008B7F18" w:rsidP="007B721C">
      <w:pPr>
        <w:tabs>
          <w:tab w:val="left" w:pos="709"/>
          <w:tab w:val="right" w:pos="8505"/>
        </w:tabs>
        <w:spacing w:before="0" w:line="276" w:lineRule="auto"/>
        <w:rPr>
          <w:lang w:eastAsia="en-US"/>
        </w:rPr>
      </w:pPr>
      <w:r w:rsidRPr="001D6FCF">
        <w:rPr>
          <w:lang w:eastAsia="en-US"/>
        </w:rPr>
        <w:t>Položení dočasné panelové cesty č.5:</w:t>
      </w:r>
      <w:r w:rsidRPr="001D6FCF">
        <w:rPr>
          <w:lang w:eastAsia="en-US"/>
        </w:rPr>
        <w:tab/>
        <w:t>9</w:t>
      </w:r>
      <w:r w:rsidR="00B8058F">
        <w:rPr>
          <w:lang w:eastAsia="en-US"/>
        </w:rPr>
        <w:t>1</w:t>
      </w:r>
      <w:r w:rsidRPr="001D6FCF">
        <w:rPr>
          <w:lang w:eastAsia="en-US"/>
        </w:rPr>
        <w:t>0</w:t>
      </w:r>
      <w:r w:rsidR="007B721C" w:rsidRPr="001D6FCF">
        <w:rPr>
          <w:lang w:eastAsia="en-US"/>
        </w:rPr>
        <w:t>,00</w:t>
      </w:r>
      <w:r w:rsidRPr="001D6FCF">
        <w:rPr>
          <w:lang w:eastAsia="en-US"/>
        </w:rPr>
        <w:t xml:space="preserve"> m</w:t>
      </w:r>
    </w:p>
    <w:p w14:paraId="1417CBCF" w14:textId="6F0F7A83" w:rsidR="008B7F18" w:rsidRPr="001D6FCF" w:rsidRDefault="008B7F18" w:rsidP="007B721C">
      <w:pPr>
        <w:tabs>
          <w:tab w:val="left" w:pos="709"/>
          <w:tab w:val="right" w:pos="8505"/>
        </w:tabs>
        <w:spacing w:before="0" w:line="276" w:lineRule="auto"/>
        <w:rPr>
          <w:lang w:eastAsia="en-US"/>
        </w:rPr>
      </w:pPr>
      <w:r w:rsidRPr="001D6FCF">
        <w:rPr>
          <w:lang w:eastAsia="en-US"/>
        </w:rPr>
        <w:t>Zvodnělá deprese stávající, k pročištění:</w:t>
      </w:r>
      <w:r w:rsidRPr="001D6FCF">
        <w:rPr>
          <w:lang w:eastAsia="en-US"/>
        </w:rPr>
        <w:tab/>
        <w:t>4</w:t>
      </w:r>
      <w:r w:rsidR="00E47E58" w:rsidRPr="001D6FCF">
        <w:rPr>
          <w:lang w:eastAsia="en-US"/>
        </w:rPr>
        <w:t>x</w:t>
      </w:r>
    </w:p>
    <w:p w14:paraId="27E97F9A" w14:textId="3FDBD6A5" w:rsidR="00E47E58" w:rsidRPr="001D6FCF" w:rsidRDefault="008B7F18" w:rsidP="007B721C">
      <w:pPr>
        <w:tabs>
          <w:tab w:val="left" w:pos="709"/>
          <w:tab w:val="right" w:pos="8505"/>
        </w:tabs>
        <w:spacing w:before="0" w:line="276" w:lineRule="auto"/>
        <w:rPr>
          <w:lang w:eastAsia="en-US"/>
        </w:rPr>
      </w:pPr>
      <w:r w:rsidRPr="001D6FCF">
        <w:rPr>
          <w:lang w:eastAsia="en-US"/>
        </w:rPr>
        <w:t>Zvodnělá deprese navržená:</w:t>
      </w:r>
      <w:r w:rsidRPr="001D6FCF">
        <w:rPr>
          <w:lang w:eastAsia="en-US"/>
        </w:rPr>
        <w:tab/>
        <w:t>9</w:t>
      </w:r>
      <w:r w:rsidR="00E47E58" w:rsidRPr="001D6FCF">
        <w:rPr>
          <w:lang w:eastAsia="en-US"/>
        </w:rPr>
        <w:t>x</w:t>
      </w:r>
    </w:p>
    <w:p w14:paraId="4475B30E" w14:textId="04669930" w:rsidR="008B7F18" w:rsidRPr="001D6FCF" w:rsidRDefault="008B7F18" w:rsidP="007B721C">
      <w:pPr>
        <w:tabs>
          <w:tab w:val="left" w:pos="709"/>
          <w:tab w:val="right" w:pos="8505"/>
        </w:tabs>
        <w:spacing w:before="0" w:line="276" w:lineRule="auto"/>
        <w:rPr>
          <w:lang w:eastAsia="en-US"/>
        </w:rPr>
      </w:pPr>
      <w:r w:rsidRPr="001D6FCF">
        <w:rPr>
          <w:lang w:eastAsia="en-US"/>
        </w:rPr>
        <w:lastRenderedPageBreak/>
        <w:t>Pěší lávky:</w:t>
      </w:r>
      <w:r w:rsidRPr="001D6FCF">
        <w:rPr>
          <w:lang w:eastAsia="en-US"/>
        </w:rPr>
        <w:tab/>
        <w:t>2</w:t>
      </w:r>
      <w:r w:rsidR="00E47E58" w:rsidRPr="001D6FCF">
        <w:rPr>
          <w:lang w:eastAsia="en-US"/>
        </w:rPr>
        <w:t>x</w:t>
      </w:r>
    </w:p>
    <w:p w14:paraId="7262EB3C" w14:textId="1FF981AF" w:rsidR="008B7F18" w:rsidRPr="001D6FCF" w:rsidRDefault="008B7F18" w:rsidP="007B721C">
      <w:pPr>
        <w:tabs>
          <w:tab w:val="left" w:pos="709"/>
          <w:tab w:val="right" w:pos="8505"/>
        </w:tabs>
        <w:spacing w:before="0" w:line="276" w:lineRule="auto"/>
        <w:rPr>
          <w:lang w:eastAsia="en-US"/>
        </w:rPr>
      </w:pPr>
      <w:r w:rsidRPr="001D6FCF">
        <w:rPr>
          <w:lang w:eastAsia="en-US"/>
        </w:rPr>
        <w:t>Zápletové plůtky</w:t>
      </w:r>
      <w:r w:rsidR="00E47E58" w:rsidRPr="001D6FCF">
        <w:rPr>
          <w:lang w:eastAsia="en-US"/>
        </w:rPr>
        <w:t xml:space="preserve"> celkem</w:t>
      </w:r>
      <w:r w:rsidRPr="001D6FCF">
        <w:rPr>
          <w:lang w:eastAsia="en-US"/>
        </w:rPr>
        <w:t>:</w:t>
      </w:r>
      <w:r w:rsidRPr="001D6FCF">
        <w:rPr>
          <w:lang w:eastAsia="en-US"/>
        </w:rPr>
        <w:tab/>
        <w:t>840</w:t>
      </w:r>
      <w:r w:rsidR="007B721C" w:rsidRPr="001D6FCF">
        <w:rPr>
          <w:lang w:eastAsia="en-US"/>
        </w:rPr>
        <w:t>,00</w:t>
      </w:r>
      <w:r w:rsidRPr="001D6FCF">
        <w:rPr>
          <w:lang w:eastAsia="en-US"/>
        </w:rPr>
        <w:t xml:space="preserve"> m</w:t>
      </w:r>
    </w:p>
    <w:p w14:paraId="57E7641E" w14:textId="39A709FD" w:rsidR="008B7F18" w:rsidRPr="001D6FCF" w:rsidRDefault="008B7F18" w:rsidP="007B721C">
      <w:pPr>
        <w:tabs>
          <w:tab w:val="left" w:pos="709"/>
          <w:tab w:val="right" w:pos="8505"/>
        </w:tabs>
        <w:spacing w:before="0" w:line="276" w:lineRule="auto"/>
        <w:rPr>
          <w:lang w:eastAsia="en-US"/>
        </w:rPr>
      </w:pPr>
      <w:r w:rsidRPr="001D6FCF">
        <w:rPr>
          <w:lang w:eastAsia="en-US"/>
        </w:rPr>
        <w:t>Vrbový pokryv</w:t>
      </w:r>
      <w:r w:rsidR="00E47E58" w:rsidRPr="001D6FCF">
        <w:rPr>
          <w:lang w:eastAsia="en-US"/>
        </w:rPr>
        <w:t xml:space="preserve"> celkem</w:t>
      </w:r>
      <w:r w:rsidRPr="001D6FCF">
        <w:rPr>
          <w:lang w:eastAsia="en-US"/>
        </w:rPr>
        <w:t>:</w:t>
      </w:r>
      <w:r w:rsidRPr="001D6FCF">
        <w:rPr>
          <w:lang w:eastAsia="en-US"/>
        </w:rPr>
        <w:tab/>
        <w:t>930</w:t>
      </w:r>
      <w:r w:rsidR="007B721C" w:rsidRPr="001D6FCF">
        <w:rPr>
          <w:lang w:eastAsia="en-US"/>
        </w:rPr>
        <w:t>,00</w:t>
      </w:r>
      <w:r w:rsidRPr="001D6FCF">
        <w:rPr>
          <w:lang w:eastAsia="en-US"/>
        </w:rPr>
        <w:t xml:space="preserve"> m</w:t>
      </w:r>
      <w:r w:rsidR="00F8454F" w:rsidRPr="001D6FCF">
        <w:rPr>
          <w:vertAlign w:val="superscript"/>
          <w:lang w:eastAsia="en-US"/>
        </w:rPr>
        <w:t>2</w:t>
      </w:r>
    </w:p>
    <w:p w14:paraId="62F8AE89" w14:textId="6FC656DF" w:rsidR="008B7F18" w:rsidRPr="001D6FCF" w:rsidRDefault="008B7F18" w:rsidP="007B721C">
      <w:pPr>
        <w:tabs>
          <w:tab w:val="left" w:pos="709"/>
          <w:tab w:val="right" w:pos="8505"/>
        </w:tabs>
        <w:spacing w:before="0" w:line="276" w:lineRule="auto"/>
        <w:rPr>
          <w:lang w:eastAsia="en-US"/>
        </w:rPr>
      </w:pPr>
      <w:r w:rsidRPr="001D6FCF">
        <w:rPr>
          <w:lang w:eastAsia="en-US"/>
        </w:rPr>
        <w:t>Štěrkové žebro:</w:t>
      </w:r>
      <w:r w:rsidRPr="001D6FCF">
        <w:rPr>
          <w:lang w:eastAsia="en-US"/>
        </w:rPr>
        <w:tab/>
        <w:t>2x</w:t>
      </w:r>
    </w:p>
    <w:p w14:paraId="481070BA" w14:textId="41492E05" w:rsidR="008B7F18" w:rsidRPr="001D6FCF" w:rsidRDefault="008B7F18" w:rsidP="007B721C">
      <w:pPr>
        <w:tabs>
          <w:tab w:val="left" w:pos="709"/>
          <w:tab w:val="right" w:pos="8505"/>
        </w:tabs>
        <w:spacing w:before="0" w:line="276" w:lineRule="auto"/>
        <w:rPr>
          <w:lang w:eastAsia="en-US"/>
        </w:rPr>
      </w:pPr>
      <w:r w:rsidRPr="001D6FCF">
        <w:rPr>
          <w:lang w:eastAsia="en-US"/>
        </w:rPr>
        <w:t>Umělý ostrůvek Opleta, suchá plocha:</w:t>
      </w:r>
      <w:r w:rsidRPr="001D6FCF">
        <w:rPr>
          <w:lang w:eastAsia="en-US"/>
        </w:rPr>
        <w:tab/>
        <w:t>66</w:t>
      </w:r>
      <w:r w:rsidR="007B721C" w:rsidRPr="001D6FCF">
        <w:rPr>
          <w:lang w:eastAsia="en-US"/>
        </w:rPr>
        <w:t>,00</w:t>
      </w:r>
      <w:r w:rsidRPr="001D6FCF">
        <w:rPr>
          <w:lang w:eastAsia="en-US"/>
        </w:rPr>
        <w:t xml:space="preserve"> m</w:t>
      </w:r>
      <w:r w:rsidRPr="001D6FCF">
        <w:rPr>
          <w:vertAlign w:val="superscript"/>
          <w:lang w:eastAsia="en-US"/>
        </w:rPr>
        <w:t>2</w:t>
      </w:r>
    </w:p>
    <w:p w14:paraId="39C15BA0" w14:textId="2DE7B961" w:rsidR="008B7F18" w:rsidRPr="001D6FCF" w:rsidRDefault="008B7F18" w:rsidP="007B721C">
      <w:pPr>
        <w:tabs>
          <w:tab w:val="left" w:pos="709"/>
          <w:tab w:val="right" w:pos="8505"/>
        </w:tabs>
        <w:spacing w:before="0" w:line="276" w:lineRule="auto"/>
        <w:rPr>
          <w:lang w:eastAsia="en-US"/>
        </w:rPr>
      </w:pPr>
      <w:r w:rsidRPr="001D6FCF">
        <w:rPr>
          <w:lang w:eastAsia="en-US"/>
        </w:rPr>
        <w:t>Plocha pro koupání a rekreaci, Opleta, oblázkový vstup:</w:t>
      </w:r>
      <w:r w:rsidRPr="001D6FCF">
        <w:rPr>
          <w:lang w:eastAsia="en-US"/>
        </w:rPr>
        <w:tab/>
      </w:r>
      <w:r w:rsidR="00E47E58" w:rsidRPr="001D6FCF">
        <w:rPr>
          <w:lang w:eastAsia="en-US"/>
        </w:rPr>
        <w:t>2</w:t>
      </w:r>
      <w:r w:rsidR="007B721C" w:rsidRPr="001D6FCF">
        <w:rPr>
          <w:lang w:eastAsia="en-US"/>
        </w:rPr>
        <w:t> </w:t>
      </w:r>
      <w:r w:rsidR="00E47E58" w:rsidRPr="001D6FCF">
        <w:rPr>
          <w:lang w:eastAsia="en-US"/>
        </w:rPr>
        <w:t>125</w:t>
      </w:r>
      <w:r w:rsidR="007B721C" w:rsidRPr="001D6FCF">
        <w:rPr>
          <w:lang w:eastAsia="en-US"/>
        </w:rPr>
        <w:t>,00</w:t>
      </w:r>
      <w:r w:rsidR="00E47E58" w:rsidRPr="001D6FCF">
        <w:rPr>
          <w:lang w:eastAsia="en-US"/>
        </w:rPr>
        <w:t xml:space="preserve"> m</w:t>
      </w:r>
      <w:r w:rsidR="00E47E58" w:rsidRPr="001D6FCF">
        <w:rPr>
          <w:vertAlign w:val="superscript"/>
          <w:lang w:eastAsia="en-US"/>
        </w:rPr>
        <w:t>2</w:t>
      </w:r>
    </w:p>
    <w:p w14:paraId="49E4CA9D" w14:textId="18214DB1" w:rsidR="008B7F18" w:rsidRPr="001D6FCF" w:rsidRDefault="008B7F18" w:rsidP="007B721C">
      <w:pPr>
        <w:tabs>
          <w:tab w:val="left" w:pos="709"/>
          <w:tab w:val="right" w:pos="8505"/>
        </w:tabs>
        <w:spacing w:before="0" w:line="276" w:lineRule="auto"/>
        <w:rPr>
          <w:lang w:eastAsia="en-US"/>
        </w:rPr>
      </w:pPr>
      <w:r w:rsidRPr="001D6FCF">
        <w:rPr>
          <w:lang w:eastAsia="en-US"/>
        </w:rPr>
        <w:t>Plocha pro koupání a rekreaci, Opleta, pláž:</w:t>
      </w:r>
      <w:r w:rsidRPr="001D6FCF">
        <w:rPr>
          <w:lang w:eastAsia="en-US"/>
        </w:rPr>
        <w:tab/>
      </w:r>
      <w:r w:rsidR="00E47E58" w:rsidRPr="001D6FCF">
        <w:rPr>
          <w:lang w:eastAsia="en-US"/>
        </w:rPr>
        <w:t>1</w:t>
      </w:r>
      <w:r w:rsidR="007B721C" w:rsidRPr="001D6FCF">
        <w:rPr>
          <w:lang w:eastAsia="en-US"/>
        </w:rPr>
        <w:t> </w:t>
      </w:r>
      <w:r w:rsidR="00E47E58" w:rsidRPr="001D6FCF">
        <w:rPr>
          <w:lang w:eastAsia="en-US"/>
        </w:rPr>
        <w:t>200</w:t>
      </w:r>
      <w:r w:rsidR="007B721C" w:rsidRPr="001D6FCF">
        <w:rPr>
          <w:lang w:eastAsia="en-US"/>
        </w:rPr>
        <w:t>,00</w:t>
      </w:r>
      <w:r w:rsidR="00E47E58" w:rsidRPr="001D6FCF">
        <w:rPr>
          <w:lang w:eastAsia="en-US"/>
        </w:rPr>
        <w:t xml:space="preserve"> m</w:t>
      </w:r>
      <w:r w:rsidR="00E47E58" w:rsidRPr="001D6FCF">
        <w:rPr>
          <w:vertAlign w:val="superscript"/>
          <w:lang w:eastAsia="en-US"/>
        </w:rPr>
        <w:t>2</w:t>
      </w:r>
    </w:p>
    <w:p w14:paraId="693DB96E" w14:textId="1302CE6C" w:rsidR="008B7F18" w:rsidRPr="001D6FCF" w:rsidRDefault="008B7F18" w:rsidP="007B721C">
      <w:pPr>
        <w:tabs>
          <w:tab w:val="left" w:pos="709"/>
          <w:tab w:val="right" w:pos="8505"/>
        </w:tabs>
        <w:spacing w:before="0" w:line="276" w:lineRule="auto"/>
        <w:rPr>
          <w:lang w:eastAsia="en-US"/>
        </w:rPr>
      </w:pPr>
      <w:r w:rsidRPr="001D6FCF">
        <w:rPr>
          <w:lang w:eastAsia="en-US"/>
        </w:rPr>
        <w:t>Úprava zemního koryta Černovického potoka:</w:t>
      </w:r>
      <w:r w:rsidRPr="001D6FCF">
        <w:rPr>
          <w:lang w:eastAsia="en-US"/>
        </w:rPr>
        <w:tab/>
        <w:t>141</w:t>
      </w:r>
      <w:r w:rsidR="007B721C" w:rsidRPr="001D6FCF">
        <w:rPr>
          <w:lang w:eastAsia="en-US"/>
        </w:rPr>
        <w:t>,00</w:t>
      </w:r>
      <w:r w:rsidRPr="001D6FCF">
        <w:rPr>
          <w:lang w:eastAsia="en-US"/>
        </w:rPr>
        <w:t xml:space="preserve"> m</w:t>
      </w:r>
    </w:p>
    <w:p w14:paraId="7FFFAD57" w14:textId="26FFAE89" w:rsidR="008B7F18" w:rsidRPr="001D6FCF" w:rsidRDefault="008B7F18" w:rsidP="007B721C">
      <w:pPr>
        <w:tabs>
          <w:tab w:val="left" w:pos="709"/>
          <w:tab w:val="right" w:pos="8505"/>
        </w:tabs>
        <w:spacing w:before="0" w:line="276" w:lineRule="auto"/>
        <w:rPr>
          <w:lang w:eastAsia="en-US"/>
        </w:rPr>
      </w:pPr>
      <w:r w:rsidRPr="001D6FCF">
        <w:rPr>
          <w:lang w:eastAsia="en-US"/>
        </w:rPr>
        <w:t>Oprava stavidla na Opletě:</w:t>
      </w:r>
      <w:r w:rsidRPr="001D6FCF">
        <w:rPr>
          <w:lang w:eastAsia="en-US"/>
        </w:rPr>
        <w:tab/>
        <w:t>1</w:t>
      </w:r>
      <w:r w:rsidR="00F221F6" w:rsidRPr="001D6FCF">
        <w:rPr>
          <w:lang w:eastAsia="en-US"/>
        </w:rPr>
        <w:t>x</w:t>
      </w:r>
    </w:p>
    <w:p w14:paraId="0EA9D087" w14:textId="3BF63526" w:rsidR="008B7F18" w:rsidRPr="001D6FCF" w:rsidRDefault="008B7F18" w:rsidP="007B721C">
      <w:pPr>
        <w:tabs>
          <w:tab w:val="left" w:pos="709"/>
          <w:tab w:val="right" w:pos="8505"/>
        </w:tabs>
        <w:spacing w:before="0" w:line="276" w:lineRule="auto"/>
        <w:rPr>
          <w:lang w:eastAsia="en-US"/>
        </w:rPr>
      </w:pPr>
      <w:r w:rsidRPr="001D6FCF">
        <w:rPr>
          <w:lang w:eastAsia="en-US"/>
        </w:rPr>
        <w:t>Otevření zatrubnění výtoku z Oplety:</w:t>
      </w:r>
      <w:r w:rsidRPr="001D6FCF">
        <w:rPr>
          <w:lang w:eastAsia="en-US"/>
        </w:rPr>
        <w:tab/>
        <w:t>36 m</w:t>
      </w:r>
    </w:p>
    <w:p w14:paraId="2632F5F7" w14:textId="4D97E40A" w:rsidR="006122FC" w:rsidRPr="001D6FCF" w:rsidRDefault="006122FC" w:rsidP="007B721C">
      <w:pPr>
        <w:tabs>
          <w:tab w:val="left" w:pos="709"/>
          <w:tab w:val="right" w:pos="8505"/>
        </w:tabs>
        <w:spacing w:before="0" w:line="276" w:lineRule="auto"/>
        <w:rPr>
          <w:lang w:eastAsia="en-US"/>
        </w:rPr>
      </w:pPr>
      <w:r w:rsidRPr="001D6FCF">
        <w:rPr>
          <w:lang w:eastAsia="en-US"/>
        </w:rPr>
        <w:t>Hladina vody byla zaměřena (04/2018) ve výšce</w:t>
      </w:r>
      <w:r w:rsidR="00F221F6" w:rsidRPr="001D6FCF">
        <w:rPr>
          <w:lang w:eastAsia="en-US"/>
        </w:rPr>
        <w:t>:</w:t>
      </w:r>
      <w:r w:rsidR="00F221F6" w:rsidRPr="001D6FCF">
        <w:rPr>
          <w:lang w:eastAsia="en-US"/>
        </w:rPr>
        <w:tab/>
      </w:r>
      <w:r w:rsidRPr="001D6FCF">
        <w:rPr>
          <w:lang w:eastAsia="en-US"/>
        </w:rPr>
        <w:t>192,20 m n. m.</w:t>
      </w:r>
    </w:p>
    <w:p w14:paraId="2DD209AF" w14:textId="4FB64D10" w:rsidR="006122FC" w:rsidRPr="001D6FCF" w:rsidRDefault="006122FC" w:rsidP="007B721C">
      <w:pPr>
        <w:tabs>
          <w:tab w:val="left" w:pos="709"/>
          <w:tab w:val="right" w:pos="8505"/>
        </w:tabs>
        <w:spacing w:before="0" w:line="276" w:lineRule="auto"/>
        <w:rPr>
          <w:lang w:eastAsia="en-US"/>
        </w:rPr>
      </w:pPr>
      <w:r w:rsidRPr="001D6FCF">
        <w:rPr>
          <w:lang w:eastAsia="en-US"/>
        </w:rPr>
        <w:t>Návrhová hladina vody:</w:t>
      </w:r>
      <w:r w:rsidRPr="001D6FCF">
        <w:rPr>
          <w:lang w:eastAsia="en-US"/>
        </w:rPr>
        <w:tab/>
        <w:t>192,20 m n. m.</w:t>
      </w:r>
    </w:p>
    <w:p w14:paraId="722ACF1A" w14:textId="453CC439" w:rsidR="00B827E0" w:rsidRPr="001D6FCF" w:rsidRDefault="006122FC" w:rsidP="00B827E0">
      <w:pPr>
        <w:tabs>
          <w:tab w:val="right" w:pos="8931"/>
        </w:tabs>
        <w:spacing w:before="240" w:after="120"/>
      </w:pPr>
      <w:r w:rsidRPr="001D6FCF">
        <w:t xml:space="preserve">Další </w:t>
      </w:r>
      <w:r w:rsidR="00B827E0" w:rsidRPr="001D6FCF">
        <w:t>navrhované parametry stavby</w:t>
      </w:r>
      <w:r w:rsidR="00B827E0" w:rsidRPr="001D6FCF">
        <w:tab/>
        <w:t>Tabulka č. 2.1.7-1</w:t>
      </w:r>
    </w:p>
    <w:tbl>
      <w:tblPr>
        <w:tblW w:w="5159" w:type="pct"/>
        <w:tblInd w:w="-289" w:type="dxa"/>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1606"/>
        <w:gridCol w:w="807"/>
        <w:gridCol w:w="974"/>
        <w:gridCol w:w="974"/>
        <w:gridCol w:w="807"/>
        <w:gridCol w:w="740"/>
        <w:gridCol w:w="1096"/>
        <w:gridCol w:w="1330"/>
        <w:gridCol w:w="1018"/>
      </w:tblGrid>
      <w:tr w:rsidR="00B827E0" w:rsidRPr="001D6FCF" w14:paraId="16212C72" w14:textId="77777777" w:rsidTr="0065706B">
        <w:trPr>
          <w:trHeight w:val="2610"/>
        </w:trPr>
        <w:tc>
          <w:tcPr>
            <w:tcW w:w="859" w:type="pct"/>
            <w:shd w:val="clear" w:color="auto" w:fill="F2F2F2" w:themeFill="background1" w:themeFillShade="F2"/>
            <w:noWrap/>
            <w:vAlign w:val="center"/>
            <w:hideMark/>
          </w:tcPr>
          <w:p w14:paraId="5B77CF9F" w14:textId="77777777" w:rsidR="00B827E0" w:rsidRPr="001D6FCF" w:rsidRDefault="00B827E0" w:rsidP="00AF54D6">
            <w:pPr>
              <w:spacing w:before="0"/>
              <w:jc w:val="center"/>
              <w:rPr>
                <w:sz w:val="20"/>
                <w:szCs w:val="20"/>
              </w:rPr>
            </w:pPr>
            <w:r w:rsidRPr="001D6FCF">
              <w:rPr>
                <w:sz w:val="20"/>
                <w:szCs w:val="20"/>
              </w:rPr>
              <w:t>jezera</w:t>
            </w:r>
          </w:p>
        </w:tc>
        <w:tc>
          <w:tcPr>
            <w:tcW w:w="431" w:type="pct"/>
            <w:shd w:val="clear" w:color="auto" w:fill="F2F2F2" w:themeFill="background1" w:themeFillShade="F2"/>
            <w:vAlign w:val="center"/>
            <w:hideMark/>
          </w:tcPr>
          <w:p w14:paraId="1E64F668" w14:textId="77777777" w:rsidR="00B827E0" w:rsidRPr="001D6FCF" w:rsidRDefault="00B827E0" w:rsidP="00AF54D6">
            <w:pPr>
              <w:spacing w:before="0"/>
              <w:jc w:val="center"/>
              <w:rPr>
                <w:sz w:val="20"/>
                <w:szCs w:val="20"/>
              </w:rPr>
            </w:pPr>
            <w:r w:rsidRPr="001D6FCF">
              <w:rPr>
                <w:sz w:val="20"/>
                <w:szCs w:val="20"/>
              </w:rPr>
              <w:t>stávající vodní plocha (březen 2018)</w:t>
            </w:r>
          </w:p>
        </w:tc>
        <w:tc>
          <w:tcPr>
            <w:tcW w:w="521" w:type="pct"/>
            <w:shd w:val="clear" w:color="auto" w:fill="F2F2F2" w:themeFill="background1" w:themeFillShade="F2"/>
            <w:vAlign w:val="center"/>
            <w:hideMark/>
          </w:tcPr>
          <w:p w14:paraId="224DBFFC" w14:textId="77777777" w:rsidR="00B827E0" w:rsidRPr="001D6FCF" w:rsidRDefault="00B827E0" w:rsidP="00AF54D6">
            <w:pPr>
              <w:spacing w:before="0"/>
              <w:jc w:val="center"/>
              <w:rPr>
                <w:sz w:val="20"/>
                <w:szCs w:val="20"/>
              </w:rPr>
            </w:pPr>
            <w:r w:rsidRPr="001D6FCF">
              <w:rPr>
                <w:sz w:val="20"/>
                <w:szCs w:val="20"/>
              </w:rPr>
              <w:t>rozšíření litorálního pásma mimo vodní plochu</w:t>
            </w:r>
          </w:p>
        </w:tc>
        <w:tc>
          <w:tcPr>
            <w:tcW w:w="521" w:type="pct"/>
            <w:shd w:val="clear" w:color="auto" w:fill="F2F2F2" w:themeFill="background1" w:themeFillShade="F2"/>
            <w:vAlign w:val="center"/>
            <w:hideMark/>
          </w:tcPr>
          <w:p w14:paraId="1BCAF5F9" w14:textId="77777777" w:rsidR="00B827E0" w:rsidRPr="001D6FCF" w:rsidRDefault="00B827E0" w:rsidP="00AF54D6">
            <w:pPr>
              <w:spacing w:before="0"/>
              <w:jc w:val="center"/>
              <w:rPr>
                <w:sz w:val="20"/>
                <w:szCs w:val="20"/>
              </w:rPr>
            </w:pPr>
            <w:r w:rsidRPr="001D6FCF">
              <w:rPr>
                <w:sz w:val="20"/>
                <w:szCs w:val="20"/>
              </w:rPr>
              <w:t>rozšíření litorálního pásma ve stávající vodní ploše</w:t>
            </w:r>
          </w:p>
        </w:tc>
        <w:tc>
          <w:tcPr>
            <w:tcW w:w="431" w:type="pct"/>
            <w:shd w:val="clear" w:color="auto" w:fill="F2F2F2" w:themeFill="background1" w:themeFillShade="F2"/>
            <w:vAlign w:val="center"/>
            <w:hideMark/>
          </w:tcPr>
          <w:p w14:paraId="544B199D" w14:textId="77777777" w:rsidR="00B827E0" w:rsidRPr="001D6FCF" w:rsidRDefault="00B827E0" w:rsidP="00AF54D6">
            <w:pPr>
              <w:spacing w:before="0"/>
              <w:jc w:val="center"/>
              <w:rPr>
                <w:sz w:val="20"/>
                <w:szCs w:val="20"/>
              </w:rPr>
            </w:pPr>
            <w:r w:rsidRPr="001D6FCF">
              <w:rPr>
                <w:sz w:val="20"/>
                <w:szCs w:val="20"/>
              </w:rPr>
              <w:t>objem vody stávající (2018 odhad)</w:t>
            </w:r>
          </w:p>
        </w:tc>
        <w:tc>
          <w:tcPr>
            <w:tcW w:w="396" w:type="pct"/>
            <w:shd w:val="clear" w:color="auto" w:fill="F2F2F2" w:themeFill="background1" w:themeFillShade="F2"/>
            <w:vAlign w:val="center"/>
            <w:hideMark/>
          </w:tcPr>
          <w:p w14:paraId="602272CD" w14:textId="77777777" w:rsidR="00B827E0" w:rsidRPr="001D6FCF" w:rsidRDefault="00B827E0" w:rsidP="00AF54D6">
            <w:pPr>
              <w:spacing w:before="0"/>
              <w:jc w:val="center"/>
              <w:rPr>
                <w:sz w:val="20"/>
                <w:szCs w:val="20"/>
              </w:rPr>
            </w:pPr>
            <w:r w:rsidRPr="001D6FCF">
              <w:rPr>
                <w:sz w:val="20"/>
                <w:szCs w:val="20"/>
              </w:rPr>
              <w:t>objem vody návrh</w:t>
            </w:r>
          </w:p>
        </w:tc>
        <w:tc>
          <w:tcPr>
            <w:tcW w:w="586" w:type="pct"/>
            <w:shd w:val="clear" w:color="auto" w:fill="F2F2F2" w:themeFill="background1" w:themeFillShade="F2"/>
            <w:vAlign w:val="center"/>
            <w:hideMark/>
          </w:tcPr>
          <w:p w14:paraId="249B095A" w14:textId="77777777" w:rsidR="00B827E0" w:rsidRPr="001D6FCF" w:rsidRDefault="00B827E0" w:rsidP="00AF54D6">
            <w:pPr>
              <w:spacing w:before="0"/>
              <w:jc w:val="center"/>
              <w:rPr>
                <w:sz w:val="20"/>
                <w:szCs w:val="20"/>
              </w:rPr>
            </w:pPr>
            <w:r w:rsidRPr="001D6FCF">
              <w:rPr>
                <w:sz w:val="20"/>
                <w:szCs w:val="20"/>
              </w:rPr>
              <w:t>celkový objem výkopu (sedimentu)</w:t>
            </w:r>
          </w:p>
        </w:tc>
        <w:tc>
          <w:tcPr>
            <w:tcW w:w="711" w:type="pct"/>
            <w:shd w:val="clear" w:color="auto" w:fill="F2F2F2" w:themeFill="background1" w:themeFillShade="F2"/>
            <w:vAlign w:val="center"/>
            <w:hideMark/>
          </w:tcPr>
          <w:p w14:paraId="6AC2843B" w14:textId="77777777" w:rsidR="00B827E0" w:rsidRPr="001D6FCF" w:rsidRDefault="00B827E0" w:rsidP="00AF54D6">
            <w:pPr>
              <w:spacing w:before="0"/>
              <w:jc w:val="center"/>
              <w:rPr>
                <w:sz w:val="20"/>
                <w:szCs w:val="20"/>
              </w:rPr>
            </w:pPr>
            <w:r w:rsidRPr="001D6FCF">
              <w:rPr>
                <w:sz w:val="20"/>
                <w:szCs w:val="20"/>
              </w:rPr>
              <w:t>celkový objem násypu</w:t>
            </w:r>
            <w:r w:rsidRPr="001D6FCF">
              <w:rPr>
                <w:sz w:val="20"/>
                <w:szCs w:val="20"/>
              </w:rPr>
              <w:br/>
              <w:t>(přeskupovaný objem v rámci jezera)</w:t>
            </w:r>
          </w:p>
        </w:tc>
        <w:tc>
          <w:tcPr>
            <w:tcW w:w="544" w:type="pct"/>
            <w:shd w:val="clear" w:color="auto" w:fill="F2F2F2" w:themeFill="background1" w:themeFillShade="F2"/>
            <w:vAlign w:val="center"/>
            <w:hideMark/>
          </w:tcPr>
          <w:p w14:paraId="4357B0A9" w14:textId="77777777" w:rsidR="00B827E0" w:rsidRPr="001D6FCF" w:rsidRDefault="00B827E0" w:rsidP="00AF54D6">
            <w:pPr>
              <w:spacing w:before="0"/>
              <w:jc w:val="center"/>
              <w:rPr>
                <w:b/>
                <w:bCs/>
                <w:sz w:val="20"/>
                <w:szCs w:val="20"/>
              </w:rPr>
            </w:pPr>
            <w:r w:rsidRPr="001D6FCF">
              <w:rPr>
                <w:b/>
                <w:bCs/>
                <w:sz w:val="20"/>
                <w:szCs w:val="20"/>
              </w:rPr>
              <w:t>celková kubatura – objem sedimentu pro odvoz</w:t>
            </w:r>
          </w:p>
        </w:tc>
      </w:tr>
      <w:tr w:rsidR="00B827E0" w:rsidRPr="001D6FCF" w14:paraId="344FD0B2" w14:textId="77777777" w:rsidTr="0065706B">
        <w:trPr>
          <w:trHeight w:val="402"/>
        </w:trPr>
        <w:tc>
          <w:tcPr>
            <w:tcW w:w="859" w:type="pct"/>
            <w:shd w:val="clear" w:color="auto" w:fill="auto"/>
            <w:noWrap/>
            <w:vAlign w:val="center"/>
            <w:hideMark/>
          </w:tcPr>
          <w:p w14:paraId="11B2DE38" w14:textId="77777777" w:rsidR="00B827E0" w:rsidRPr="001D6FCF" w:rsidRDefault="00B827E0" w:rsidP="00AF54D6">
            <w:pPr>
              <w:spacing w:before="0"/>
              <w:jc w:val="center"/>
              <w:rPr>
                <w:sz w:val="20"/>
                <w:szCs w:val="20"/>
              </w:rPr>
            </w:pPr>
            <w:r w:rsidRPr="001D6FCF">
              <w:rPr>
                <w:sz w:val="20"/>
                <w:szCs w:val="20"/>
              </w:rPr>
              <w:t> </w:t>
            </w:r>
          </w:p>
        </w:tc>
        <w:tc>
          <w:tcPr>
            <w:tcW w:w="431" w:type="pct"/>
            <w:shd w:val="clear" w:color="auto" w:fill="auto"/>
            <w:vAlign w:val="center"/>
            <w:hideMark/>
          </w:tcPr>
          <w:p w14:paraId="1603C4CA"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2</w:t>
            </w:r>
            <w:r w:rsidRPr="001D6FCF">
              <w:rPr>
                <w:sz w:val="20"/>
                <w:szCs w:val="20"/>
              </w:rPr>
              <w:t>]</w:t>
            </w:r>
          </w:p>
        </w:tc>
        <w:tc>
          <w:tcPr>
            <w:tcW w:w="521" w:type="pct"/>
            <w:shd w:val="clear" w:color="auto" w:fill="auto"/>
            <w:vAlign w:val="center"/>
            <w:hideMark/>
          </w:tcPr>
          <w:p w14:paraId="29A146EF"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2</w:t>
            </w:r>
            <w:r w:rsidRPr="001D6FCF">
              <w:rPr>
                <w:sz w:val="20"/>
                <w:szCs w:val="20"/>
              </w:rPr>
              <w:t>]</w:t>
            </w:r>
          </w:p>
        </w:tc>
        <w:tc>
          <w:tcPr>
            <w:tcW w:w="521" w:type="pct"/>
            <w:shd w:val="clear" w:color="auto" w:fill="auto"/>
            <w:vAlign w:val="center"/>
            <w:hideMark/>
          </w:tcPr>
          <w:p w14:paraId="2B2B1897"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2</w:t>
            </w:r>
            <w:r w:rsidRPr="001D6FCF">
              <w:rPr>
                <w:sz w:val="20"/>
                <w:szCs w:val="20"/>
              </w:rPr>
              <w:t>]</w:t>
            </w:r>
          </w:p>
        </w:tc>
        <w:tc>
          <w:tcPr>
            <w:tcW w:w="431" w:type="pct"/>
            <w:shd w:val="clear" w:color="auto" w:fill="auto"/>
            <w:vAlign w:val="center"/>
            <w:hideMark/>
          </w:tcPr>
          <w:p w14:paraId="2F5B238F"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3</w:t>
            </w:r>
            <w:r w:rsidRPr="001D6FCF">
              <w:rPr>
                <w:sz w:val="20"/>
                <w:szCs w:val="20"/>
              </w:rPr>
              <w:t>]</w:t>
            </w:r>
          </w:p>
        </w:tc>
        <w:tc>
          <w:tcPr>
            <w:tcW w:w="396" w:type="pct"/>
            <w:shd w:val="clear" w:color="auto" w:fill="auto"/>
            <w:vAlign w:val="center"/>
            <w:hideMark/>
          </w:tcPr>
          <w:p w14:paraId="56700275"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3</w:t>
            </w:r>
            <w:r w:rsidRPr="001D6FCF">
              <w:rPr>
                <w:sz w:val="20"/>
                <w:szCs w:val="20"/>
              </w:rPr>
              <w:t>]</w:t>
            </w:r>
          </w:p>
        </w:tc>
        <w:tc>
          <w:tcPr>
            <w:tcW w:w="586" w:type="pct"/>
            <w:shd w:val="clear" w:color="auto" w:fill="auto"/>
            <w:vAlign w:val="center"/>
            <w:hideMark/>
          </w:tcPr>
          <w:p w14:paraId="221B36B8"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3</w:t>
            </w:r>
            <w:r w:rsidRPr="001D6FCF">
              <w:rPr>
                <w:sz w:val="20"/>
                <w:szCs w:val="20"/>
              </w:rPr>
              <w:t>]</w:t>
            </w:r>
          </w:p>
        </w:tc>
        <w:tc>
          <w:tcPr>
            <w:tcW w:w="711" w:type="pct"/>
            <w:shd w:val="clear" w:color="auto" w:fill="auto"/>
            <w:vAlign w:val="center"/>
            <w:hideMark/>
          </w:tcPr>
          <w:p w14:paraId="090F001F"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3</w:t>
            </w:r>
            <w:r w:rsidRPr="001D6FCF">
              <w:rPr>
                <w:sz w:val="20"/>
                <w:szCs w:val="20"/>
              </w:rPr>
              <w:t>]</w:t>
            </w:r>
          </w:p>
        </w:tc>
        <w:tc>
          <w:tcPr>
            <w:tcW w:w="544" w:type="pct"/>
            <w:shd w:val="clear" w:color="auto" w:fill="auto"/>
            <w:vAlign w:val="center"/>
            <w:hideMark/>
          </w:tcPr>
          <w:p w14:paraId="1F845F7C" w14:textId="77777777" w:rsidR="00B827E0" w:rsidRPr="001D6FCF" w:rsidRDefault="00B827E0" w:rsidP="00667400">
            <w:pPr>
              <w:spacing w:before="0"/>
              <w:jc w:val="center"/>
              <w:rPr>
                <w:sz w:val="20"/>
                <w:szCs w:val="20"/>
              </w:rPr>
            </w:pPr>
            <w:r w:rsidRPr="001D6FCF">
              <w:rPr>
                <w:sz w:val="20"/>
                <w:szCs w:val="20"/>
              </w:rPr>
              <w:t>[m</w:t>
            </w:r>
            <w:r w:rsidRPr="001D6FCF">
              <w:rPr>
                <w:sz w:val="20"/>
                <w:szCs w:val="20"/>
                <w:vertAlign w:val="superscript"/>
              </w:rPr>
              <w:t>3</w:t>
            </w:r>
            <w:r w:rsidRPr="001D6FCF">
              <w:rPr>
                <w:sz w:val="20"/>
                <w:szCs w:val="20"/>
              </w:rPr>
              <w:t>]</w:t>
            </w:r>
          </w:p>
        </w:tc>
      </w:tr>
      <w:tr w:rsidR="00B827E0" w:rsidRPr="001D6FCF" w14:paraId="2AB68A59" w14:textId="77777777" w:rsidTr="0065706B">
        <w:trPr>
          <w:trHeight w:val="402"/>
        </w:trPr>
        <w:tc>
          <w:tcPr>
            <w:tcW w:w="859" w:type="pct"/>
            <w:shd w:val="clear" w:color="auto" w:fill="auto"/>
            <w:noWrap/>
            <w:vAlign w:val="center"/>
            <w:hideMark/>
          </w:tcPr>
          <w:p w14:paraId="7505FC6D" w14:textId="77777777" w:rsidR="00B827E0" w:rsidRPr="001D6FCF" w:rsidRDefault="00B827E0" w:rsidP="00AF54D6">
            <w:pPr>
              <w:spacing w:before="0"/>
              <w:ind w:firstLineChars="100" w:firstLine="200"/>
              <w:jc w:val="left"/>
              <w:rPr>
                <w:sz w:val="20"/>
                <w:szCs w:val="20"/>
              </w:rPr>
            </w:pPr>
            <w:r w:rsidRPr="001D6FCF">
              <w:rPr>
                <w:sz w:val="20"/>
                <w:szCs w:val="20"/>
              </w:rPr>
              <w:t>Kašpárkovo</w:t>
            </w:r>
          </w:p>
        </w:tc>
        <w:tc>
          <w:tcPr>
            <w:tcW w:w="431" w:type="pct"/>
            <w:shd w:val="clear" w:color="auto" w:fill="auto"/>
            <w:noWrap/>
            <w:vAlign w:val="center"/>
            <w:hideMark/>
          </w:tcPr>
          <w:p w14:paraId="01B1D18B" w14:textId="77777777" w:rsidR="00B827E0" w:rsidRPr="001D6FCF" w:rsidRDefault="00B827E0" w:rsidP="00667400">
            <w:pPr>
              <w:spacing w:before="0"/>
              <w:jc w:val="center"/>
              <w:rPr>
                <w:sz w:val="20"/>
                <w:szCs w:val="20"/>
              </w:rPr>
            </w:pPr>
            <w:r w:rsidRPr="001D6FCF">
              <w:rPr>
                <w:sz w:val="20"/>
                <w:szCs w:val="20"/>
              </w:rPr>
              <w:t>3180</w:t>
            </w:r>
          </w:p>
        </w:tc>
        <w:tc>
          <w:tcPr>
            <w:tcW w:w="521" w:type="pct"/>
            <w:shd w:val="clear" w:color="auto" w:fill="auto"/>
            <w:noWrap/>
            <w:vAlign w:val="center"/>
            <w:hideMark/>
          </w:tcPr>
          <w:p w14:paraId="1DC0835C" w14:textId="6E3CE74F" w:rsidR="00B827E0" w:rsidRPr="001D6FCF" w:rsidRDefault="00B827E0" w:rsidP="00667400">
            <w:pPr>
              <w:spacing w:before="0"/>
              <w:jc w:val="center"/>
              <w:rPr>
                <w:sz w:val="20"/>
                <w:szCs w:val="20"/>
              </w:rPr>
            </w:pPr>
          </w:p>
        </w:tc>
        <w:tc>
          <w:tcPr>
            <w:tcW w:w="521" w:type="pct"/>
            <w:shd w:val="clear" w:color="auto" w:fill="auto"/>
            <w:noWrap/>
            <w:vAlign w:val="center"/>
            <w:hideMark/>
          </w:tcPr>
          <w:p w14:paraId="7D7C2D4C" w14:textId="3182C19A" w:rsidR="00B827E0" w:rsidRPr="001D6FCF" w:rsidRDefault="00B827E0" w:rsidP="00667400">
            <w:pPr>
              <w:spacing w:before="0"/>
              <w:jc w:val="center"/>
              <w:rPr>
                <w:sz w:val="20"/>
                <w:szCs w:val="20"/>
              </w:rPr>
            </w:pPr>
          </w:p>
        </w:tc>
        <w:tc>
          <w:tcPr>
            <w:tcW w:w="431" w:type="pct"/>
            <w:shd w:val="clear" w:color="auto" w:fill="auto"/>
            <w:noWrap/>
            <w:vAlign w:val="center"/>
            <w:hideMark/>
          </w:tcPr>
          <w:p w14:paraId="1FE2BB64" w14:textId="004A0D30" w:rsidR="00B827E0" w:rsidRPr="001D6FCF" w:rsidRDefault="00B827E0" w:rsidP="00667400">
            <w:pPr>
              <w:spacing w:before="0"/>
              <w:jc w:val="center"/>
              <w:rPr>
                <w:sz w:val="20"/>
                <w:szCs w:val="20"/>
              </w:rPr>
            </w:pPr>
          </w:p>
        </w:tc>
        <w:tc>
          <w:tcPr>
            <w:tcW w:w="396" w:type="pct"/>
            <w:shd w:val="clear" w:color="auto" w:fill="auto"/>
            <w:noWrap/>
            <w:vAlign w:val="center"/>
            <w:hideMark/>
          </w:tcPr>
          <w:p w14:paraId="583BABB1" w14:textId="33E88E8E" w:rsidR="00B827E0" w:rsidRPr="001D6FCF" w:rsidRDefault="00B827E0" w:rsidP="00667400">
            <w:pPr>
              <w:spacing w:before="0"/>
              <w:jc w:val="center"/>
              <w:rPr>
                <w:sz w:val="20"/>
                <w:szCs w:val="20"/>
              </w:rPr>
            </w:pPr>
          </w:p>
        </w:tc>
        <w:tc>
          <w:tcPr>
            <w:tcW w:w="586" w:type="pct"/>
            <w:shd w:val="clear" w:color="auto" w:fill="auto"/>
            <w:noWrap/>
            <w:vAlign w:val="center"/>
            <w:hideMark/>
          </w:tcPr>
          <w:p w14:paraId="04368045" w14:textId="7BB1A631" w:rsidR="00B827E0" w:rsidRPr="001D6FCF" w:rsidRDefault="00B827E0" w:rsidP="00667400">
            <w:pPr>
              <w:spacing w:before="0"/>
              <w:jc w:val="center"/>
              <w:rPr>
                <w:sz w:val="20"/>
                <w:szCs w:val="20"/>
              </w:rPr>
            </w:pPr>
          </w:p>
        </w:tc>
        <w:tc>
          <w:tcPr>
            <w:tcW w:w="711" w:type="pct"/>
            <w:shd w:val="clear" w:color="auto" w:fill="auto"/>
            <w:noWrap/>
            <w:vAlign w:val="center"/>
            <w:hideMark/>
          </w:tcPr>
          <w:p w14:paraId="39E377D0" w14:textId="69418E66" w:rsidR="00B827E0" w:rsidRPr="001D6FCF" w:rsidRDefault="00B827E0" w:rsidP="00667400">
            <w:pPr>
              <w:spacing w:before="0"/>
              <w:jc w:val="center"/>
              <w:rPr>
                <w:sz w:val="20"/>
                <w:szCs w:val="20"/>
              </w:rPr>
            </w:pPr>
          </w:p>
        </w:tc>
        <w:tc>
          <w:tcPr>
            <w:tcW w:w="544" w:type="pct"/>
            <w:shd w:val="clear" w:color="auto" w:fill="auto"/>
            <w:noWrap/>
            <w:vAlign w:val="center"/>
            <w:hideMark/>
          </w:tcPr>
          <w:p w14:paraId="6678287F" w14:textId="1300CEC7" w:rsidR="00B827E0" w:rsidRPr="001D6FCF" w:rsidRDefault="00B827E0" w:rsidP="00667400">
            <w:pPr>
              <w:spacing w:before="0"/>
              <w:jc w:val="center"/>
              <w:rPr>
                <w:sz w:val="20"/>
                <w:szCs w:val="20"/>
              </w:rPr>
            </w:pPr>
          </w:p>
        </w:tc>
      </w:tr>
      <w:tr w:rsidR="00B827E0" w:rsidRPr="001D6FCF" w14:paraId="5123432E" w14:textId="77777777" w:rsidTr="0065706B">
        <w:trPr>
          <w:trHeight w:val="402"/>
        </w:trPr>
        <w:tc>
          <w:tcPr>
            <w:tcW w:w="859" w:type="pct"/>
            <w:shd w:val="clear" w:color="auto" w:fill="auto"/>
            <w:noWrap/>
            <w:vAlign w:val="center"/>
            <w:hideMark/>
          </w:tcPr>
          <w:p w14:paraId="37E635A0" w14:textId="77777777" w:rsidR="00B827E0" w:rsidRPr="001D6FCF" w:rsidRDefault="00B827E0" w:rsidP="00AF54D6">
            <w:pPr>
              <w:spacing w:before="0"/>
              <w:ind w:firstLineChars="100" w:firstLine="200"/>
              <w:jc w:val="left"/>
              <w:rPr>
                <w:sz w:val="20"/>
                <w:szCs w:val="20"/>
              </w:rPr>
            </w:pPr>
            <w:r w:rsidRPr="001D6FCF">
              <w:rPr>
                <w:sz w:val="20"/>
                <w:szCs w:val="20"/>
              </w:rPr>
              <w:t>Typfl</w:t>
            </w:r>
          </w:p>
        </w:tc>
        <w:tc>
          <w:tcPr>
            <w:tcW w:w="431" w:type="pct"/>
            <w:shd w:val="clear" w:color="auto" w:fill="auto"/>
            <w:noWrap/>
            <w:vAlign w:val="center"/>
            <w:hideMark/>
          </w:tcPr>
          <w:p w14:paraId="15A404EF" w14:textId="77777777" w:rsidR="00B827E0" w:rsidRPr="001D6FCF" w:rsidRDefault="00B827E0" w:rsidP="00667400">
            <w:pPr>
              <w:spacing w:before="0"/>
              <w:jc w:val="center"/>
              <w:rPr>
                <w:sz w:val="20"/>
                <w:szCs w:val="20"/>
              </w:rPr>
            </w:pPr>
            <w:r w:rsidRPr="001D6FCF">
              <w:rPr>
                <w:sz w:val="20"/>
                <w:szCs w:val="20"/>
              </w:rPr>
              <w:t>4250</w:t>
            </w:r>
          </w:p>
        </w:tc>
        <w:tc>
          <w:tcPr>
            <w:tcW w:w="521" w:type="pct"/>
            <w:shd w:val="clear" w:color="auto" w:fill="auto"/>
            <w:noWrap/>
            <w:vAlign w:val="center"/>
            <w:hideMark/>
          </w:tcPr>
          <w:p w14:paraId="505DF514" w14:textId="77777777" w:rsidR="00B827E0" w:rsidRPr="001D6FCF" w:rsidRDefault="00B827E0" w:rsidP="00667400">
            <w:pPr>
              <w:spacing w:before="0"/>
              <w:jc w:val="center"/>
              <w:rPr>
                <w:sz w:val="20"/>
                <w:szCs w:val="20"/>
              </w:rPr>
            </w:pPr>
            <w:r w:rsidRPr="001D6FCF">
              <w:rPr>
                <w:sz w:val="20"/>
                <w:szCs w:val="20"/>
              </w:rPr>
              <w:t>0</w:t>
            </w:r>
          </w:p>
        </w:tc>
        <w:tc>
          <w:tcPr>
            <w:tcW w:w="521" w:type="pct"/>
            <w:shd w:val="clear" w:color="auto" w:fill="auto"/>
            <w:noWrap/>
            <w:vAlign w:val="center"/>
            <w:hideMark/>
          </w:tcPr>
          <w:p w14:paraId="3F8FD935"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0C8C9109" w14:textId="77777777" w:rsidR="00B827E0" w:rsidRPr="001D6FCF" w:rsidRDefault="00B827E0" w:rsidP="00667400">
            <w:pPr>
              <w:spacing w:before="0"/>
              <w:jc w:val="center"/>
              <w:rPr>
                <w:sz w:val="20"/>
                <w:szCs w:val="20"/>
              </w:rPr>
            </w:pPr>
            <w:r w:rsidRPr="001D6FCF">
              <w:rPr>
                <w:sz w:val="20"/>
                <w:szCs w:val="20"/>
              </w:rPr>
              <w:t>3215</w:t>
            </w:r>
          </w:p>
        </w:tc>
        <w:tc>
          <w:tcPr>
            <w:tcW w:w="396" w:type="pct"/>
            <w:shd w:val="clear" w:color="auto" w:fill="auto"/>
            <w:noWrap/>
            <w:vAlign w:val="center"/>
            <w:hideMark/>
          </w:tcPr>
          <w:p w14:paraId="07A4C464" w14:textId="77777777" w:rsidR="00B827E0" w:rsidRPr="001D6FCF" w:rsidRDefault="00B827E0" w:rsidP="00667400">
            <w:pPr>
              <w:spacing w:before="0"/>
              <w:jc w:val="center"/>
              <w:rPr>
                <w:sz w:val="20"/>
                <w:szCs w:val="20"/>
              </w:rPr>
            </w:pPr>
            <w:r w:rsidRPr="001D6FCF">
              <w:rPr>
                <w:sz w:val="20"/>
                <w:szCs w:val="20"/>
              </w:rPr>
              <w:t>4750</w:t>
            </w:r>
          </w:p>
        </w:tc>
        <w:tc>
          <w:tcPr>
            <w:tcW w:w="586" w:type="pct"/>
            <w:shd w:val="clear" w:color="auto" w:fill="auto"/>
            <w:noWrap/>
            <w:vAlign w:val="center"/>
            <w:hideMark/>
          </w:tcPr>
          <w:p w14:paraId="570ED3B1" w14:textId="77777777" w:rsidR="00B827E0" w:rsidRPr="001D6FCF" w:rsidRDefault="00B827E0" w:rsidP="00667400">
            <w:pPr>
              <w:spacing w:before="0"/>
              <w:jc w:val="center"/>
              <w:rPr>
                <w:sz w:val="20"/>
                <w:szCs w:val="20"/>
              </w:rPr>
            </w:pPr>
            <w:r w:rsidRPr="001D6FCF">
              <w:rPr>
                <w:sz w:val="20"/>
                <w:szCs w:val="20"/>
              </w:rPr>
              <w:t>2135</w:t>
            </w:r>
          </w:p>
        </w:tc>
        <w:tc>
          <w:tcPr>
            <w:tcW w:w="711" w:type="pct"/>
            <w:shd w:val="clear" w:color="auto" w:fill="auto"/>
            <w:noWrap/>
            <w:vAlign w:val="center"/>
            <w:hideMark/>
          </w:tcPr>
          <w:p w14:paraId="6EDC234F" w14:textId="77777777" w:rsidR="00B827E0" w:rsidRPr="001D6FCF" w:rsidRDefault="00B827E0" w:rsidP="00667400">
            <w:pPr>
              <w:spacing w:before="0"/>
              <w:jc w:val="center"/>
              <w:rPr>
                <w:sz w:val="20"/>
                <w:szCs w:val="20"/>
              </w:rPr>
            </w:pPr>
            <w:r w:rsidRPr="001D6FCF">
              <w:rPr>
                <w:sz w:val="20"/>
                <w:szCs w:val="20"/>
              </w:rPr>
              <w:t>600</w:t>
            </w:r>
          </w:p>
        </w:tc>
        <w:tc>
          <w:tcPr>
            <w:tcW w:w="544" w:type="pct"/>
            <w:shd w:val="clear" w:color="auto" w:fill="auto"/>
            <w:noWrap/>
            <w:vAlign w:val="center"/>
            <w:hideMark/>
          </w:tcPr>
          <w:p w14:paraId="0E439120" w14:textId="77777777" w:rsidR="00B827E0" w:rsidRPr="001D6FCF" w:rsidRDefault="00B827E0" w:rsidP="00667400">
            <w:pPr>
              <w:spacing w:before="0"/>
              <w:jc w:val="center"/>
              <w:rPr>
                <w:sz w:val="20"/>
                <w:szCs w:val="20"/>
              </w:rPr>
            </w:pPr>
            <w:r w:rsidRPr="001D6FCF">
              <w:rPr>
                <w:sz w:val="20"/>
                <w:szCs w:val="20"/>
              </w:rPr>
              <w:t>1535</w:t>
            </w:r>
          </w:p>
        </w:tc>
      </w:tr>
      <w:tr w:rsidR="00B827E0" w:rsidRPr="001D6FCF" w14:paraId="48778FDF" w14:textId="77777777" w:rsidTr="0065706B">
        <w:trPr>
          <w:trHeight w:val="402"/>
        </w:trPr>
        <w:tc>
          <w:tcPr>
            <w:tcW w:w="859" w:type="pct"/>
            <w:shd w:val="clear" w:color="auto" w:fill="auto"/>
            <w:noWrap/>
            <w:vAlign w:val="center"/>
            <w:hideMark/>
          </w:tcPr>
          <w:p w14:paraId="50D50B49" w14:textId="77777777" w:rsidR="00B827E0" w:rsidRPr="001D6FCF" w:rsidRDefault="00B827E0" w:rsidP="00AF54D6">
            <w:pPr>
              <w:spacing w:before="0"/>
              <w:ind w:firstLineChars="100" w:firstLine="200"/>
              <w:jc w:val="left"/>
              <w:rPr>
                <w:sz w:val="20"/>
                <w:szCs w:val="20"/>
              </w:rPr>
            </w:pPr>
            <w:r w:rsidRPr="001D6FCF">
              <w:rPr>
                <w:sz w:val="20"/>
                <w:szCs w:val="20"/>
              </w:rPr>
              <w:t>Kmuníčkovo</w:t>
            </w:r>
          </w:p>
        </w:tc>
        <w:tc>
          <w:tcPr>
            <w:tcW w:w="431" w:type="pct"/>
            <w:shd w:val="clear" w:color="auto" w:fill="auto"/>
            <w:noWrap/>
            <w:vAlign w:val="center"/>
            <w:hideMark/>
          </w:tcPr>
          <w:p w14:paraId="181EC59D" w14:textId="77777777" w:rsidR="00B827E0" w:rsidRPr="001D6FCF" w:rsidRDefault="00B827E0" w:rsidP="00667400">
            <w:pPr>
              <w:spacing w:before="0"/>
              <w:jc w:val="center"/>
              <w:rPr>
                <w:sz w:val="20"/>
                <w:szCs w:val="20"/>
              </w:rPr>
            </w:pPr>
            <w:r w:rsidRPr="001D6FCF">
              <w:rPr>
                <w:sz w:val="20"/>
                <w:szCs w:val="20"/>
              </w:rPr>
              <w:t>1340</w:t>
            </w:r>
          </w:p>
        </w:tc>
        <w:tc>
          <w:tcPr>
            <w:tcW w:w="521" w:type="pct"/>
            <w:shd w:val="clear" w:color="auto" w:fill="auto"/>
            <w:noWrap/>
            <w:vAlign w:val="center"/>
            <w:hideMark/>
          </w:tcPr>
          <w:p w14:paraId="6F8FE68F" w14:textId="77777777" w:rsidR="00B827E0" w:rsidRPr="001D6FCF" w:rsidRDefault="00B827E0" w:rsidP="00667400">
            <w:pPr>
              <w:spacing w:before="0"/>
              <w:jc w:val="center"/>
              <w:rPr>
                <w:sz w:val="20"/>
                <w:szCs w:val="20"/>
              </w:rPr>
            </w:pPr>
            <w:r w:rsidRPr="001D6FCF">
              <w:rPr>
                <w:sz w:val="20"/>
                <w:szCs w:val="20"/>
              </w:rPr>
              <w:t>0</w:t>
            </w:r>
          </w:p>
        </w:tc>
        <w:tc>
          <w:tcPr>
            <w:tcW w:w="521" w:type="pct"/>
            <w:shd w:val="clear" w:color="auto" w:fill="auto"/>
            <w:noWrap/>
            <w:vAlign w:val="center"/>
            <w:hideMark/>
          </w:tcPr>
          <w:p w14:paraId="7E8CE392"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7E036055" w14:textId="77777777" w:rsidR="00B827E0" w:rsidRPr="001D6FCF" w:rsidRDefault="00B827E0" w:rsidP="00667400">
            <w:pPr>
              <w:spacing w:before="0"/>
              <w:jc w:val="center"/>
              <w:rPr>
                <w:sz w:val="20"/>
                <w:szCs w:val="20"/>
              </w:rPr>
            </w:pPr>
            <w:r w:rsidRPr="001D6FCF">
              <w:rPr>
                <w:sz w:val="20"/>
                <w:szCs w:val="20"/>
              </w:rPr>
              <w:t>1066</w:t>
            </w:r>
          </w:p>
        </w:tc>
        <w:tc>
          <w:tcPr>
            <w:tcW w:w="396" w:type="pct"/>
            <w:shd w:val="clear" w:color="auto" w:fill="auto"/>
            <w:noWrap/>
            <w:vAlign w:val="center"/>
            <w:hideMark/>
          </w:tcPr>
          <w:p w14:paraId="6293864D" w14:textId="77777777" w:rsidR="00B827E0" w:rsidRPr="001D6FCF" w:rsidRDefault="00B827E0" w:rsidP="00667400">
            <w:pPr>
              <w:spacing w:before="0"/>
              <w:jc w:val="center"/>
              <w:rPr>
                <w:sz w:val="20"/>
                <w:szCs w:val="20"/>
              </w:rPr>
            </w:pPr>
            <w:r w:rsidRPr="001D6FCF">
              <w:rPr>
                <w:sz w:val="20"/>
                <w:szCs w:val="20"/>
              </w:rPr>
              <w:t>2196</w:t>
            </w:r>
          </w:p>
        </w:tc>
        <w:tc>
          <w:tcPr>
            <w:tcW w:w="586" w:type="pct"/>
            <w:shd w:val="clear" w:color="auto" w:fill="auto"/>
            <w:noWrap/>
            <w:vAlign w:val="center"/>
            <w:hideMark/>
          </w:tcPr>
          <w:p w14:paraId="509427B1" w14:textId="77777777" w:rsidR="00B827E0" w:rsidRPr="001D6FCF" w:rsidRDefault="00B827E0" w:rsidP="00667400">
            <w:pPr>
              <w:spacing w:before="0"/>
              <w:jc w:val="center"/>
              <w:rPr>
                <w:sz w:val="20"/>
                <w:szCs w:val="20"/>
              </w:rPr>
            </w:pPr>
            <w:r w:rsidRPr="001D6FCF">
              <w:rPr>
                <w:sz w:val="20"/>
                <w:szCs w:val="20"/>
              </w:rPr>
              <w:t>1126</w:t>
            </w:r>
          </w:p>
        </w:tc>
        <w:tc>
          <w:tcPr>
            <w:tcW w:w="711" w:type="pct"/>
            <w:shd w:val="clear" w:color="auto" w:fill="auto"/>
            <w:noWrap/>
            <w:vAlign w:val="center"/>
            <w:hideMark/>
          </w:tcPr>
          <w:p w14:paraId="5EC38478" w14:textId="77777777" w:rsidR="00B827E0" w:rsidRPr="001D6FCF" w:rsidRDefault="00B827E0" w:rsidP="00667400">
            <w:pPr>
              <w:spacing w:before="0"/>
              <w:jc w:val="center"/>
              <w:rPr>
                <w:sz w:val="20"/>
                <w:szCs w:val="20"/>
              </w:rPr>
            </w:pPr>
            <w:r w:rsidRPr="001D6FCF">
              <w:rPr>
                <w:sz w:val="20"/>
                <w:szCs w:val="20"/>
              </w:rPr>
              <w:t>0</w:t>
            </w:r>
          </w:p>
        </w:tc>
        <w:tc>
          <w:tcPr>
            <w:tcW w:w="544" w:type="pct"/>
            <w:shd w:val="clear" w:color="auto" w:fill="auto"/>
            <w:noWrap/>
            <w:vAlign w:val="center"/>
            <w:hideMark/>
          </w:tcPr>
          <w:p w14:paraId="0DBDE143" w14:textId="77777777" w:rsidR="00B827E0" w:rsidRPr="001D6FCF" w:rsidRDefault="00B827E0" w:rsidP="00667400">
            <w:pPr>
              <w:spacing w:before="0"/>
              <w:jc w:val="center"/>
              <w:rPr>
                <w:sz w:val="20"/>
                <w:szCs w:val="20"/>
              </w:rPr>
            </w:pPr>
            <w:r w:rsidRPr="001D6FCF">
              <w:rPr>
                <w:sz w:val="20"/>
                <w:szCs w:val="20"/>
              </w:rPr>
              <w:t>1130</w:t>
            </w:r>
          </w:p>
        </w:tc>
      </w:tr>
      <w:tr w:rsidR="00B827E0" w:rsidRPr="001D6FCF" w14:paraId="60517799" w14:textId="77777777" w:rsidTr="0065706B">
        <w:trPr>
          <w:trHeight w:val="402"/>
        </w:trPr>
        <w:tc>
          <w:tcPr>
            <w:tcW w:w="859" w:type="pct"/>
            <w:shd w:val="clear" w:color="auto" w:fill="auto"/>
            <w:noWrap/>
            <w:vAlign w:val="center"/>
            <w:hideMark/>
          </w:tcPr>
          <w:p w14:paraId="2DD73142" w14:textId="77777777" w:rsidR="00B827E0" w:rsidRPr="001D6FCF" w:rsidRDefault="00B827E0" w:rsidP="00AF54D6">
            <w:pPr>
              <w:spacing w:before="0"/>
              <w:ind w:firstLineChars="100" w:firstLine="200"/>
              <w:jc w:val="left"/>
              <w:rPr>
                <w:sz w:val="20"/>
                <w:szCs w:val="20"/>
              </w:rPr>
            </w:pPr>
            <w:r w:rsidRPr="001D6FCF">
              <w:rPr>
                <w:sz w:val="20"/>
                <w:szCs w:val="20"/>
              </w:rPr>
              <w:t>Roučkovo</w:t>
            </w:r>
          </w:p>
        </w:tc>
        <w:tc>
          <w:tcPr>
            <w:tcW w:w="431" w:type="pct"/>
            <w:shd w:val="clear" w:color="auto" w:fill="auto"/>
            <w:noWrap/>
            <w:vAlign w:val="center"/>
            <w:hideMark/>
          </w:tcPr>
          <w:p w14:paraId="33898340" w14:textId="77777777" w:rsidR="00B827E0" w:rsidRPr="001D6FCF" w:rsidRDefault="00B827E0" w:rsidP="00667400">
            <w:pPr>
              <w:spacing w:before="0"/>
              <w:jc w:val="center"/>
              <w:rPr>
                <w:sz w:val="20"/>
                <w:szCs w:val="20"/>
              </w:rPr>
            </w:pPr>
            <w:r w:rsidRPr="001D6FCF">
              <w:rPr>
                <w:sz w:val="20"/>
                <w:szCs w:val="20"/>
              </w:rPr>
              <w:t>7295</w:t>
            </w:r>
          </w:p>
        </w:tc>
        <w:tc>
          <w:tcPr>
            <w:tcW w:w="521" w:type="pct"/>
            <w:shd w:val="clear" w:color="auto" w:fill="auto"/>
            <w:noWrap/>
            <w:vAlign w:val="center"/>
            <w:hideMark/>
          </w:tcPr>
          <w:p w14:paraId="3D7CF2A9" w14:textId="77777777" w:rsidR="00B827E0" w:rsidRPr="001D6FCF" w:rsidRDefault="00B827E0" w:rsidP="00667400">
            <w:pPr>
              <w:spacing w:before="0"/>
              <w:jc w:val="center"/>
              <w:rPr>
                <w:sz w:val="20"/>
                <w:szCs w:val="20"/>
              </w:rPr>
            </w:pPr>
            <w:r w:rsidRPr="001D6FCF">
              <w:rPr>
                <w:sz w:val="20"/>
                <w:szCs w:val="20"/>
              </w:rPr>
              <w:t>341</w:t>
            </w:r>
          </w:p>
        </w:tc>
        <w:tc>
          <w:tcPr>
            <w:tcW w:w="521" w:type="pct"/>
            <w:shd w:val="clear" w:color="auto" w:fill="auto"/>
            <w:noWrap/>
            <w:vAlign w:val="center"/>
            <w:hideMark/>
          </w:tcPr>
          <w:p w14:paraId="7D761103"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35779534" w14:textId="77777777" w:rsidR="00B827E0" w:rsidRPr="001D6FCF" w:rsidRDefault="00B827E0" w:rsidP="00667400">
            <w:pPr>
              <w:spacing w:before="0"/>
              <w:jc w:val="center"/>
              <w:rPr>
                <w:sz w:val="20"/>
                <w:szCs w:val="20"/>
              </w:rPr>
            </w:pPr>
            <w:r w:rsidRPr="001D6FCF">
              <w:rPr>
                <w:sz w:val="20"/>
                <w:szCs w:val="20"/>
              </w:rPr>
              <w:t>8995</w:t>
            </w:r>
          </w:p>
        </w:tc>
        <w:tc>
          <w:tcPr>
            <w:tcW w:w="396" w:type="pct"/>
            <w:shd w:val="clear" w:color="auto" w:fill="auto"/>
            <w:noWrap/>
            <w:vAlign w:val="center"/>
            <w:hideMark/>
          </w:tcPr>
          <w:p w14:paraId="47A3C222" w14:textId="77777777" w:rsidR="00B827E0" w:rsidRPr="001D6FCF" w:rsidRDefault="00B827E0" w:rsidP="00667400">
            <w:pPr>
              <w:spacing w:before="0"/>
              <w:jc w:val="center"/>
              <w:rPr>
                <w:sz w:val="20"/>
                <w:szCs w:val="20"/>
              </w:rPr>
            </w:pPr>
            <w:r w:rsidRPr="001D6FCF">
              <w:rPr>
                <w:sz w:val="20"/>
                <w:szCs w:val="20"/>
              </w:rPr>
              <w:t>18725</w:t>
            </w:r>
          </w:p>
        </w:tc>
        <w:tc>
          <w:tcPr>
            <w:tcW w:w="586" w:type="pct"/>
            <w:shd w:val="clear" w:color="auto" w:fill="auto"/>
            <w:noWrap/>
            <w:vAlign w:val="center"/>
            <w:hideMark/>
          </w:tcPr>
          <w:p w14:paraId="705B6ECF" w14:textId="77777777" w:rsidR="00B827E0" w:rsidRPr="001D6FCF" w:rsidRDefault="00B827E0" w:rsidP="00667400">
            <w:pPr>
              <w:spacing w:before="0"/>
              <w:jc w:val="center"/>
              <w:rPr>
                <w:sz w:val="20"/>
                <w:szCs w:val="20"/>
              </w:rPr>
            </w:pPr>
            <w:r w:rsidRPr="001D6FCF">
              <w:rPr>
                <w:sz w:val="20"/>
                <w:szCs w:val="20"/>
              </w:rPr>
              <w:t>11196</w:t>
            </w:r>
          </w:p>
        </w:tc>
        <w:tc>
          <w:tcPr>
            <w:tcW w:w="711" w:type="pct"/>
            <w:shd w:val="clear" w:color="auto" w:fill="auto"/>
            <w:noWrap/>
            <w:vAlign w:val="center"/>
            <w:hideMark/>
          </w:tcPr>
          <w:p w14:paraId="7EB700F1" w14:textId="77777777" w:rsidR="00B827E0" w:rsidRPr="001D6FCF" w:rsidRDefault="00B827E0" w:rsidP="00667400">
            <w:pPr>
              <w:spacing w:before="0"/>
              <w:jc w:val="center"/>
              <w:rPr>
                <w:sz w:val="20"/>
                <w:szCs w:val="20"/>
              </w:rPr>
            </w:pPr>
            <w:r w:rsidRPr="001D6FCF">
              <w:rPr>
                <w:sz w:val="20"/>
                <w:szCs w:val="20"/>
              </w:rPr>
              <w:t>1470</w:t>
            </w:r>
          </w:p>
        </w:tc>
        <w:tc>
          <w:tcPr>
            <w:tcW w:w="544" w:type="pct"/>
            <w:shd w:val="clear" w:color="auto" w:fill="auto"/>
            <w:noWrap/>
            <w:vAlign w:val="center"/>
            <w:hideMark/>
          </w:tcPr>
          <w:p w14:paraId="4DAC2698" w14:textId="77777777" w:rsidR="00B827E0" w:rsidRPr="001D6FCF" w:rsidRDefault="00B827E0" w:rsidP="00667400">
            <w:pPr>
              <w:spacing w:before="0"/>
              <w:jc w:val="center"/>
              <w:rPr>
                <w:sz w:val="20"/>
                <w:szCs w:val="20"/>
              </w:rPr>
            </w:pPr>
            <w:r w:rsidRPr="001D6FCF">
              <w:rPr>
                <w:sz w:val="20"/>
                <w:szCs w:val="20"/>
              </w:rPr>
              <w:t>9730</w:t>
            </w:r>
          </w:p>
        </w:tc>
      </w:tr>
      <w:tr w:rsidR="00B827E0" w:rsidRPr="001D6FCF" w14:paraId="493AB7B0" w14:textId="77777777" w:rsidTr="0065706B">
        <w:trPr>
          <w:trHeight w:val="402"/>
        </w:trPr>
        <w:tc>
          <w:tcPr>
            <w:tcW w:w="859" w:type="pct"/>
            <w:shd w:val="clear" w:color="auto" w:fill="auto"/>
            <w:noWrap/>
            <w:vAlign w:val="center"/>
            <w:hideMark/>
          </w:tcPr>
          <w:p w14:paraId="30661561" w14:textId="77777777" w:rsidR="00B827E0" w:rsidRPr="001D6FCF" w:rsidRDefault="00B827E0" w:rsidP="00AF54D6">
            <w:pPr>
              <w:spacing w:before="0"/>
              <w:ind w:firstLineChars="100" w:firstLine="200"/>
              <w:jc w:val="left"/>
              <w:rPr>
                <w:sz w:val="20"/>
                <w:szCs w:val="20"/>
              </w:rPr>
            </w:pPr>
            <w:r w:rsidRPr="001D6FCF">
              <w:rPr>
                <w:sz w:val="20"/>
                <w:szCs w:val="20"/>
              </w:rPr>
              <w:t>Ledárenské</w:t>
            </w:r>
          </w:p>
        </w:tc>
        <w:tc>
          <w:tcPr>
            <w:tcW w:w="431" w:type="pct"/>
            <w:shd w:val="clear" w:color="auto" w:fill="auto"/>
            <w:noWrap/>
            <w:vAlign w:val="center"/>
            <w:hideMark/>
          </w:tcPr>
          <w:p w14:paraId="574EFA30" w14:textId="77777777" w:rsidR="00B827E0" w:rsidRPr="001D6FCF" w:rsidRDefault="00B827E0" w:rsidP="00667400">
            <w:pPr>
              <w:spacing w:before="0"/>
              <w:jc w:val="center"/>
              <w:rPr>
                <w:sz w:val="20"/>
                <w:szCs w:val="20"/>
              </w:rPr>
            </w:pPr>
            <w:r w:rsidRPr="001D6FCF">
              <w:rPr>
                <w:sz w:val="20"/>
                <w:szCs w:val="20"/>
              </w:rPr>
              <w:t>5220</w:t>
            </w:r>
          </w:p>
        </w:tc>
        <w:tc>
          <w:tcPr>
            <w:tcW w:w="521" w:type="pct"/>
            <w:shd w:val="clear" w:color="auto" w:fill="auto"/>
            <w:noWrap/>
            <w:vAlign w:val="center"/>
            <w:hideMark/>
          </w:tcPr>
          <w:p w14:paraId="0BE0D603" w14:textId="77777777" w:rsidR="00B827E0" w:rsidRPr="001D6FCF" w:rsidRDefault="00B827E0" w:rsidP="00667400">
            <w:pPr>
              <w:spacing w:before="0"/>
              <w:jc w:val="center"/>
              <w:rPr>
                <w:sz w:val="20"/>
                <w:szCs w:val="20"/>
              </w:rPr>
            </w:pPr>
            <w:r w:rsidRPr="001D6FCF">
              <w:rPr>
                <w:sz w:val="20"/>
                <w:szCs w:val="20"/>
              </w:rPr>
              <w:t>103</w:t>
            </w:r>
          </w:p>
        </w:tc>
        <w:tc>
          <w:tcPr>
            <w:tcW w:w="521" w:type="pct"/>
            <w:shd w:val="clear" w:color="auto" w:fill="auto"/>
            <w:noWrap/>
            <w:vAlign w:val="center"/>
            <w:hideMark/>
          </w:tcPr>
          <w:p w14:paraId="4B7EEB02"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5F0A9539" w14:textId="77777777" w:rsidR="00B827E0" w:rsidRPr="001D6FCF" w:rsidRDefault="00B827E0" w:rsidP="00667400">
            <w:pPr>
              <w:spacing w:before="0"/>
              <w:jc w:val="center"/>
              <w:rPr>
                <w:sz w:val="20"/>
                <w:szCs w:val="20"/>
              </w:rPr>
            </w:pPr>
            <w:r w:rsidRPr="001D6FCF">
              <w:rPr>
                <w:sz w:val="20"/>
                <w:szCs w:val="20"/>
              </w:rPr>
              <w:t>5255</w:t>
            </w:r>
          </w:p>
        </w:tc>
        <w:tc>
          <w:tcPr>
            <w:tcW w:w="396" w:type="pct"/>
            <w:shd w:val="clear" w:color="auto" w:fill="auto"/>
            <w:noWrap/>
            <w:vAlign w:val="center"/>
            <w:hideMark/>
          </w:tcPr>
          <w:p w14:paraId="340BA252" w14:textId="77777777" w:rsidR="00B827E0" w:rsidRPr="001D6FCF" w:rsidRDefault="00B827E0" w:rsidP="00667400">
            <w:pPr>
              <w:spacing w:before="0"/>
              <w:jc w:val="center"/>
              <w:rPr>
                <w:sz w:val="20"/>
                <w:szCs w:val="20"/>
              </w:rPr>
            </w:pPr>
            <w:r w:rsidRPr="001D6FCF">
              <w:rPr>
                <w:sz w:val="20"/>
                <w:szCs w:val="20"/>
              </w:rPr>
              <w:t>13165</w:t>
            </w:r>
          </w:p>
        </w:tc>
        <w:tc>
          <w:tcPr>
            <w:tcW w:w="586" w:type="pct"/>
            <w:shd w:val="clear" w:color="auto" w:fill="auto"/>
            <w:noWrap/>
            <w:vAlign w:val="center"/>
            <w:hideMark/>
          </w:tcPr>
          <w:p w14:paraId="3D5EEBDF" w14:textId="77777777" w:rsidR="00B827E0" w:rsidRPr="001D6FCF" w:rsidRDefault="00B827E0" w:rsidP="00667400">
            <w:pPr>
              <w:spacing w:before="0"/>
              <w:jc w:val="center"/>
              <w:rPr>
                <w:sz w:val="20"/>
                <w:szCs w:val="20"/>
              </w:rPr>
            </w:pPr>
            <w:r w:rsidRPr="001D6FCF">
              <w:rPr>
                <w:sz w:val="20"/>
                <w:szCs w:val="20"/>
              </w:rPr>
              <w:t>7922</w:t>
            </w:r>
          </w:p>
        </w:tc>
        <w:tc>
          <w:tcPr>
            <w:tcW w:w="711" w:type="pct"/>
            <w:shd w:val="clear" w:color="auto" w:fill="auto"/>
            <w:noWrap/>
            <w:vAlign w:val="center"/>
            <w:hideMark/>
          </w:tcPr>
          <w:p w14:paraId="7D8B99CF" w14:textId="77777777" w:rsidR="00B827E0" w:rsidRPr="001D6FCF" w:rsidRDefault="00B827E0" w:rsidP="00667400">
            <w:pPr>
              <w:spacing w:before="0"/>
              <w:jc w:val="center"/>
              <w:rPr>
                <w:sz w:val="20"/>
                <w:szCs w:val="20"/>
              </w:rPr>
            </w:pPr>
            <w:r w:rsidRPr="001D6FCF">
              <w:rPr>
                <w:sz w:val="20"/>
                <w:szCs w:val="20"/>
              </w:rPr>
              <w:t>11</w:t>
            </w:r>
          </w:p>
        </w:tc>
        <w:tc>
          <w:tcPr>
            <w:tcW w:w="544" w:type="pct"/>
            <w:shd w:val="clear" w:color="auto" w:fill="auto"/>
            <w:noWrap/>
            <w:vAlign w:val="center"/>
            <w:hideMark/>
          </w:tcPr>
          <w:p w14:paraId="6F988532" w14:textId="77777777" w:rsidR="00B827E0" w:rsidRPr="001D6FCF" w:rsidRDefault="00B827E0" w:rsidP="00667400">
            <w:pPr>
              <w:spacing w:before="0"/>
              <w:jc w:val="center"/>
              <w:rPr>
                <w:sz w:val="20"/>
                <w:szCs w:val="20"/>
              </w:rPr>
            </w:pPr>
            <w:r w:rsidRPr="001D6FCF">
              <w:rPr>
                <w:sz w:val="20"/>
                <w:szCs w:val="20"/>
              </w:rPr>
              <w:t>7910</w:t>
            </w:r>
          </w:p>
        </w:tc>
      </w:tr>
      <w:tr w:rsidR="00B827E0" w:rsidRPr="001D6FCF" w14:paraId="6101DAC5" w14:textId="77777777" w:rsidTr="0065706B">
        <w:trPr>
          <w:trHeight w:val="402"/>
        </w:trPr>
        <w:tc>
          <w:tcPr>
            <w:tcW w:w="859" w:type="pct"/>
            <w:shd w:val="clear" w:color="auto" w:fill="auto"/>
            <w:noWrap/>
            <w:vAlign w:val="center"/>
            <w:hideMark/>
          </w:tcPr>
          <w:p w14:paraId="6CA5C3C3" w14:textId="77777777" w:rsidR="00B827E0" w:rsidRPr="001D6FCF" w:rsidRDefault="00B827E0" w:rsidP="00AF54D6">
            <w:pPr>
              <w:spacing w:before="0"/>
              <w:ind w:firstLineChars="100" w:firstLine="200"/>
              <w:jc w:val="left"/>
              <w:rPr>
                <w:sz w:val="20"/>
                <w:szCs w:val="20"/>
              </w:rPr>
            </w:pPr>
            <w:r w:rsidRPr="001D6FCF">
              <w:rPr>
                <w:sz w:val="20"/>
                <w:szCs w:val="20"/>
              </w:rPr>
              <w:t>Plavecké</w:t>
            </w:r>
          </w:p>
        </w:tc>
        <w:tc>
          <w:tcPr>
            <w:tcW w:w="431" w:type="pct"/>
            <w:shd w:val="clear" w:color="auto" w:fill="auto"/>
            <w:noWrap/>
            <w:vAlign w:val="center"/>
            <w:hideMark/>
          </w:tcPr>
          <w:p w14:paraId="2E53EE1A" w14:textId="77777777" w:rsidR="00B827E0" w:rsidRPr="001D6FCF" w:rsidRDefault="00B827E0" w:rsidP="00667400">
            <w:pPr>
              <w:spacing w:before="0"/>
              <w:jc w:val="center"/>
              <w:rPr>
                <w:sz w:val="20"/>
                <w:szCs w:val="20"/>
              </w:rPr>
            </w:pPr>
            <w:r w:rsidRPr="001D6FCF">
              <w:rPr>
                <w:sz w:val="20"/>
                <w:szCs w:val="20"/>
              </w:rPr>
              <w:t>5410</w:t>
            </w:r>
          </w:p>
        </w:tc>
        <w:tc>
          <w:tcPr>
            <w:tcW w:w="521" w:type="pct"/>
            <w:shd w:val="clear" w:color="auto" w:fill="auto"/>
            <w:noWrap/>
            <w:vAlign w:val="center"/>
            <w:hideMark/>
          </w:tcPr>
          <w:p w14:paraId="64E22267" w14:textId="77777777" w:rsidR="00B827E0" w:rsidRPr="001D6FCF" w:rsidRDefault="00B827E0" w:rsidP="00667400">
            <w:pPr>
              <w:spacing w:before="0"/>
              <w:jc w:val="center"/>
              <w:rPr>
                <w:sz w:val="20"/>
                <w:szCs w:val="20"/>
              </w:rPr>
            </w:pPr>
            <w:r w:rsidRPr="001D6FCF">
              <w:rPr>
                <w:sz w:val="20"/>
                <w:szCs w:val="20"/>
              </w:rPr>
              <w:t>289</w:t>
            </w:r>
          </w:p>
        </w:tc>
        <w:tc>
          <w:tcPr>
            <w:tcW w:w="521" w:type="pct"/>
            <w:shd w:val="clear" w:color="auto" w:fill="auto"/>
            <w:noWrap/>
            <w:vAlign w:val="center"/>
            <w:hideMark/>
          </w:tcPr>
          <w:p w14:paraId="524EA3C8"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2DEE0BBF" w14:textId="77777777" w:rsidR="00B827E0" w:rsidRPr="001D6FCF" w:rsidRDefault="00B827E0" w:rsidP="00667400">
            <w:pPr>
              <w:spacing w:before="0"/>
              <w:jc w:val="center"/>
              <w:rPr>
                <w:sz w:val="20"/>
                <w:szCs w:val="20"/>
              </w:rPr>
            </w:pPr>
            <w:r w:rsidRPr="001D6FCF">
              <w:rPr>
                <w:sz w:val="20"/>
                <w:szCs w:val="20"/>
              </w:rPr>
              <w:t>4701</w:t>
            </w:r>
          </w:p>
        </w:tc>
        <w:tc>
          <w:tcPr>
            <w:tcW w:w="396" w:type="pct"/>
            <w:shd w:val="clear" w:color="auto" w:fill="auto"/>
            <w:noWrap/>
            <w:vAlign w:val="center"/>
            <w:hideMark/>
          </w:tcPr>
          <w:p w14:paraId="20455AEE" w14:textId="77777777" w:rsidR="00B827E0" w:rsidRPr="001D6FCF" w:rsidRDefault="00B827E0" w:rsidP="00667400">
            <w:pPr>
              <w:spacing w:before="0"/>
              <w:jc w:val="center"/>
              <w:rPr>
                <w:sz w:val="20"/>
                <w:szCs w:val="20"/>
              </w:rPr>
            </w:pPr>
            <w:r w:rsidRPr="001D6FCF">
              <w:rPr>
                <w:sz w:val="20"/>
                <w:szCs w:val="20"/>
              </w:rPr>
              <w:t>14251</w:t>
            </w:r>
          </w:p>
        </w:tc>
        <w:tc>
          <w:tcPr>
            <w:tcW w:w="586" w:type="pct"/>
            <w:shd w:val="clear" w:color="auto" w:fill="auto"/>
            <w:noWrap/>
            <w:vAlign w:val="center"/>
            <w:hideMark/>
          </w:tcPr>
          <w:p w14:paraId="1FBE2D50" w14:textId="77777777" w:rsidR="00B827E0" w:rsidRPr="001D6FCF" w:rsidRDefault="00B827E0" w:rsidP="00667400">
            <w:pPr>
              <w:spacing w:before="0"/>
              <w:jc w:val="center"/>
              <w:rPr>
                <w:sz w:val="20"/>
                <w:szCs w:val="20"/>
              </w:rPr>
            </w:pPr>
            <w:r w:rsidRPr="001D6FCF">
              <w:rPr>
                <w:sz w:val="20"/>
                <w:szCs w:val="20"/>
              </w:rPr>
              <w:t>9788</w:t>
            </w:r>
          </w:p>
        </w:tc>
        <w:tc>
          <w:tcPr>
            <w:tcW w:w="711" w:type="pct"/>
            <w:shd w:val="clear" w:color="auto" w:fill="auto"/>
            <w:noWrap/>
            <w:vAlign w:val="center"/>
            <w:hideMark/>
          </w:tcPr>
          <w:p w14:paraId="5DDD0929" w14:textId="77777777" w:rsidR="00B827E0" w:rsidRPr="001D6FCF" w:rsidRDefault="00B827E0" w:rsidP="00667400">
            <w:pPr>
              <w:spacing w:before="0"/>
              <w:jc w:val="center"/>
              <w:rPr>
                <w:sz w:val="20"/>
                <w:szCs w:val="20"/>
              </w:rPr>
            </w:pPr>
            <w:r w:rsidRPr="001D6FCF">
              <w:rPr>
                <w:sz w:val="20"/>
                <w:szCs w:val="20"/>
              </w:rPr>
              <w:t>240</w:t>
            </w:r>
          </w:p>
        </w:tc>
        <w:tc>
          <w:tcPr>
            <w:tcW w:w="544" w:type="pct"/>
            <w:shd w:val="clear" w:color="auto" w:fill="auto"/>
            <w:noWrap/>
            <w:vAlign w:val="center"/>
            <w:hideMark/>
          </w:tcPr>
          <w:p w14:paraId="03B56575" w14:textId="77777777" w:rsidR="00B827E0" w:rsidRPr="001D6FCF" w:rsidRDefault="00B827E0" w:rsidP="00667400">
            <w:pPr>
              <w:spacing w:before="0"/>
              <w:jc w:val="center"/>
              <w:rPr>
                <w:sz w:val="20"/>
                <w:szCs w:val="20"/>
              </w:rPr>
            </w:pPr>
            <w:r w:rsidRPr="001D6FCF">
              <w:rPr>
                <w:sz w:val="20"/>
                <w:szCs w:val="20"/>
              </w:rPr>
              <w:t>9550</w:t>
            </w:r>
          </w:p>
        </w:tc>
      </w:tr>
      <w:tr w:rsidR="00B827E0" w:rsidRPr="001D6FCF" w14:paraId="3E4BD63B" w14:textId="77777777" w:rsidTr="0065706B">
        <w:trPr>
          <w:trHeight w:val="402"/>
        </w:trPr>
        <w:tc>
          <w:tcPr>
            <w:tcW w:w="859" w:type="pct"/>
            <w:shd w:val="clear" w:color="auto" w:fill="auto"/>
            <w:noWrap/>
            <w:vAlign w:val="center"/>
            <w:hideMark/>
          </w:tcPr>
          <w:p w14:paraId="1F32AA49" w14:textId="77777777" w:rsidR="00B827E0" w:rsidRPr="001D6FCF" w:rsidRDefault="00B827E0" w:rsidP="00AF54D6">
            <w:pPr>
              <w:spacing w:before="0"/>
              <w:ind w:firstLineChars="100" w:firstLine="200"/>
              <w:jc w:val="left"/>
              <w:rPr>
                <w:sz w:val="20"/>
                <w:szCs w:val="20"/>
              </w:rPr>
            </w:pPr>
            <w:r w:rsidRPr="001D6FCF">
              <w:rPr>
                <w:sz w:val="20"/>
                <w:szCs w:val="20"/>
              </w:rPr>
              <w:t>Strakovo</w:t>
            </w:r>
          </w:p>
        </w:tc>
        <w:tc>
          <w:tcPr>
            <w:tcW w:w="431" w:type="pct"/>
            <w:shd w:val="clear" w:color="auto" w:fill="auto"/>
            <w:noWrap/>
            <w:vAlign w:val="center"/>
            <w:hideMark/>
          </w:tcPr>
          <w:p w14:paraId="75BB6984" w14:textId="77777777" w:rsidR="00B827E0" w:rsidRPr="001D6FCF" w:rsidRDefault="00B827E0" w:rsidP="00667400">
            <w:pPr>
              <w:spacing w:before="0"/>
              <w:jc w:val="center"/>
              <w:rPr>
                <w:sz w:val="20"/>
                <w:szCs w:val="20"/>
              </w:rPr>
            </w:pPr>
            <w:r w:rsidRPr="001D6FCF">
              <w:rPr>
                <w:sz w:val="20"/>
                <w:szCs w:val="20"/>
              </w:rPr>
              <w:t>2860</w:t>
            </w:r>
          </w:p>
        </w:tc>
        <w:tc>
          <w:tcPr>
            <w:tcW w:w="521" w:type="pct"/>
            <w:shd w:val="clear" w:color="auto" w:fill="auto"/>
            <w:noWrap/>
            <w:vAlign w:val="center"/>
            <w:hideMark/>
          </w:tcPr>
          <w:p w14:paraId="31CBD33B" w14:textId="77777777" w:rsidR="00B827E0" w:rsidRPr="001D6FCF" w:rsidRDefault="00B827E0" w:rsidP="00667400">
            <w:pPr>
              <w:spacing w:before="0"/>
              <w:jc w:val="center"/>
              <w:rPr>
                <w:sz w:val="20"/>
                <w:szCs w:val="20"/>
              </w:rPr>
            </w:pPr>
            <w:r w:rsidRPr="001D6FCF">
              <w:rPr>
                <w:sz w:val="20"/>
                <w:szCs w:val="20"/>
              </w:rPr>
              <w:t>1323</w:t>
            </w:r>
          </w:p>
        </w:tc>
        <w:tc>
          <w:tcPr>
            <w:tcW w:w="521" w:type="pct"/>
            <w:shd w:val="clear" w:color="auto" w:fill="auto"/>
            <w:noWrap/>
            <w:vAlign w:val="center"/>
            <w:hideMark/>
          </w:tcPr>
          <w:p w14:paraId="73735606"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2AB80AFC" w14:textId="77777777" w:rsidR="00B827E0" w:rsidRPr="001D6FCF" w:rsidRDefault="00B827E0" w:rsidP="00667400">
            <w:pPr>
              <w:spacing w:before="0"/>
              <w:jc w:val="center"/>
              <w:rPr>
                <w:sz w:val="20"/>
                <w:szCs w:val="20"/>
              </w:rPr>
            </w:pPr>
            <w:r w:rsidRPr="001D6FCF">
              <w:rPr>
                <w:sz w:val="20"/>
                <w:szCs w:val="20"/>
              </w:rPr>
              <w:t>3211</w:t>
            </w:r>
          </w:p>
        </w:tc>
        <w:tc>
          <w:tcPr>
            <w:tcW w:w="396" w:type="pct"/>
            <w:shd w:val="clear" w:color="auto" w:fill="auto"/>
            <w:noWrap/>
            <w:vAlign w:val="center"/>
            <w:hideMark/>
          </w:tcPr>
          <w:p w14:paraId="718A211D" w14:textId="77777777" w:rsidR="00B827E0" w:rsidRPr="001D6FCF" w:rsidRDefault="00B827E0" w:rsidP="00667400">
            <w:pPr>
              <w:spacing w:before="0"/>
              <w:jc w:val="center"/>
              <w:rPr>
                <w:sz w:val="20"/>
                <w:szCs w:val="20"/>
              </w:rPr>
            </w:pPr>
            <w:r w:rsidRPr="001D6FCF">
              <w:rPr>
                <w:sz w:val="20"/>
                <w:szCs w:val="20"/>
              </w:rPr>
              <w:t>5696</w:t>
            </w:r>
          </w:p>
        </w:tc>
        <w:tc>
          <w:tcPr>
            <w:tcW w:w="586" w:type="pct"/>
            <w:shd w:val="clear" w:color="auto" w:fill="auto"/>
            <w:noWrap/>
            <w:vAlign w:val="center"/>
            <w:hideMark/>
          </w:tcPr>
          <w:p w14:paraId="5B253EE2" w14:textId="77777777" w:rsidR="00B827E0" w:rsidRPr="001D6FCF" w:rsidRDefault="00B827E0" w:rsidP="00667400">
            <w:pPr>
              <w:spacing w:before="0"/>
              <w:jc w:val="center"/>
              <w:rPr>
                <w:sz w:val="20"/>
                <w:szCs w:val="20"/>
              </w:rPr>
            </w:pPr>
            <w:r w:rsidRPr="001D6FCF">
              <w:rPr>
                <w:sz w:val="20"/>
                <w:szCs w:val="20"/>
              </w:rPr>
              <w:t>2636</w:t>
            </w:r>
          </w:p>
        </w:tc>
        <w:tc>
          <w:tcPr>
            <w:tcW w:w="711" w:type="pct"/>
            <w:shd w:val="clear" w:color="auto" w:fill="auto"/>
            <w:noWrap/>
            <w:vAlign w:val="center"/>
            <w:hideMark/>
          </w:tcPr>
          <w:p w14:paraId="3EEA4CED" w14:textId="77777777" w:rsidR="00B827E0" w:rsidRPr="001D6FCF" w:rsidRDefault="00B827E0" w:rsidP="00667400">
            <w:pPr>
              <w:spacing w:before="0"/>
              <w:jc w:val="center"/>
              <w:rPr>
                <w:sz w:val="20"/>
                <w:szCs w:val="20"/>
              </w:rPr>
            </w:pPr>
            <w:r w:rsidRPr="001D6FCF">
              <w:rPr>
                <w:sz w:val="20"/>
                <w:szCs w:val="20"/>
              </w:rPr>
              <w:t>153</w:t>
            </w:r>
          </w:p>
        </w:tc>
        <w:tc>
          <w:tcPr>
            <w:tcW w:w="544" w:type="pct"/>
            <w:shd w:val="clear" w:color="auto" w:fill="auto"/>
            <w:noWrap/>
            <w:vAlign w:val="center"/>
            <w:hideMark/>
          </w:tcPr>
          <w:p w14:paraId="3D95FE5C" w14:textId="77777777" w:rsidR="00B827E0" w:rsidRPr="001D6FCF" w:rsidRDefault="00B827E0" w:rsidP="00667400">
            <w:pPr>
              <w:spacing w:before="0"/>
              <w:jc w:val="center"/>
              <w:rPr>
                <w:sz w:val="20"/>
                <w:szCs w:val="20"/>
              </w:rPr>
            </w:pPr>
            <w:r w:rsidRPr="001D6FCF">
              <w:rPr>
                <w:sz w:val="20"/>
                <w:szCs w:val="20"/>
              </w:rPr>
              <w:t>2485</w:t>
            </w:r>
          </w:p>
        </w:tc>
      </w:tr>
      <w:tr w:rsidR="00B827E0" w:rsidRPr="001D6FCF" w14:paraId="5A7B13E6" w14:textId="77777777" w:rsidTr="0065706B">
        <w:trPr>
          <w:trHeight w:val="402"/>
        </w:trPr>
        <w:tc>
          <w:tcPr>
            <w:tcW w:w="859" w:type="pct"/>
            <w:shd w:val="clear" w:color="auto" w:fill="auto"/>
            <w:noWrap/>
            <w:vAlign w:val="center"/>
            <w:hideMark/>
          </w:tcPr>
          <w:p w14:paraId="7E6661DB" w14:textId="77777777" w:rsidR="00B827E0" w:rsidRPr="001D6FCF" w:rsidRDefault="00B827E0" w:rsidP="00AF54D6">
            <w:pPr>
              <w:spacing w:before="0"/>
              <w:ind w:firstLineChars="100" w:firstLine="200"/>
              <w:jc w:val="left"/>
              <w:rPr>
                <w:sz w:val="20"/>
                <w:szCs w:val="20"/>
              </w:rPr>
            </w:pPr>
            <w:r w:rsidRPr="001D6FCF">
              <w:rPr>
                <w:sz w:val="20"/>
                <w:szCs w:val="20"/>
              </w:rPr>
              <w:t>Opleta</w:t>
            </w:r>
          </w:p>
        </w:tc>
        <w:tc>
          <w:tcPr>
            <w:tcW w:w="431" w:type="pct"/>
            <w:shd w:val="clear" w:color="auto" w:fill="auto"/>
            <w:noWrap/>
            <w:vAlign w:val="center"/>
            <w:hideMark/>
          </w:tcPr>
          <w:p w14:paraId="38C51940" w14:textId="77777777" w:rsidR="00B827E0" w:rsidRPr="001D6FCF" w:rsidRDefault="00B827E0" w:rsidP="00667400">
            <w:pPr>
              <w:spacing w:before="0"/>
              <w:jc w:val="center"/>
              <w:rPr>
                <w:sz w:val="20"/>
                <w:szCs w:val="20"/>
              </w:rPr>
            </w:pPr>
            <w:r w:rsidRPr="001D6FCF">
              <w:rPr>
                <w:sz w:val="20"/>
                <w:szCs w:val="20"/>
              </w:rPr>
              <w:t>24970</w:t>
            </w:r>
          </w:p>
        </w:tc>
        <w:tc>
          <w:tcPr>
            <w:tcW w:w="521" w:type="pct"/>
            <w:shd w:val="clear" w:color="auto" w:fill="auto"/>
            <w:noWrap/>
            <w:vAlign w:val="center"/>
            <w:hideMark/>
          </w:tcPr>
          <w:p w14:paraId="7C668E7A" w14:textId="77777777" w:rsidR="00B827E0" w:rsidRPr="001D6FCF" w:rsidRDefault="00B827E0" w:rsidP="00667400">
            <w:pPr>
              <w:spacing w:before="0"/>
              <w:jc w:val="center"/>
              <w:rPr>
                <w:sz w:val="20"/>
                <w:szCs w:val="20"/>
              </w:rPr>
            </w:pPr>
            <w:r w:rsidRPr="001D6FCF">
              <w:rPr>
                <w:sz w:val="20"/>
                <w:szCs w:val="20"/>
              </w:rPr>
              <w:t>1402</w:t>
            </w:r>
          </w:p>
        </w:tc>
        <w:tc>
          <w:tcPr>
            <w:tcW w:w="521" w:type="pct"/>
            <w:shd w:val="clear" w:color="auto" w:fill="auto"/>
            <w:noWrap/>
            <w:vAlign w:val="center"/>
            <w:hideMark/>
          </w:tcPr>
          <w:p w14:paraId="0574E38C" w14:textId="77777777" w:rsidR="00B827E0" w:rsidRPr="001D6FCF" w:rsidRDefault="00B827E0" w:rsidP="00667400">
            <w:pPr>
              <w:spacing w:before="0"/>
              <w:jc w:val="center"/>
              <w:rPr>
                <w:sz w:val="20"/>
                <w:szCs w:val="20"/>
              </w:rPr>
            </w:pPr>
            <w:r w:rsidRPr="001D6FCF">
              <w:rPr>
                <w:sz w:val="20"/>
                <w:szCs w:val="20"/>
              </w:rPr>
              <w:t>1756</w:t>
            </w:r>
          </w:p>
        </w:tc>
        <w:tc>
          <w:tcPr>
            <w:tcW w:w="431" w:type="pct"/>
            <w:shd w:val="clear" w:color="auto" w:fill="auto"/>
            <w:noWrap/>
            <w:vAlign w:val="center"/>
            <w:hideMark/>
          </w:tcPr>
          <w:p w14:paraId="704A23D5" w14:textId="77777777" w:rsidR="00B827E0" w:rsidRPr="001D6FCF" w:rsidRDefault="00B827E0" w:rsidP="00667400">
            <w:pPr>
              <w:spacing w:before="0"/>
              <w:jc w:val="center"/>
              <w:rPr>
                <w:sz w:val="20"/>
                <w:szCs w:val="20"/>
              </w:rPr>
            </w:pPr>
            <w:r w:rsidRPr="001D6FCF">
              <w:rPr>
                <w:sz w:val="20"/>
                <w:szCs w:val="20"/>
              </w:rPr>
              <w:t>47200</w:t>
            </w:r>
          </w:p>
        </w:tc>
        <w:tc>
          <w:tcPr>
            <w:tcW w:w="396" w:type="pct"/>
            <w:shd w:val="clear" w:color="auto" w:fill="auto"/>
            <w:noWrap/>
            <w:vAlign w:val="center"/>
            <w:hideMark/>
          </w:tcPr>
          <w:p w14:paraId="674DA880" w14:textId="77777777" w:rsidR="00B827E0" w:rsidRPr="001D6FCF" w:rsidRDefault="00B827E0" w:rsidP="00667400">
            <w:pPr>
              <w:spacing w:before="0"/>
              <w:jc w:val="center"/>
              <w:rPr>
                <w:sz w:val="20"/>
                <w:szCs w:val="20"/>
              </w:rPr>
            </w:pPr>
            <w:r w:rsidRPr="001D6FCF">
              <w:rPr>
                <w:sz w:val="20"/>
                <w:szCs w:val="20"/>
              </w:rPr>
              <w:t>51620</w:t>
            </w:r>
          </w:p>
        </w:tc>
        <w:tc>
          <w:tcPr>
            <w:tcW w:w="586" w:type="pct"/>
            <w:shd w:val="clear" w:color="auto" w:fill="auto"/>
            <w:noWrap/>
            <w:vAlign w:val="center"/>
            <w:hideMark/>
          </w:tcPr>
          <w:p w14:paraId="294615BC" w14:textId="77777777" w:rsidR="00B827E0" w:rsidRPr="001D6FCF" w:rsidRDefault="00B827E0" w:rsidP="00667400">
            <w:pPr>
              <w:spacing w:before="0"/>
              <w:jc w:val="center"/>
              <w:rPr>
                <w:sz w:val="20"/>
                <w:szCs w:val="20"/>
              </w:rPr>
            </w:pPr>
            <w:r w:rsidRPr="001D6FCF">
              <w:rPr>
                <w:sz w:val="20"/>
                <w:szCs w:val="20"/>
              </w:rPr>
              <w:t>8272</w:t>
            </w:r>
          </w:p>
        </w:tc>
        <w:tc>
          <w:tcPr>
            <w:tcW w:w="711" w:type="pct"/>
            <w:shd w:val="clear" w:color="auto" w:fill="auto"/>
            <w:noWrap/>
            <w:vAlign w:val="center"/>
            <w:hideMark/>
          </w:tcPr>
          <w:p w14:paraId="00BCA1F8" w14:textId="77777777" w:rsidR="00B827E0" w:rsidRPr="001D6FCF" w:rsidRDefault="00B827E0" w:rsidP="00667400">
            <w:pPr>
              <w:spacing w:before="0"/>
              <w:jc w:val="center"/>
              <w:rPr>
                <w:sz w:val="20"/>
                <w:szCs w:val="20"/>
              </w:rPr>
            </w:pPr>
            <w:r w:rsidRPr="001D6FCF">
              <w:rPr>
                <w:sz w:val="20"/>
                <w:szCs w:val="20"/>
              </w:rPr>
              <w:t>2851</w:t>
            </w:r>
          </w:p>
        </w:tc>
        <w:tc>
          <w:tcPr>
            <w:tcW w:w="544" w:type="pct"/>
            <w:shd w:val="clear" w:color="auto" w:fill="auto"/>
            <w:noWrap/>
            <w:vAlign w:val="center"/>
            <w:hideMark/>
          </w:tcPr>
          <w:p w14:paraId="5F9E644F" w14:textId="77777777" w:rsidR="00B827E0" w:rsidRPr="001D6FCF" w:rsidRDefault="00B827E0" w:rsidP="00667400">
            <w:pPr>
              <w:spacing w:before="0"/>
              <w:jc w:val="center"/>
              <w:rPr>
                <w:sz w:val="20"/>
                <w:szCs w:val="20"/>
              </w:rPr>
            </w:pPr>
            <w:r w:rsidRPr="001D6FCF">
              <w:rPr>
                <w:sz w:val="20"/>
                <w:szCs w:val="20"/>
              </w:rPr>
              <w:t>5060</w:t>
            </w:r>
          </w:p>
        </w:tc>
      </w:tr>
      <w:tr w:rsidR="00B827E0" w:rsidRPr="001D6FCF" w14:paraId="3138E358" w14:textId="77777777" w:rsidTr="0065706B">
        <w:trPr>
          <w:trHeight w:val="402"/>
        </w:trPr>
        <w:tc>
          <w:tcPr>
            <w:tcW w:w="859" w:type="pct"/>
            <w:shd w:val="clear" w:color="auto" w:fill="auto"/>
            <w:noWrap/>
            <w:vAlign w:val="center"/>
            <w:hideMark/>
          </w:tcPr>
          <w:p w14:paraId="3EB744C2" w14:textId="77777777" w:rsidR="00B827E0" w:rsidRPr="001D6FCF" w:rsidRDefault="00B827E0" w:rsidP="00AF54D6">
            <w:pPr>
              <w:spacing w:before="0"/>
              <w:ind w:firstLineChars="100" w:firstLine="200"/>
              <w:jc w:val="left"/>
              <w:rPr>
                <w:sz w:val="20"/>
                <w:szCs w:val="20"/>
              </w:rPr>
            </w:pPr>
            <w:r w:rsidRPr="001D6FCF">
              <w:rPr>
                <w:sz w:val="20"/>
                <w:szCs w:val="20"/>
              </w:rPr>
              <w:t>Kocábka</w:t>
            </w:r>
          </w:p>
        </w:tc>
        <w:tc>
          <w:tcPr>
            <w:tcW w:w="431" w:type="pct"/>
            <w:shd w:val="clear" w:color="auto" w:fill="auto"/>
            <w:noWrap/>
            <w:vAlign w:val="center"/>
            <w:hideMark/>
          </w:tcPr>
          <w:p w14:paraId="17D59707" w14:textId="77777777" w:rsidR="00B827E0" w:rsidRPr="001D6FCF" w:rsidRDefault="00B827E0" w:rsidP="00667400">
            <w:pPr>
              <w:spacing w:before="0"/>
              <w:jc w:val="center"/>
              <w:rPr>
                <w:sz w:val="20"/>
                <w:szCs w:val="20"/>
              </w:rPr>
            </w:pPr>
            <w:r w:rsidRPr="001D6FCF">
              <w:rPr>
                <w:sz w:val="20"/>
                <w:szCs w:val="20"/>
              </w:rPr>
              <w:t>2350</w:t>
            </w:r>
          </w:p>
        </w:tc>
        <w:tc>
          <w:tcPr>
            <w:tcW w:w="521" w:type="pct"/>
            <w:shd w:val="clear" w:color="auto" w:fill="auto"/>
            <w:noWrap/>
            <w:vAlign w:val="center"/>
            <w:hideMark/>
          </w:tcPr>
          <w:p w14:paraId="780FA522" w14:textId="77777777" w:rsidR="00B827E0" w:rsidRPr="001D6FCF" w:rsidRDefault="00B827E0" w:rsidP="00667400">
            <w:pPr>
              <w:spacing w:before="0"/>
              <w:jc w:val="center"/>
              <w:rPr>
                <w:sz w:val="20"/>
                <w:szCs w:val="20"/>
              </w:rPr>
            </w:pPr>
            <w:r w:rsidRPr="001D6FCF">
              <w:rPr>
                <w:sz w:val="20"/>
                <w:szCs w:val="20"/>
              </w:rPr>
              <w:t>0</w:t>
            </w:r>
          </w:p>
        </w:tc>
        <w:tc>
          <w:tcPr>
            <w:tcW w:w="521" w:type="pct"/>
            <w:shd w:val="clear" w:color="auto" w:fill="auto"/>
            <w:noWrap/>
            <w:vAlign w:val="center"/>
            <w:hideMark/>
          </w:tcPr>
          <w:p w14:paraId="0B3EEF08"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0864CC1E" w14:textId="77777777" w:rsidR="00B827E0" w:rsidRPr="001D6FCF" w:rsidRDefault="00B827E0" w:rsidP="00667400">
            <w:pPr>
              <w:spacing w:before="0"/>
              <w:jc w:val="center"/>
              <w:rPr>
                <w:sz w:val="20"/>
                <w:szCs w:val="20"/>
              </w:rPr>
            </w:pPr>
            <w:r w:rsidRPr="001D6FCF">
              <w:rPr>
                <w:sz w:val="20"/>
                <w:szCs w:val="20"/>
              </w:rPr>
              <w:t>3033</w:t>
            </w:r>
          </w:p>
        </w:tc>
        <w:tc>
          <w:tcPr>
            <w:tcW w:w="396" w:type="pct"/>
            <w:shd w:val="clear" w:color="auto" w:fill="auto"/>
            <w:noWrap/>
            <w:vAlign w:val="center"/>
            <w:hideMark/>
          </w:tcPr>
          <w:p w14:paraId="1DF755F2" w14:textId="77777777" w:rsidR="00B827E0" w:rsidRPr="001D6FCF" w:rsidRDefault="00B827E0" w:rsidP="00667400">
            <w:pPr>
              <w:spacing w:before="0"/>
              <w:jc w:val="center"/>
              <w:rPr>
                <w:sz w:val="20"/>
                <w:szCs w:val="20"/>
              </w:rPr>
            </w:pPr>
            <w:r w:rsidRPr="001D6FCF">
              <w:rPr>
                <w:sz w:val="20"/>
                <w:szCs w:val="20"/>
              </w:rPr>
              <w:t>4163</w:t>
            </w:r>
          </w:p>
        </w:tc>
        <w:tc>
          <w:tcPr>
            <w:tcW w:w="586" w:type="pct"/>
            <w:shd w:val="clear" w:color="auto" w:fill="auto"/>
            <w:noWrap/>
            <w:vAlign w:val="center"/>
            <w:hideMark/>
          </w:tcPr>
          <w:p w14:paraId="34A8DD7C" w14:textId="77777777" w:rsidR="00B827E0" w:rsidRPr="001D6FCF" w:rsidRDefault="00B827E0" w:rsidP="00667400">
            <w:pPr>
              <w:spacing w:before="0"/>
              <w:jc w:val="center"/>
              <w:rPr>
                <w:sz w:val="20"/>
                <w:szCs w:val="20"/>
              </w:rPr>
            </w:pPr>
            <w:r w:rsidRPr="001D6FCF">
              <w:rPr>
                <w:sz w:val="20"/>
                <w:szCs w:val="20"/>
              </w:rPr>
              <w:t>1176</w:t>
            </w:r>
          </w:p>
        </w:tc>
        <w:tc>
          <w:tcPr>
            <w:tcW w:w="711" w:type="pct"/>
            <w:shd w:val="clear" w:color="auto" w:fill="auto"/>
            <w:noWrap/>
            <w:vAlign w:val="center"/>
            <w:hideMark/>
          </w:tcPr>
          <w:p w14:paraId="4D45BD35" w14:textId="77777777" w:rsidR="00B827E0" w:rsidRPr="001D6FCF" w:rsidRDefault="00B827E0" w:rsidP="00667400">
            <w:pPr>
              <w:spacing w:before="0"/>
              <w:jc w:val="center"/>
              <w:rPr>
                <w:sz w:val="20"/>
                <w:szCs w:val="20"/>
              </w:rPr>
            </w:pPr>
            <w:r w:rsidRPr="001D6FCF">
              <w:rPr>
                <w:sz w:val="20"/>
                <w:szCs w:val="20"/>
              </w:rPr>
              <w:t>50</w:t>
            </w:r>
          </w:p>
        </w:tc>
        <w:tc>
          <w:tcPr>
            <w:tcW w:w="544" w:type="pct"/>
            <w:shd w:val="clear" w:color="auto" w:fill="auto"/>
            <w:noWrap/>
            <w:vAlign w:val="center"/>
            <w:hideMark/>
          </w:tcPr>
          <w:p w14:paraId="077867F5" w14:textId="77777777" w:rsidR="00B827E0" w:rsidRPr="001D6FCF" w:rsidRDefault="00B827E0" w:rsidP="00667400">
            <w:pPr>
              <w:spacing w:before="0"/>
              <w:jc w:val="center"/>
              <w:rPr>
                <w:sz w:val="20"/>
                <w:szCs w:val="20"/>
              </w:rPr>
            </w:pPr>
            <w:r w:rsidRPr="001D6FCF">
              <w:rPr>
                <w:sz w:val="20"/>
                <w:szCs w:val="20"/>
              </w:rPr>
              <w:t>1130</w:t>
            </w:r>
          </w:p>
        </w:tc>
      </w:tr>
      <w:tr w:rsidR="00B827E0" w:rsidRPr="001D6FCF" w14:paraId="1E7A1EA4" w14:textId="77777777" w:rsidTr="0065706B">
        <w:trPr>
          <w:trHeight w:val="402"/>
        </w:trPr>
        <w:tc>
          <w:tcPr>
            <w:tcW w:w="859" w:type="pct"/>
            <w:shd w:val="clear" w:color="auto" w:fill="auto"/>
            <w:noWrap/>
            <w:vAlign w:val="center"/>
            <w:hideMark/>
          </w:tcPr>
          <w:p w14:paraId="6E76696D" w14:textId="77777777" w:rsidR="00B827E0" w:rsidRPr="001D6FCF" w:rsidRDefault="00B827E0" w:rsidP="00AF54D6">
            <w:pPr>
              <w:spacing w:before="0"/>
              <w:ind w:firstLineChars="100" w:firstLine="200"/>
              <w:jc w:val="left"/>
              <w:rPr>
                <w:sz w:val="20"/>
                <w:szCs w:val="20"/>
              </w:rPr>
            </w:pPr>
            <w:r w:rsidRPr="001D6FCF">
              <w:rPr>
                <w:sz w:val="20"/>
                <w:szCs w:val="20"/>
              </w:rPr>
              <w:t>Lávka</w:t>
            </w:r>
          </w:p>
        </w:tc>
        <w:tc>
          <w:tcPr>
            <w:tcW w:w="431" w:type="pct"/>
            <w:shd w:val="clear" w:color="auto" w:fill="auto"/>
            <w:noWrap/>
            <w:vAlign w:val="center"/>
            <w:hideMark/>
          </w:tcPr>
          <w:p w14:paraId="4FB77F38" w14:textId="77777777" w:rsidR="00B827E0" w:rsidRPr="001D6FCF" w:rsidRDefault="00B827E0" w:rsidP="00667400">
            <w:pPr>
              <w:spacing w:before="0"/>
              <w:jc w:val="center"/>
              <w:rPr>
                <w:sz w:val="20"/>
                <w:szCs w:val="20"/>
              </w:rPr>
            </w:pPr>
            <w:r w:rsidRPr="001D6FCF">
              <w:rPr>
                <w:sz w:val="20"/>
                <w:szCs w:val="20"/>
              </w:rPr>
              <w:t>2235</w:t>
            </w:r>
          </w:p>
        </w:tc>
        <w:tc>
          <w:tcPr>
            <w:tcW w:w="521" w:type="pct"/>
            <w:shd w:val="clear" w:color="auto" w:fill="auto"/>
            <w:noWrap/>
            <w:vAlign w:val="center"/>
            <w:hideMark/>
          </w:tcPr>
          <w:p w14:paraId="4D9874AA" w14:textId="77777777" w:rsidR="00B827E0" w:rsidRPr="001D6FCF" w:rsidRDefault="00B827E0" w:rsidP="00667400">
            <w:pPr>
              <w:spacing w:before="0"/>
              <w:jc w:val="center"/>
              <w:rPr>
                <w:sz w:val="20"/>
                <w:szCs w:val="20"/>
              </w:rPr>
            </w:pPr>
            <w:r w:rsidRPr="001D6FCF">
              <w:rPr>
                <w:sz w:val="20"/>
                <w:szCs w:val="20"/>
              </w:rPr>
              <w:t>0</w:t>
            </w:r>
          </w:p>
        </w:tc>
        <w:tc>
          <w:tcPr>
            <w:tcW w:w="521" w:type="pct"/>
            <w:shd w:val="clear" w:color="auto" w:fill="auto"/>
            <w:noWrap/>
            <w:vAlign w:val="center"/>
            <w:hideMark/>
          </w:tcPr>
          <w:p w14:paraId="6CC0781E" w14:textId="77777777" w:rsidR="00B827E0" w:rsidRPr="001D6FCF" w:rsidRDefault="00B827E0" w:rsidP="00667400">
            <w:pPr>
              <w:spacing w:before="0"/>
              <w:jc w:val="center"/>
              <w:rPr>
                <w:sz w:val="20"/>
                <w:szCs w:val="20"/>
              </w:rPr>
            </w:pPr>
            <w:r w:rsidRPr="001D6FCF">
              <w:rPr>
                <w:sz w:val="20"/>
                <w:szCs w:val="20"/>
              </w:rPr>
              <w:t>0</w:t>
            </w:r>
          </w:p>
        </w:tc>
        <w:tc>
          <w:tcPr>
            <w:tcW w:w="431" w:type="pct"/>
            <w:shd w:val="clear" w:color="auto" w:fill="auto"/>
            <w:noWrap/>
            <w:vAlign w:val="center"/>
            <w:hideMark/>
          </w:tcPr>
          <w:p w14:paraId="2ECD195A" w14:textId="77777777" w:rsidR="00B827E0" w:rsidRPr="001D6FCF" w:rsidRDefault="00B827E0" w:rsidP="00667400">
            <w:pPr>
              <w:spacing w:before="0"/>
              <w:jc w:val="center"/>
              <w:rPr>
                <w:sz w:val="20"/>
                <w:szCs w:val="20"/>
              </w:rPr>
            </w:pPr>
            <w:r w:rsidRPr="001D6FCF">
              <w:rPr>
                <w:sz w:val="20"/>
                <w:szCs w:val="20"/>
              </w:rPr>
              <w:t>2978</w:t>
            </w:r>
          </w:p>
        </w:tc>
        <w:tc>
          <w:tcPr>
            <w:tcW w:w="396" w:type="pct"/>
            <w:shd w:val="clear" w:color="auto" w:fill="auto"/>
            <w:noWrap/>
            <w:vAlign w:val="center"/>
            <w:hideMark/>
          </w:tcPr>
          <w:p w14:paraId="0D524E51" w14:textId="77777777" w:rsidR="00B827E0" w:rsidRPr="001D6FCF" w:rsidRDefault="00B827E0" w:rsidP="00667400">
            <w:pPr>
              <w:spacing w:before="0"/>
              <w:jc w:val="center"/>
              <w:rPr>
                <w:sz w:val="20"/>
                <w:szCs w:val="20"/>
              </w:rPr>
            </w:pPr>
            <w:r w:rsidRPr="001D6FCF">
              <w:rPr>
                <w:sz w:val="20"/>
                <w:szCs w:val="20"/>
              </w:rPr>
              <w:t>3628</w:t>
            </w:r>
          </w:p>
        </w:tc>
        <w:tc>
          <w:tcPr>
            <w:tcW w:w="586" w:type="pct"/>
            <w:shd w:val="clear" w:color="auto" w:fill="auto"/>
            <w:noWrap/>
            <w:vAlign w:val="center"/>
            <w:hideMark/>
          </w:tcPr>
          <w:p w14:paraId="29932AE1" w14:textId="77777777" w:rsidR="00B827E0" w:rsidRPr="001D6FCF" w:rsidRDefault="00B827E0" w:rsidP="00667400">
            <w:pPr>
              <w:spacing w:before="0"/>
              <w:jc w:val="center"/>
              <w:rPr>
                <w:sz w:val="20"/>
                <w:szCs w:val="20"/>
              </w:rPr>
            </w:pPr>
            <w:r w:rsidRPr="001D6FCF">
              <w:rPr>
                <w:sz w:val="20"/>
                <w:szCs w:val="20"/>
              </w:rPr>
              <w:t>702</w:t>
            </w:r>
          </w:p>
        </w:tc>
        <w:tc>
          <w:tcPr>
            <w:tcW w:w="711" w:type="pct"/>
            <w:shd w:val="clear" w:color="auto" w:fill="auto"/>
            <w:noWrap/>
            <w:vAlign w:val="center"/>
            <w:hideMark/>
          </w:tcPr>
          <w:p w14:paraId="0DE0CF16" w14:textId="77777777" w:rsidR="00B827E0" w:rsidRPr="001D6FCF" w:rsidRDefault="00B827E0" w:rsidP="00667400">
            <w:pPr>
              <w:spacing w:before="0"/>
              <w:jc w:val="center"/>
              <w:rPr>
                <w:sz w:val="20"/>
                <w:szCs w:val="20"/>
              </w:rPr>
            </w:pPr>
            <w:r w:rsidRPr="001D6FCF">
              <w:rPr>
                <w:sz w:val="20"/>
                <w:szCs w:val="20"/>
              </w:rPr>
              <w:t>52</w:t>
            </w:r>
          </w:p>
        </w:tc>
        <w:tc>
          <w:tcPr>
            <w:tcW w:w="544" w:type="pct"/>
            <w:shd w:val="clear" w:color="auto" w:fill="auto"/>
            <w:noWrap/>
            <w:vAlign w:val="center"/>
            <w:hideMark/>
          </w:tcPr>
          <w:p w14:paraId="04752E33" w14:textId="77777777" w:rsidR="00B827E0" w:rsidRPr="001D6FCF" w:rsidRDefault="00B827E0" w:rsidP="00667400">
            <w:pPr>
              <w:spacing w:before="0"/>
              <w:jc w:val="center"/>
              <w:rPr>
                <w:sz w:val="20"/>
                <w:szCs w:val="20"/>
              </w:rPr>
            </w:pPr>
            <w:r w:rsidRPr="001D6FCF">
              <w:rPr>
                <w:sz w:val="20"/>
                <w:szCs w:val="20"/>
              </w:rPr>
              <w:t>650</w:t>
            </w:r>
          </w:p>
        </w:tc>
      </w:tr>
      <w:tr w:rsidR="00B827E0" w:rsidRPr="001D6FCF" w14:paraId="3446ABEC" w14:textId="77777777" w:rsidTr="0065706B">
        <w:trPr>
          <w:trHeight w:val="402"/>
        </w:trPr>
        <w:tc>
          <w:tcPr>
            <w:tcW w:w="859" w:type="pct"/>
            <w:shd w:val="clear" w:color="auto" w:fill="F2F2F2" w:themeFill="background1" w:themeFillShade="F2"/>
            <w:vAlign w:val="center"/>
            <w:hideMark/>
          </w:tcPr>
          <w:p w14:paraId="4DF63153" w14:textId="77777777" w:rsidR="00B827E0" w:rsidRPr="001D6FCF" w:rsidRDefault="00B827E0" w:rsidP="00AF54D6">
            <w:pPr>
              <w:spacing w:before="0"/>
              <w:ind w:firstLineChars="100" w:firstLine="201"/>
              <w:jc w:val="left"/>
              <w:rPr>
                <w:b/>
                <w:bCs/>
                <w:sz w:val="20"/>
                <w:szCs w:val="20"/>
              </w:rPr>
            </w:pPr>
            <w:r w:rsidRPr="001D6FCF">
              <w:rPr>
                <w:b/>
                <w:bCs/>
                <w:sz w:val="20"/>
                <w:szCs w:val="20"/>
              </w:rPr>
              <w:t>SUMA 9 jezer</w:t>
            </w:r>
          </w:p>
        </w:tc>
        <w:tc>
          <w:tcPr>
            <w:tcW w:w="431" w:type="pct"/>
            <w:shd w:val="clear" w:color="auto" w:fill="F2F2F2" w:themeFill="background1" w:themeFillShade="F2"/>
            <w:noWrap/>
            <w:vAlign w:val="center"/>
            <w:hideMark/>
          </w:tcPr>
          <w:p w14:paraId="78CF1C62" w14:textId="77777777" w:rsidR="00B827E0" w:rsidRPr="001D6FCF" w:rsidRDefault="00B827E0" w:rsidP="00667400">
            <w:pPr>
              <w:spacing w:before="0"/>
              <w:jc w:val="center"/>
              <w:rPr>
                <w:sz w:val="20"/>
                <w:szCs w:val="20"/>
              </w:rPr>
            </w:pPr>
            <w:r w:rsidRPr="001D6FCF">
              <w:rPr>
                <w:sz w:val="20"/>
                <w:szCs w:val="20"/>
              </w:rPr>
              <w:t>55930</w:t>
            </w:r>
          </w:p>
        </w:tc>
        <w:tc>
          <w:tcPr>
            <w:tcW w:w="521" w:type="pct"/>
            <w:shd w:val="clear" w:color="auto" w:fill="F2F2F2" w:themeFill="background1" w:themeFillShade="F2"/>
            <w:noWrap/>
            <w:vAlign w:val="center"/>
            <w:hideMark/>
          </w:tcPr>
          <w:p w14:paraId="3C80D6A2" w14:textId="77777777" w:rsidR="00B827E0" w:rsidRPr="001D6FCF" w:rsidRDefault="00B827E0" w:rsidP="00667400">
            <w:pPr>
              <w:spacing w:before="0"/>
              <w:jc w:val="center"/>
              <w:rPr>
                <w:sz w:val="20"/>
                <w:szCs w:val="20"/>
              </w:rPr>
            </w:pPr>
            <w:r w:rsidRPr="001D6FCF">
              <w:rPr>
                <w:sz w:val="20"/>
                <w:szCs w:val="20"/>
              </w:rPr>
              <w:t>3458</w:t>
            </w:r>
          </w:p>
        </w:tc>
        <w:tc>
          <w:tcPr>
            <w:tcW w:w="521" w:type="pct"/>
            <w:shd w:val="clear" w:color="auto" w:fill="F2F2F2" w:themeFill="background1" w:themeFillShade="F2"/>
            <w:noWrap/>
            <w:vAlign w:val="center"/>
            <w:hideMark/>
          </w:tcPr>
          <w:p w14:paraId="35B6E895" w14:textId="77777777" w:rsidR="00B827E0" w:rsidRPr="001D6FCF" w:rsidRDefault="00B827E0" w:rsidP="00667400">
            <w:pPr>
              <w:spacing w:before="0"/>
              <w:jc w:val="center"/>
              <w:rPr>
                <w:sz w:val="20"/>
                <w:szCs w:val="20"/>
              </w:rPr>
            </w:pPr>
            <w:r w:rsidRPr="001D6FCF">
              <w:rPr>
                <w:sz w:val="20"/>
                <w:szCs w:val="20"/>
              </w:rPr>
              <w:t>1756</w:t>
            </w:r>
          </w:p>
        </w:tc>
        <w:tc>
          <w:tcPr>
            <w:tcW w:w="431" w:type="pct"/>
            <w:shd w:val="clear" w:color="auto" w:fill="F2F2F2" w:themeFill="background1" w:themeFillShade="F2"/>
            <w:noWrap/>
            <w:vAlign w:val="center"/>
            <w:hideMark/>
          </w:tcPr>
          <w:p w14:paraId="45056CE7" w14:textId="77777777" w:rsidR="00B827E0" w:rsidRPr="001D6FCF" w:rsidRDefault="00B827E0" w:rsidP="00667400">
            <w:pPr>
              <w:spacing w:before="0"/>
              <w:jc w:val="center"/>
              <w:rPr>
                <w:sz w:val="20"/>
                <w:szCs w:val="20"/>
              </w:rPr>
            </w:pPr>
            <w:r w:rsidRPr="001D6FCF">
              <w:rPr>
                <w:sz w:val="20"/>
                <w:szCs w:val="20"/>
              </w:rPr>
              <w:t>79654</w:t>
            </w:r>
          </w:p>
        </w:tc>
        <w:tc>
          <w:tcPr>
            <w:tcW w:w="396" w:type="pct"/>
            <w:shd w:val="clear" w:color="auto" w:fill="F2F2F2" w:themeFill="background1" w:themeFillShade="F2"/>
            <w:noWrap/>
            <w:vAlign w:val="center"/>
            <w:hideMark/>
          </w:tcPr>
          <w:p w14:paraId="7C2FAC69" w14:textId="77777777" w:rsidR="00B827E0" w:rsidRPr="001D6FCF" w:rsidRDefault="00B827E0" w:rsidP="00667400">
            <w:pPr>
              <w:spacing w:before="0"/>
              <w:jc w:val="center"/>
              <w:rPr>
                <w:sz w:val="20"/>
                <w:szCs w:val="20"/>
              </w:rPr>
            </w:pPr>
            <w:r w:rsidRPr="001D6FCF">
              <w:rPr>
                <w:sz w:val="20"/>
                <w:szCs w:val="20"/>
              </w:rPr>
              <w:t>118194</w:t>
            </w:r>
          </w:p>
        </w:tc>
        <w:tc>
          <w:tcPr>
            <w:tcW w:w="586" w:type="pct"/>
            <w:shd w:val="clear" w:color="auto" w:fill="F2F2F2" w:themeFill="background1" w:themeFillShade="F2"/>
            <w:noWrap/>
            <w:vAlign w:val="center"/>
            <w:hideMark/>
          </w:tcPr>
          <w:p w14:paraId="4BF637D2" w14:textId="2109551A" w:rsidR="00B827E0" w:rsidRPr="001D6FCF" w:rsidRDefault="00B827E0" w:rsidP="00667400">
            <w:pPr>
              <w:spacing w:before="0"/>
              <w:jc w:val="center"/>
              <w:rPr>
                <w:sz w:val="20"/>
                <w:szCs w:val="20"/>
              </w:rPr>
            </w:pPr>
          </w:p>
        </w:tc>
        <w:tc>
          <w:tcPr>
            <w:tcW w:w="711" w:type="pct"/>
            <w:shd w:val="clear" w:color="auto" w:fill="F2F2F2" w:themeFill="background1" w:themeFillShade="F2"/>
            <w:noWrap/>
            <w:vAlign w:val="center"/>
            <w:hideMark/>
          </w:tcPr>
          <w:p w14:paraId="3FC860E9" w14:textId="7E1291BF" w:rsidR="00B827E0" w:rsidRPr="001D6FCF" w:rsidRDefault="00B827E0" w:rsidP="00667400">
            <w:pPr>
              <w:spacing w:before="0"/>
              <w:jc w:val="center"/>
              <w:rPr>
                <w:sz w:val="20"/>
                <w:szCs w:val="20"/>
              </w:rPr>
            </w:pPr>
          </w:p>
        </w:tc>
        <w:tc>
          <w:tcPr>
            <w:tcW w:w="544" w:type="pct"/>
            <w:shd w:val="clear" w:color="auto" w:fill="F2F2F2" w:themeFill="background1" w:themeFillShade="F2"/>
            <w:noWrap/>
            <w:vAlign w:val="center"/>
            <w:hideMark/>
          </w:tcPr>
          <w:p w14:paraId="053A9A86" w14:textId="77777777" w:rsidR="00B827E0" w:rsidRPr="001D6FCF" w:rsidRDefault="00B827E0" w:rsidP="00667400">
            <w:pPr>
              <w:spacing w:before="0"/>
              <w:jc w:val="center"/>
              <w:rPr>
                <w:b/>
                <w:bCs/>
                <w:sz w:val="20"/>
                <w:szCs w:val="20"/>
              </w:rPr>
            </w:pPr>
            <w:r w:rsidRPr="001D6FCF">
              <w:rPr>
                <w:b/>
                <w:bCs/>
                <w:sz w:val="20"/>
                <w:szCs w:val="20"/>
              </w:rPr>
              <w:t>39180</w:t>
            </w:r>
          </w:p>
        </w:tc>
      </w:tr>
    </w:tbl>
    <w:p w14:paraId="29FE39AB" w14:textId="77777777" w:rsidR="0065706B" w:rsidRDefault="0065706B">
      <w:pPr>
        <w:spacing w:before="0"/>
        <w:jc w:val="left"/>
      </w:pPr>
      <w:r>
        <w:br w:type="page"/>
      </w:r>
    </w:p>
    <w:p w14:paraId="395CB2DE" w14:textId="1E67A8F2" w:rsidR="002A0EFE" w:rsidRPr="001D6FCF" w:rsidRDefault="002A0EFE" w:rsidP="00450743">
      <w:pPr>
        <w:pStyle w:val="Nadpis3"/>
      </w:pPr>
      <w:bookmarkStart w:id="83" w:name="_Toc43461292"/>
      <w:r w:rsidRPr="001D6FCF">
        <w:lastRenderedPageBreak/>
        <w:t>Základní bilance stavby – potřeby a spotřeby médií a hmot, hospodaření s dešťovou vodou, celkové produkované množství a druhy odpadů a emisí apod.</w:t>
      </w:r>
      <w:bookmarkEnd w:id="83"/>
    </w:p>
    <w:p w14:paraId="791CFCA4" w14:textId="77777777" w:rsidR="003D64D0" w:rsidRPr="001D6FCF" w:rsidRDefault="003D64D0" w:rsidP="003D64D0">
      <w:r w:rsidRPr="001D6FCF">
        <w:t>V rámci stavby bude manipulováno s následujícími zeminami:</w:t>
      </w:r>
    </w:p>
    <w:p w14:paraId="681508DA" w14:textId="0DF3C7CE" w:rsidR="003D64D0" w:rsidRPr="001D6FCF" w:rsidRDefault="003D64D0" w:rsidP="00B21378">
      <w:pPr>
        <w:numPr>
          <w:ilvl w:val="0"/>
          <w:numId w:val="9"/>
        </w:numPr>
        <w:tabs>
          <w:tab w:val="right" w:pos="8789"/>
        </w:tabs>
        <w:spacing w:before="0" w:line="276" w:lineRule="auto"/>
      </w:pPr>
      <w:r w:rsidRPr="001D6FCF">
        <w:t>Výkop zeminy</w:t>
      </w:r>
      <w:r w:rsidRPr="001D6FCF">
        <w:tab/>
        <w:t xml:space="preserve">cca </w:t>
      </w:r>
      <w:r w:rsidR="00AB2C14" w:rsidRPr="001D6FCF">
        <w:t>4</w:t>
      </w:r>
      <w:r w:rsidR="00B2035B" w:rsidRPr="001D6FCF">
        <w:t>5 000</w:t>
      </w:r>
      <w:r w:rsidRPr="001D6FCF">
        <w:t xml:space="preserve"> m</w:t>
      </w:r>
      <w:r w:rsidRPr="001D6FCF">
        <w:rPr>
          <w:vertAlign w:val="superscript"/>
        </w:rPr>
        <w:t>3</w:t>
      </w:r>
      <w:r w:rsidRPr="001D6FCF">
        <w:t xml:space="preserve"> </w:t>
      </w:r>
    </w:p>
    <w:p w14:paraId="11EC146A" w14:textId="5485AD01" w:rsidR="00AB2C14" w:rsidRPr="001D6FCF" w:rsidRDefault="00AB2C14" w:rsidP="00B21378">
      <w:pPr>
        <w:numPr>
          <w:ilvl w:val="0"/>
          <w:numId w:val="9"/>
        </w:numPr>
        <w:tabs>
          <w:tab w:val="right" w:pos="8789"/>
        </w:tabs>
        <w:spacing w:before="0" w:line="276" w:lineRule="auto"/>
      </w:pPr>
      <w:r w:rsidRPr="001D6FCF">
        <w:t>Využití zeminy v rámci stavby</w:t>
      </w:r>
      <w:r w:rsidRPr="001D6FCF">
        <w:tab/>
        <w:t xml:space="preserve">cca </w:t>
      </w:r>
      <w:r w:rsidR="00B2035B" w:rsidRPr="001D6FCF">
        <w:t>5</w:t>
      </w:r>
      <w:r w:rsidRPr="001D6FCF">
        <w:t xml:space="preserve"> </w:t>
      </w:r>
      <w:r w:rsidR="00B2035B" w:rsidRPr="001D6FCF">
        <w:t>430</w:t>
      </w:r>
      <w:r w:rsidRPr="001D6FCF">
        <w:t xml:space="preserve"> m</w:t>
      </w:r>
      <w:r w:rsidRPr="001D6FCF">
        <w:rPr>
          <w:vertAlign w:val="superscript"/>
        </w:rPr>
        <w:t>3</w:t>
      </w:r>
      <w:r w:rsidRPr="001D6FCF">
        <w:t xml:space="preserve"> </w:t>
      </w:r>
    </w:p>
    <w:p w14:paraId="74F1763B" w14:textId="36C87DBC" w:rsidR="003D64D0" w:rsidRPr="001D6FCF" w:rsidRDefault="003D64D0" w:rsidP="00B21378">
      <w:pPr>
        <w:numPr>
          <w:ilvl w:val="0"/>
          <w:numId w:val="9"/>
        </w:numPr>
        <w:tabs>
          <w:tab w:val="right" w:pos="8789"/>
        </w:tabs>
        <w:spacing w:before="0" w:line="276" w:lineRule="auto"/>
      </w:pPr>
      <w:r w:rsidRPr="001D6FCF">
        <w:t>Odvoz zeminy na skládku</w:t>
      </w:r>
      <w:r w:rsidRPr="001D6FCF">
        <w:tab/>
        <w:t xml:space="preserve">cca </w:t>
      </w:r>
      <w:r w:rsidR="00AB2C14" w:rsidRPr="001D6FCF">
        <w:t xml:space="preserve">39 </w:t>
      </w:r>
      <w:r w:rsidR="00B2035B" w:rsidRPr="001D6FCF">
        <w:t>200</w:t>
      </w:r>
      <w:r w:rsidRPr="001D6FCF">
        <w:t xml:space="preserve"> m</w:t>
      </w:r>
      <w:r w:rsidRPr="001D6FCF">
        <w:rPr>
          <w:vertAlign w:val="superscript"/>
        </w:rPr>
        <w:t xml:space="preserve">3 </w:t>
      </w:r>
    </w:p>
    <w:p w14:paraId="122E7C82" w14:textId="77777777" w:rsidR="00AD3B30" w:rsidRPr="001D6FCF" w:rsidRDefault="00AD3B30" w:rsidP="00B2035B">
      <w:pPr>
        <w:rPr>
          <w:b/>
          <w:bCs/>
          <w:szCs w:val="20"/>
        </w:rPr>
      </w:pPr>
      <w:r w:rsidRPr="001D6FCF">
        <w:rPr>
          <w:szCs w:val="20"/>
        </w:rPr>
        <w:t xml:space="preserve">Během jednání výrobních výborů bylo rozhodnuto, že veškerý sediment ze všech jezer bude uložen na skládku. Řídicí výbor pro strategické projekty v gesci 1. náměstka primátorky města Brna preferuje variantu uložení odtěženého sedimentu do prostor </w:t>
      </w:r>
      <w:r w:rsidRPr="001D6FCF">
        <w:rPr>
          <w:b/>
          <w:bCs/>
          <w:szCs w:val="20"/>
        </w:rPr>
        <w:t xml:space="preserve">Pískovny Černovice, s.r.o. </w:t>
      </w:r>
    </w:p>
    <w:p w14:paraId="4D679A58" w14:textId="6DF60519" w:rsidR="003D64D0" w:rsidRPr="001D6FCF" w:rsidRDefault="003D64D0" w:rsidP="00B2035B">
      <w:pPr>
        <w:rPr>
          <w:szCs w:val="20"/>
        </w:rPr>
      </w:pPr>
      <w:r w:rsidRPr="001D6FCF">
        <w:rPr>
          <w:szCs w:val="20"/>
          <w:lang w:eastAsia="en-US"/>
        </w:rPr>
        <w:t>Nakládání se zeminami včetně dokumentace těchto činností musí probíhat v souladu s platnou legislativou a požadavky příslušných orgánů státní správy.</w:t>
      </w:r>
    </w:p>
    <w:p w14:paraId="1A98FF1B" w14:textId="0C794326" w:rsidR="003D64D0" w:rsidRPr="001D6FCF" w:rsidRDefault="003D64D0" w:rsidP="00844821">
      <w:r w:rsidRPr="001D6FCF">
        <w:t>Užíváním stavby žádné odpady vznikat nebudou</w:t>
      </w:r>
      <w:r w:rsidR="00844821" w:rsidRPr="001D6FCF">
        <w:t xml:space="preserve"> a </w:t>
      </w:r>
      <w:r w:rsidR="00BE5225" w:rsidRPr="001D6FCF">
        <w:t>nebude docházet k hospodaření s dešťovou vodou.</w:t>
      </w:r>
    </w:p>
    <w:p w14:paraId="7A7F802D" w14:textId="77777777" w:rsidR="003D64D0" w:rsidRPr="001D6FCF" w:rsidRDefault="003D64D0" w:rsidP="003D64D0">
      <w:r w:rsidRPr="001D6FCF">
        <w:t>Stavba bude prováděna dodavatelsky oprávněnou stavební firmou. Při provádění stavby je nutno dodržovat zákon č. 185/2001 Sb., o odpadech. Původcem odpadu je právnická nebo fyzická osoba, při jejíž činnosti vzniká odpad. To znamená, že původcem odpadu je stavební firma, která bude stavbu provádět. Zákon určuje povinnosti původců odpadů, zatřídění všech odpadů do kategorií dle katalogů, využití odpadů, pokud je to možné, zneškodnění odpadů, kontrolovat nebezpečné vlastnosti odpadů, shromažďovat utříděné odpady, zabezpečovat odpady před nežádoucím znehodnocením, odcizením nebo únikem ohrožujícím životní prostředí, vést evidenci odpadů včetně placení poplatků za odpady. Podrobně viz zákon o odpadech a prováděcí vyhlášky k tomuto zákonu.</w:t>
      </w:r>
    </w:p>
    <w:p w14:paraId="08654898" w14:textId="77777777" w:rsidR="003D64D0" w:rsidRPr="001D6FCF" w:rsidRDefault="003D64D0" w:rsidP="003D64D0">
      <w:pPr>
        <w:rPr>
          <w:lang w:eastAsia="en-US"/>
        </w:rPr>
      </w:pPr>
      <w:r w:rsidRPr="001D6FCF">
        <w:t>Provozem zařízení staveniště vznikne malé množství komunálního odpadu, který bude likvidován způsobem v místě obvyklým.</w:t>
      </w:r>
    </w:p>
    <w:p w14:paraId="309EA7A4" w14:textId="77777777" w:rsidR="003D64D0" w:rsidRPr="001D6FCF" w:rsidRDefault="003D64D0" w:rsidP="003D64D0">
      <w:r w:rsidRPr="001D6FCF">
        <w:t>Návrh hotové stavby neuvažuje s napojením na vodovodní řad ani s jinou spotřebou vody. Průsak povrchové vody, výpar z hladiny potoka a ani průtok povrchové vody potokem se nepovažuje za spotřebu vody. Jedná se o přirozený koloběh vody v přírodě.</w:t>
      </w:r>
    </w:p>
    <w:p w14:paraId="51920FCD" w14:textId="77777777" w:rsidR="003D64D0" w:rsidRPr="001D6FCF" w:rsidRDefault="003D64D0" w:rsidP="003D64D0">
      <w:r w:rsidRPr="001D6FCF">
        <w:t>Provozem stavby realizované podle tohoto návrhu nebudou vznikat splaškové vody a nebude docházet k soustřeďování dešťové vody.</w:t>
      </w:r>
    </w:p>
    <w:p w14:paraId="09C91FC3" w14:textId="5BC32083" w:rsidR="002A0EFE" w:rsidRPr="001D6FCF" w:rsidRDefault="003D64D0" w:rsidP="003D64D0">
      <w:r w:rsidRPr="001D6FCF">
        <w:t>Po dobu výstavby budou vznikat splaškové vody při provozu staveništního zařízení. Bude se jednat o splaškové vody z mobilních WC, které budou odstraňovány pronajímatelem WC mimo obvod staveniště. Na staveništi nebude docházet k vytváření rozsáhlých zpevněných, nepropustných ploch, které by mohly vytvářet soustředěný odtok povrchové vody.</w:t>
      </w:r>
    </w:p>
    <w:p w14:paraId="1BC899D7" w14:textId="4E33B26C" w:rsidR="006F28A6" w:rsidRPr="001D6FCF" w:rsidRDefault="006F28A6" w:rsidP="00667135">
      <w:pPr>
        <w:tabs>
          <w:tab w:val="right" w:pos="8931"/>
        </w:tabs>
        <w:spacing w:before="240" w:after="120"/>
      </w:pPr>
      <w:r w:rsidRPr="001D6FCF">
        <w:t>Odpady jsou zařazeny podle vyhlášky MŽP SR, přílohy č. 1.</w:t>
      </w:r>
      <w:r w:rsidRPr="001D6FCF">
        <w:tab/>
        <w:t xml:space="preserve">Tabulka č. </w:t>
      </w:r>
      <w:r w:rsidR="00D92B3E" w:rsidRPr="001D6FCF">
        <w:t>2.1.8</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0" w:type="dxa"/>
          <w:right w:w="0" w:type="dxa"/>
        </w:tblCellMar>
        <w:tblLook w:val="04A0" w:firstRow="1" w:lastRow="0" w:firstColumn="1" w:lastColumn="0" w:noHBand="0" w:noVBand="1"/>
      </w:tblPr>
      <w:tblGrid>
        <w:gridCol w:w="1066"/>
        <w:gridCol w:w="2612"/>
        <w:gridCol w:w="912"/>
        <w:gridCol w:w="1704"/>
        <w:gridCol w:w="1570"/>
        <w:gridCol w:w="1200"/>
      </w:tblGrid>
      <w:tr w:rsidR="00BE5225" w:rsidRPr="001D6FCF" w14:paraId="35725D9C" w14:textId="77777777" w:rsidTr="00244893">
        <w:trPr>
          <w:cantSplit/>
          <w:trHeight w:val="340"/>
          <w:tblHeader/>
        </w:trPr>
        <w:tc>
          <w:tcPr>
            <w:tcW w:w="588" w:type="pct"/>
            <w:shd w:val="clear" w:color="auto" w:fill="F2F2F2" w:themeFill="background1" w:themeFillShade="F2"/>
            <w:tcMar>
              <w:top w:w="15" w:type="dxa"/>
              <w:left w:w="15" w:type="dxa"/>
              <w:bottom w:w="0" w:type="dxa"/>
              <w:right w:w="15" w:type="dxa"/>
            </w:tcMar>
            <w:vAlign w:val="center"/>
            <w:hideMark/>
          </w:tcPr>
          <w:p w14:paraId="607296AE" w14:textId="77777777" w:rsidR="00763055" w:rsidRPr="001D6FCF" w:rsidRDefault="00763055" w:rsidP="00667400">
            <w:pPr>
              <w:jc w:val="center"/>
              <w:rPr>
                <w:rFonts w:eastAsia="Arial Unicode MS"/>
              </w:rPr>
            </w:pPr>
            <w:r w:rsidRPr="001D6FCF">
              <w:rPr>
                <w:sz w:val="22"/>
                <w:szCs w:val="22"/>
              </w:rPr>
              <w:t>Kód odpadu</w:t>
            </w:r>
          </w:p>
        </w:tc>
        <w:tc>
          <w:tcPr>
            <w:tcW w:w="1441" w:type="pct"/>
            <w:shd w:val="clear" w:color="auto" w:fill="F2F2F2" w:themeFill="background1" w:themeFillShade="F2"/>
            <w:tcMar>
              <w:top w:w="15" w:type="dxa"/>
              <w:left w:w="15" w:type="dxa"/>
              <w:bottom w:w="0" w:type="dxa"/>
              <w:right w:w="15" w:type="dxa"/>
            </w:tcMar>
            <w:vAlign w:val="center"/>
            <w:hideMark/>
          </w:tcPr>
          <w:p w14:paraId="270B8DE5" w14:textId="77777777" w:rsidR="00763055" w:rsidRPr="001D6FCF" w:rsidRDefault="00763055" w:rsidP="00667400">
            <w:pPr>
              <w:tabs>
                <w:tab w:val="right" w:pos="8931"/>
              </w:tabs>
              <w:spacing w:before="240" w:after="120"/>
              <w:jc w:val="center"/>
              <w:rPr>
                <w:rFonts w:eastAsia="Arial Unicode MS"/>
              </w:rPr>
            </w:pPr>
            <w:r w:rsidRPr="001D6FCF">
              <w:rPr>
                <w:sz w:val="22"/>
                <w:szCs w:val="22"/>
              </w:rPr>
              <w:t>Název</w:t>
            </w:r>
          </w:p>
        </w:tc>
        <w:tc>
          <w:tcPr>
            <w:tcW w:w="503" w:type="pct"/>
            <w:shd w:val="clear" w:color="auto" w:fill="F2F2F2" w:themeFill="background1" w:themeFillShade="F2"/>
            <w:tcMar>
              <w:top w:w="15" w:type="dxa"/>
              <w:left w:w="15" w:type="dxa"/>
              <w:bottom w:w="0" w:type="dxa"/>
              <w:right w:w="15" w:type="dxa"/>
            </w:tcMar>
            <w:vAlign w:val="center"/>
            <w:hideMark/>
          </w:tcPr>
          <w:p w14:paraId="014F4743" w14:textId="77777777" w:rsidR="00763055" w:rsidRPr="001D6FCF" w:rsidRDefault="00763055" w:rsidP="00667400">
            <w:pPr>
              <w:jc w:val="center"/>
              <w:rPr>
                <w:rFonts w:eastAsia="Arial Unicode MS"/>
              </w:rPr>
            </w:pPr>
            <w:r w:rsidRPr="001D6FCF">
              <w:rPr>
                <w:sz w:val="22"/>
                <w:szCs w:val="22"/>
              </w:rPr>
              <w:t>Kategorie</w:t>
            </w:r>
          </w:p>
        </w:tc>
        <w:tc>
          <w:tcPr>
            <w:tcW w:w="940" w:type="pct"/>
            <w:shd w:val="clear" w:color="auto" w:fill="F2F2F2" w:themeFill="background1" w:themeFillShade="F2"/>
            <w:tcMar>
              <w:top w:w="15" w:type="dxa"/>
              <w:left w:w="15" w:type="dxa"/>
              <w:bottom w:w="0" w:type="dxa"/>
              <w:right w:w="15" w:type="dxa"/>
            </w:tcMar>
            <w:vAlign w:val="center"/>
            <w:hideMark/>
          </w:tcPr>
          <w:p w14:paraId="596D8A3D" w14:textId="77777777" w:rsidR="00763055" w:rsidRPr="001D6FCF" w:rsidRDefault="00763055" w:rsidP="00667400">
            <w:pPr>
              <w:jc w:val="center"/>
              <w:rPr>
                <w:rFonts w:eastAsia="Arial Unicode MS"/>
              </w:rPr>
            </w:pPr>
            <w:r w:rsidRPr="001D6FCF">
              <w:rPr>
                <w:sz w:val="22"/>
                <w:szCs w:val="22"/>
              </w:rPr>
              <w:t>Nebezpečnost odpadu</w:t>
            </w:r>
          </w:p>
        </w:tc>
        <w:tc>
          <w:tcPr>
            <w:tcW w:w="866" w:type="pct"/>
            <w:shd w:val="clear" w:color="auto" w:fill="F2F2F2" w:themeFill="background1" w:themeFillShade="F2"/>
            <w:vAlign w:val="center"/>
          </w:tcPr>
          <w:p w14:paraId="5A5D2924" w14:textId="77777777" w:rsidR="00763055" w:rsidRPr="001D6FCF" w:rsidRDefault="00763055" w:rsidP="00667400">
            <w:pPr>
              <w:jc w:val="center"/>
            </w:pPr>
            <w:r w:rsidRPr="001D6FCF">
              <w:rPr>
                <w:sz w:val="22"/>
                <w:szCs w:val="22"/>
              </w:rPr>
              <w:t>Produkované množství [t]</w:t>
            </w:r>
          </w:p>
          <w:p w14:paraId="43002D5C" w14:textId="77777777" w:rsidR="00763055" w:rsidRPr="001D6FCF" w:rsidRDefault="00763055" w:rsidP="00667400">
            <w:pPr>
              <w:jc w:val="center"/>
            </w:pPr>
            <w:r w:rsidRPr="001D6FCF">
              <w:rPr>
                <w:sz w:val="22"/>
                <w:szCs w:val="22"/>
              </w:rPr>
              <w:t>(odhad projektanta)</w:t>
            </w:r>
          </w:p>
        </w:tc>
        <w:tc>
          <w:tcPr>
            <w:tcW w:w="662" w:type="pct"/>
            <w:shd w:val="clear" w:color="auto" w:fill="F2F2F2" w:themeFill="background1" w:themeFillShade="F2"/>
            <w:vAlign w:val="center"/>
          </w:tcPr>
          <w:p w14:paraId="78D8EFBF" w14:textId="77777777" w:rsidR="00763055" w:rsidRPr="001D6FCF" w:rsidRDefault="00763055" w:rsidP="00667400">
            <w:pPr>
              <w:jc w:val="center"/>
            </w:pPr>
            <w:r w:rsidRPr="001D6FCF">
              <w:rPr>
                <w:sz w:val="22"/>
                <w:szCs w:val="22"/>
              </w:rPr>
              <w:t>Způsob nakládání</w:t>
            </w:r>
          </w:p>
        </w:tc>
      </w:tr>
      <w:tr w:rsidR="00BE5225" w:rsidRPr="001D6FCF" w14:paraId="77617937" w14:textId="77777777" w:rsidTr="00244893">
        <w:trPr>
          <w:trHeight w:val="340"/>
        </w:trPr>
        <w:tc>
          <w:tcPr>
            <w:tcW w:w="588" w:type="pct"/>
            <w:noWrap/>
            <w:tcMar>
              <w:top w:w="15" w:type="dxa"/>
              <w:left w:w="15" w:type="dxa"/>
              <w:bottom w:w="0" w:type="dxa"/>
              <w:right w:w="15" w:type="dxa"/>
            </w:tcMar>
            <w:vAlign w:val="center"/>
            <w:hideMark/>
          </w:tcPr>
          <w:p w14:paraId="7F7E00CF" w14:textId="77777777" w:rsidR="00763055" w:rsidRPr="001D6FCF" w:rsidRDefault="00763055" w:rsidP="00667400">
            <w:pPr>
              <w:jc w:val="center"/>
              <w:rPr>
                <w:rFonts w:eastAsia="Arial Unicode MS"/>
              </w:rPr>
            </w:pPr>
            <w:r w:rsidRPr="001D6FCF">
              <w:rPr>
                <w:sz w:val="22"/>
                <w:szCs w:val="22"/>
              </w:rPr>
              <w:t>150101</w:t>
            </w:r>
          </w:p>
        </w:tc>
        <w:tc>
          <w:tcPr>
            <w:tcW w:w="1441" w:type="pct"/>
            <w:noWrap/>
            <w:tcMar>
              <w:top w:w="15" w:type="dxa"/>
              <w:left w:w="15" w:type="dxa"/>
              <w:bottom w:w="0" w:type="dxa"/>
              <w:right w:w="15" w:type="dxa"/>
            </w:tcMar>
            <w:vAlign w:val="center"/>
            <w:hideMark/>
          </w:tcPr>
          <w:p w14:paraId="1FF20EEB" w14:textId="77777777" w:rsidR="00763055" w:rsidRPr="001D6FCF" w:rsidRDefault="00763055" w:rsidP="00667400">
            <w:pPr>
              <w:jc w:val="center"/>
              <w:rPr>
                <w:rFonts w:eastAsia="Arial Unicode MS"/>
              </w:rPr>
            </w:pPr>
            <w:r w:rsidRPr="001D6FCF">
              <w:rPr>
                <w:sz w:val="22"/>
                <w:szCs w:val="22"/>
              </w:rPr>
              <w:t>Obaly z papíru</w:t>
            </w:r>
          </w:p>
        </w:tc>
        <w:tc>
          <w:tcPr>
            <w:tcW w:w="503" w:type="pct"/>
            <w:noWrap/>
            <w:tcMar>
              <w:top w:w="15" w:type="dxa"/>
              <w:left w:w="15" w:type="dxa"/>
              <w:bottom w:w="0" w:type="dxa"/>
              <w:right w:w="15" w:type="dxa"/>
            </w:tcMar>
            <w:vAlign w:val="center"/>
            <w:hideMark/>
          </w:tcPr>
          <w:p w14:paraId="243321D1"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58A51D99" w14:textId="77777777" w:rsidR="00763055" w:rsidRPr="001D6FCF" w:rsidRDefault="00763055" w:rsidP="00667400">
            <w:pPr>
              <w:jc w:val="center"/>
              <w:rPr>
                <w:rFonts w:eastAsia="Arial Unicode MS"/>
              </w:rPr>
            </w:pPr>
            <w:r w:rsidRPr="001D6FCF">
              <w:rPr>
                <w:sz w:val="22"/>
                <w:szCs w:val="22"/>
              </w:rPr>
              <w:t>3, 13, 14</w:t>
            </w:r>
          </w:p>
        </w:tc>
        <w:tc>
          <w:tcPr>
            <w:tcW w:w="866" w:type="pct"/>
            <w:vAlign w:val="center"/>
          </w:tcPr>
          <w:p w14:paraId="516D6C25" w14:textId="3CB04204" w:rsidR="00763055" w:rsidRPr="001D6FCF" w:rsidRDefault="00763055" w:rsidP="00667400">
            <w:pPr>
              <w:jc w:val="center"/>
            </w:pPr>
            <w:r w:rsidRPr="001D6FCF">
              <w:rPr>
                <w:sz w:val="22"/>
                <w:szCs w:val="22"/>
              </w:rPr>
              <w:t>1</w:t>
            </w:r>
          </w:p>
        </w:tc>
        <w:tc>
          <w:tcPr>
            <w:tcW w:w="662" w:type="pct"/>
            <w:vAlign w:val="center"/>
          </w:tcPr>
          <w:p w14:paraId="6DDAA10E" w14:textId="77777777" w:rsidR="00763055" w:rsidRPr="001D6FCF" w:rsidRDefault="00763055" w:rsidP="00667400">
            <w:pPr>
              <w:jc w:val="center"/>
            </w:pPr>
            <w:r w:rsidRPr="001D6FCF">
              <w:rPr>
                <w:sz w:val="22"/>
                <w:szCs w:val="22"/>
              </w:rPr>
              <w:t>EV</w:t>
            </w:r>
          </w:p>
        </w:tc>
      </w:tr>
      <w:tr w:rsidR="00BE5225" w:rsidRPr="001D6FCF" w14:paraId="47AC1BBE" w14:textId="77777777" w:rsidTr="00244893">
        <w:trPr>
          <w:trHeight w:val="340"/>
        </w:trPr>
        <w:tc>
          <w:tcPr>
            <w:tcW w:w="588" w:type="pct"/>
            <w:noWrap/>
            <w:tcMar>
              <w:top w:w="15" w:type="dxa"/>
              <w:left w:w="15" w:type="dxa"/>
              <w:bottom w:w="0" w:type="dxa"/>
              <w:right w:w="15" w:type="dxa"/>
            </w:tcMar>
            <w:vAlign w:val="center"/>
            <w:hideMark/>
          </w:tcPr>
          <w:p w14:paraId="717418CE" w14:textId="77777777" w:rsidR="00763055" w:rsidRPr="001D6FCF" w:rsidRDefault="00763055" w:rsidP="00667400">
            <w:pPr>
              <w:jc w:val="center"/>
              <w:rPr>
                <w:rFonts w:eastAsia="Arial Unicode MS"/>
              </w:rPr>
            </w:pPr>
            <w:r w:rsidRPr="001D6FCF">
              <w:rPr>
                <w:sz w:val="22"/>
                <w:szCs w:val="22"/>
              </w:rPr>
              <w:t>150102</w:t>
            </w:r>
          </w:p>
        </w:tc>
        <w:tc>
          <w:tcPr>
            <w:tcW w:w="1441" w:type="pct"/>
            <w:noWrap/>
            <w:tcMar>
              <w:top w:w="15" w:type="dxa"/>
              <w:left w:w="15" w:type="dxa"/>
              <w:bottom w:w="0" w:type="dxa"/>
              <w:right w:w="15" w:type="dxa"/>
            </w:tcMar>
            <w:vAlign w:val="center"/>
            <w:hideMark/>
          </w:tcPr>
          <w:p w14:paraId="0DE89159" w14:textId="77777777" w:rsidR="00763055" w:rsidRPr="001D6FCF" w:rsidRDefault="00763055" w:rsidP="00667400">
            <w:pPr>
              <w:jc w:val="center"/>
              <w:rPr>
                <w:rFonts w:eastAsia="Arial Unicode MS"/>
              </w:rPr>
            </w:pPr>
            <w:r w:rsidRPr="001D6FCF">
              <w:rPr>
                <w:sz w:val="22"/>
                <w:szCs w:val="22"/>
              </w:rPr>
              <w:t>Obaly z plastů</w:t>
            </w:r>
          </w:p>
        </w:tc>
        <w:tc>
          <w:tcPr>
            <w:tcW w:w="503" w:type="pct"/>
            <w:noWrap/>
            <w:tcMar>
              <w:top w:w="15" w:type="dxa"/>
              <w:left w:w="15" w:type="dxa"/>
              <w:bottom w:w="0" w:type="dxa"/>
              <w:right w:w="15" w:type="dxa"/>
            </w:tcMar>
            <w:vAlign w:val="center"/>
            <w:hideMark/>
          </w:tcPr>
          <w:p w14:paraId="2E1CB636"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1E86F5E8" w14:textId="77777777" w:rsidR="00763055" w:rsidRPr="001D6FCF" w:rsidRDefault="00763055" w:rsidP="00667400">
            <w:pPr>
              <w:jc w:val="center"/>
              <w:rPr>
                <w:rFonts w:eastAsia="Arial Unicode MS"/>
              </w:rPr>
            </w:pPr>
            <w:r w:rsidRPr="001D6FCF">
              <w:rPr>
                <w:sz w:val="22"/>
                <w:szCs w:val="22"/>
              </w:rPr>
              <w:t>3, 13, 14</w:t>
            </w:r>
          </w:p>
        </w:tc>
        <w:tc>
          <w:tcPr>
            <w:tcW w:w="866" w:type="pct"/>
            <w:vAlign w:val="center"/>
          </w:tcPr>
          <w:p w14:paraId="3A949947" w14:textId="50E15610" w:rsidR="00763055" w:rsidRPr="001D6FCF" w:rsidRDefault="00763055" w:rsidP="00667400">
            <w:pPr>
              <w:jc w:val="center"/>
            </w:pPr>
            <w:r w:rsidRPr="001D6FCF">
              <w:rPr>
                <w:sz w:val="22"/>
                <w:szCs w:val="22"/>
              </w:rPr>
              <w:t>1</w:t>
            </w:r>
          </w:p>
        </w:tc>
        <w:tc>
          <w:tcPr>
            <w:tcW w:w="662" w:type="pct"/>
            <w:vAlign w:val="center"/>
          </w:tcPr>
          <w:p w14:paraId="71C90405" w14:textId="77777777" w:rsidR="00763055" w:rsidRPr="001D6FCF" w:rsidRDefault="00763055" w:rsidP="00667400">
            <w:pPr>
              <w:jc w:val="center"/>
            </w:pPr>
            <w:r w:rsidRPr="001D6FCF">
              <w:rPr>
                <w:sz w:val="22"/>
                <w:szCs w:val="22"/>
              </w:rPr>
              <w:t>EV</w:t>
            </w:r>
          </w:p>
        </w:tc>
      </w:tr>
      <w:tr w:rsidR="00BE5225" w:rsidRPr="001D6FCF" w14:paraId="29DBE1E3" w14:textId="77777777" w:rsidTr="00244893">
        <w:trPr>
          <w:trHeight w:val="340"/>
        </w:trPr>
        <w:tc>
          <w:tcPr>
            <w:tcW w:w="588" w:type="pct"/>
            <w:noWrap/>
            <w:tcMar>
              <w:top w:w="15" w:type="dxa"/>
              <w:left w:w="15" w:type="dxa"/>
              <w:bottom w:w="0" w:type="dxa"/>
              <w:right w:w="15" w:type="dxa"/>
            </w:tcMar>
            <w:vAlign w:val="center"/>
            <w:hideMark/>
          </w:tcPr>
          <w:p w14:paraId="30B11F77" w14:textId="77777777" w:rsidR="00763055" w:rsidRPr="001D6FCF" w:rsidRDefault="00763055" w:rsidP="00667400">
            <w:pPr>
              <w:jc w:val="center"/>
              <w:rPr>
                <w:rFonts w:eastAsia="Arial Unicode MS"/>
              </w:rPr>
            </w:pPr>
            <w:r w:rsidRPr="001D6FCF">
              <w:rPr>
                <w:sz w:val="22"/>
                <w:szCs w:val="22"/>
              </w:rPr>
              <w:t>150103</w:t>
            </w:r>
          </w:p>
        </w:tc>
        <w:tc>
          <w:tcPr>
            <w:tcW w:w="1441" w:type="pct"/>
            <w:noWrap/>
            <w:tcMar>
              <w:top w:w="15" w:type="dxa"/>
              <w:left w:w="15" w:type="dxa"/>
              <w:bottom w:w="0" w:type="dxa"/>
              <w:right w:w="15" w:type="dxa"/>
            </w:tcMar>
            <w:vAlign w:val="center"/>
            <w:hideMark/>
          </w:tcPr>
          <w:p w14:paraId="1610F119" w14:textId="77777777" w:rsidR="00763055" w:rsidRPr="001D6FCF" w:rsidRDefault="00763055" w:rsidP="00667400">
            <w:pPr>
              <w:jc w:val="center"/>
              <w:rPr>
                <w:rFonts w:eastAsia="Arial Unicode MS"/>
              </w:rPr>
            </w:pPr>
            <w:r w:rsidRPr="001D6FCF">
              <w:rPr>
                <w:sz w:val="22"/>
                <w:szCs w:val="22"/>
              </w:rPr>
              <w:t>Obaly ze dřeva</w:t>
            </w:r>
          </w:p>
        </w:tc>
        <w:tc>
          <w:tcPr>
            <w:tcW w:w="503" w:type="pct"/>
            <w:noWrap/>
            <w:tcMar>
              <w:top w:w="15" w:type="dxa"/>
              <w:left w:w="15" w:type="dxa"/>
              <w:bottom w:w="0" w:type="dxa"/>
              <w:right w:w="15" w:type="dxa"/>
            </w:tcMar>
            <w:vAlign w:val="center"/>
            <w:hideMark/>
          </w:tcPr>
          <w:p w14:paraId="22FE0FE5"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07B4866F" w14:textId="77777777" w:rsidR="00763055" w:rsidRPr="001D6FCF" w:rsidRDefault="00763055" w:rsidP="00667400">
            <w:pPr>
              <w:jc w:val="center"/>
              <w:rPr>
                <w:rFonts w:eastAsia="Arial Unicode MS"/>
              </w:rPr>
            </w:pPr>
            <w:r w:rsidRPr="001D6FCF">
              <w:rPr>
                <w:sz w:val="22"/>
                <w:szCs w:val="22"/>
              </w:rPr>
              <w:t>3, 13, 14</w:t>
            </w:r>
          </w:p>
        </w:tc>
        <w:tc>
          <w:tcPr>
            <w:tcW w:w="866" w:type="pct"/>
            <w:vAlign w:val="center"/>
          </w:tcPr>
          <w:p w14:paraId="3395F351" w14:textId="6FAF9002" w:rsidR="00763055" w:rsidRPr="001D6FCF" w:rsidRDefault="00763055" w:rsidP="00667400">
            <w:pPr>
              <w:jc w:val="center"/>
            </w:pPr>
            <w:r w:rsidRPr="001D6FCF">
              <w:rPr>
                <w:sz w:val="22"/>
                <w:szCs w:val="22"/>
              </w:rPr>
              <w:t>1</w:t>
            </w:r>
          </w:p>
        </w:tc>
        <w:tc>
          <w:tcPr>
            <w:tcW w:w="662" w:type="pct"/>
            <w:vAlign w:val="center"/>
          </w:tcPr>
          <w:p w14:paraId="1AA43D99" w14:textId="77777777" w:rsidR="00763055" w:rsidRPr="001D6FCF" w:rsidRDefault="00763055" w:rsidP="00667400">
            <w:pPr>
              <w:jc w:val="center"/>
            </w:pPr>
            <w:r w:rsidRPr="001D6FCF">
              <w:rPr>
                <w:sz w:val="22"/>
                <w:szCs w:val="22"/>
              </w:rPr>
              <w:t>EV</w:t>
            </w:r>
          </w:p>
        </w:tc>
      </w:tr>
      <w:tr w:rsidR="00BE5225" w:rsidRPr="001D6FCF" w14:paraId="523856C1" w14:textId="77777777" w:rsidTr="00244893">
        <w:trPr>
          <w:trHeight w:val="340"/>
        </w:trPr>
        <w:tc>
          <w:tcPr>
            <w:tcW w:w="588" w:type="pct"/>
            <w:noWrap/>
            <w:tcMar>
              <w:top w:w="15" w:type="dxa"/>
              <w:left w:w="15" w:type="dxa"/>
              <w:bottom w:w="0" w:type="dxa"/>
              <w:right w:w="15" w:type="dxa"/>
            </w:tcMar>
            <w:vAlign w:val="center"/>
            <w:hideMark/>
          </w:tcPr>
          <w:p w14:paraId="737589FE" w14:textId="77777777" w:rsidR="00763055" w:rsidRPr="001D6FCF" w:rsidRDefault="00763055" w:rsidP="00667400">
            <w:pPr>
              <w:jc w:val="center"/>
              <w:rPr>
                <w:rFonts w:eastAsia="Arial Unicode MS"/>
              </w:rPr>
            </w:pPr>
            <w:r w:rsidRPr="001D6FCF">
              <w:rPr>
                <w:sz w:val="22"/>
                <w:szCs w:val="22"/>
              </w:rPr>
              <w:lastRenderedPageBreak/>
              <w:t>170101</w:t>
            </w:r>
          </w:p>
        </w:tc>
        <w:tc>
          <w:tcPr>
            <w:tcW w:w="1441" w:type="pct"/>
            <w:noWrap/>
            <w:tcMar>
              <w:top w:w="15" w:type="dxa"/>
              <w:left w:w="15" w:type="dxa"/>
              <w:bottom w:w="0" w:type="dxa"/>
              <w:right w:w="15" w:type="dxa"/>
            </w:tcMar>
            <w:vAlign w:val="center"/>
            <w:hideMark/>
          </w:tcPr>
          <w:p w14:paraId="7F3BCEE1" w14:textId="77777777" w:rsidR="00763055" w:rsidRPr="001D6FCF" w:rsidRDefault="00763055" w:rsidP="00667400">
            <w:pPr>
              <w:jc w:val="center"/>
              <w:rPr>
                <w:rFonts w:eastAsia="Arial Unicode MS"/>
              </w:rPr>
            </w:pPr>
            <w:r w:rsidRPr="001D6FCF">
              <w:rPr>
                <w:sz w:val="22"/>
                <w:szCs w:val="22"/>
              </w:rPr>
              <w:t>Betonový odpad ze stavby</w:t>
            </w:r>
          </w:p>
        </w:tc>
        <w:tc>
          <w:tcPr>
            <w:tcW w:w="503" w:type="pct"/>
            <w:noWrap/>
            <w:tcMar>
              <w:top w:w="15" w:type="dxa"/>
              <w:left w:w="15" w:type="dxa"/>
              <w:bottom w:w="0" w:type="dxa"/>
              <w:right w:w="15" w:type="dxa"/>
            </w:tcMar>
            <w:vAlign w:val="center"/>
            <w:hideMark/>
          </w:tcPr>
          <w:p w14:paraId="347C8673"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283EB53B" w14:textId="77777777" w:rsidR="00763055" w:rsidRPr="001D6FCF" w:rsidRDefault="00763055" w:rsidP="00667400">
            <w:pPr>
              <w:jc w:val="center"/>
              <w:rPr>
                <w:rFonts w:eastAsia="Arial Unicode MS"/>
              </w:rPr>
            </w:pPr>
            <w:r w:rsidRPr="001D6FCF">
              <w:rPr>
                <w:sz w:val="22"/>
                <w:szCs w:val="22"/>
              </w:rPr>
              <w:t>9, 13, 14</w:t>
            </w:r>
          </w:p>
        </w:tc>
        <w:tc>
          <w:tcPr>
            <w:tcW w:w="866" w:type="pct"/>
            <w:vAlign w:val="center"/>
          </w:tcPr>
          <w:p w14:paraId="08BB6EE8" w14:textId="3D3481A8" w:rsidR="00763055" w:rsidRPr="001D6FCF" w:rsidRDefault="00763055" w:rsidP="00667400">
            <w:pPr>
              <w:jc w:val="center"/>
            </w:pPr>
            <w:r w:rsidRPr="001D6FCF">
              <w:rPr>
                <w:sz w:val="22"/>
                <w:szCs w:val="22"/>
              </w:rPr>
              <w:t>24</w:t>
            </w:r>
          </w:p>
        </w:tc>
        <w:tc>
          <w:tcPr>
            <w:tcW w:w="662" w:type="pct"/>
            <w:vAlign w:val="center"/>
          </w:tcPr>
          <w:p w14:paraId="199A5EED" w14:textId="77777777" w:rsidR="00763055" w:rsidRPr="001D6FCF" w:rsidRDefault="00763055" w:rsidP="00667400">
            <w:pPr>
              <w:jc w:val="center"/>
            </w:pPr>
            <w:r w:rsidRPr="001D6FCF">
              <w:rPr>
                <w:sz w:val="22"/>
                <w:szCs w:val="22"/>
              </w:rPr>
              <w:t>R</w:t>
            </w:r>
          </w:p>
        </w:tc>
      </w:tr>
      <w:tr w:rsidR="00BE5225" w:rsidRPr="001D6FCF" w14:paraId="26AA0FAB" w14:textId="77777777" w:rsidTr="00244893">
        <w:trPr>
          <w:trHeight w:val="340"/>
        </w:trPr>
        <w:tc>
          <w:tcPr>
            <w:tcW w:w="588" w:type="pct"/>
            <w:noWrap/>
            <w:tcMar>
              <w:top w:w="15" w:type="dxa"/>
              <w:left w:w="15" w:type="dxa"/>
              <w:bottom w:w="0" w:type="dxa"/>
              <w:right w:w="15" w:type="dxa"/>
            </w:tcMar>
            <w:vAlign w:val="center"/>
            <w:hideMark/>
          </w:tcPr>
          <w:p w14:paraId="56650DD7" w14:textId="77777777" w:rsidR="00763055" w:rsidRPr="001D6FCF" w:rsidRDefault="00763055" w:rsidP="00667400">
            <w:pPr>
              <w:jc w:val="center"/>
              <w:rPr>
                <w:rFonts w:eastAsia="Arial Unicode MS"/>
              </w:rPr>
            </w:pPr>
            <w:r w:rsidRPr="001D6FCF">
              <w:rPr>
                <w:sz w:val="22"/>
                <w:szCs w:val="22"/>
              </w:rPr>
              <w:t>170107</w:t>
            </w:r>
          </w:p>
        </w:tc>
        <w:tc>
          <w:tcPr>
            <w:tcW w:w="1441" w:type="pct"/>
            <w:noWrap/>
            <w:tcMar>
              <w:top w:w="15" w:type="dxa"/>
              <w:left w:w="15" w:type="dxa"/>
              <w:bottom w:w="0" w:type="dxa"/>
              <w:right w:w="15" w:type="dxa"/>
            </w:tcMar>
            <w:vAlign w:val="center"/>
            <w:hideMark/>
          </w:tcPr>
          <w:p w14:paraId="7DD0E83D" w14:textId="77777777" w:rsidR="00763055" w:rsidRPr="001D6FCF" w:rsidRDefault="00763055" w:rsidP="00667400">
            <w:pPr>
              <w:jc w:val="center"/>
              <w:rPr>
                <w:rFonts w:eastAsia="Arial Unicode MS"/>
              </w:rPr>
            </w:pPr>
            <w:r w:rsidRPr="001D6FCF">
              <w:rPr>
                <w:sz w:val="22"/>
                <w:szCs w:val="22"/>
              </w:rPr>
              <w:t>Směsi stav. odpad ze stavby</w:t>
            </w:r>
          </w:p>
        </w:tc>
        <w:tc>
          <w:tcPr>
            <w:tcW w:w="503" w:type="pct"/>
            <w:noWrap/>
            <w:tcMar>
              <w:top w:w="15" w:type="dxa"/>
              <w:left w:w="15" w:type="dxa"/>
              <w:bottom w:w="0" w:type="dxa"/>
              <w:right w:w="15" w:type="dxa"/>
            </w:tcMar>
            <w:vAlign w:val="center"/>
            <w:hideMark/>
          </w:tcPr>
          <w:p w14:paraId="526A6505"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56B24A34" w14:textId="77777777" w:rsidR="00763055" w:rsidRPr="001D6FCF" w:rsidRDefault="00763055" w:rsidP="00667400">
            <w:pPr>
              <w:jc w:val="center"/>
              <w:rPr>
                <w:rFonts w:eastAsia="Arial Unicode MS"/>
              </w:rPr>
            </w:pPr>
            <w:r w:rsidRPr="001D6FCF">
              <w:rPr>
                <w:sz w:val="22"/>
                <w:szCs w:val="22"/>
              </w:rPr>
              <w:t>9, 13, 14</w:t>
            </w:r>
          </w:p>
        </w:tc>
        <w:tc>
          <w:tcPr>
            <w:tcW w:w="866" w:type="pct"/>
            <w:vAlign w:val="center"/>
          </w:tcPr>
          <w:p w14:paraId="10D5A17B" w14:textId="225ED749" w:rsidR="00763055" w:rsidRPr="001D6FCF" w:rsidRDefault="00763055" w:rsidP="00667400">
            <w:pPr>
              <w:jc w:val="center"/>
            </w:pPr>
            <w:r w:rsidRPr="001D6FCF">
              <w:rPr>
                <w:sz w:val="22"/>
                <w:szCs w:val="22"/>
              </w:rPr>
              <w:t>1</w:t>
            </w:r>
          </w:p>
        </w:tc>
        <w:tc>
          <w:tcPr>
            <w:tcW w:w="662" w:type="pct"/>
            <w:vAlign w:val="center"/>
          </w:tcPr>
          <w:p w14:paraId="6EA0B76F" w14:textId="77777777" w:rsidR="00763055" w:rsidRPr="001D6FCF" w:rsidRDefault="00763055" w:rsidP="00667400">
            <w:pPr>
              <w:jc w:val="center"/>
            </w:pPr>
            <w:r w:rsidRPr="001D6FCF">
              <w:rPr>
                <w:sz w:val="22"/>
                <w:szCs w:val="22"/>
              </w:rPr>
              <w:t>S</w:t>
            </w:r>
          </w:p>
        </w:tc>
      </w:tr>
      <w:tr w:rsidR="00BE5225" w:rsidRPr="001D6FCF" w14:paraId="1F59ABE3" w14:textId="77777777" w:rsidTr="00244893">
        <w:trPr>
          <w:trHeight w:val="340"/>
        </w:trPr>
        <w:tc>
          <w:tcPr>
            <w:tcW w:w="588" w:type="pct"/>
            <w:noWrap/>
            <w:tcMar>
              <w:top w:w="15" w:type="dxa"/>
              <w:left w:w="15" w:type="dxa"/>
              <w:bottom w:w="0" w:type="dxa"/>
              <w:right w:w="15" w:type="dxa"/>
            </w:tcMar>
            <w:vAlign w:val="center"/>
            <w:hideMark/>
          </w:tcPr>
          <w:p w14:paraId="6527CDCA" w14:textId="77777777" w:rsidR="00763055" w:rsidRPr="001D6FCF" w:rsidRDefault="00763055" w:rsidP="00667400">
            <w:pPr>
              <w:jc w:val="center"/>
              <w:rPr>
                <w:rFonts w:eastAsia="Arial Unicode MS"/>
              </w:rPr>
            </w:pPr>
            <w:r w:rsidRPr="001D6FCF">
              <w:rPr>
                <w:sz w:val="22"/>
                <w:szCs w:val="22"/>
              </w:rPr>
              <w:t>170201</w:t>
            </w:r>
          </w:p>
        </w:tc>
        <w:tc>
          <w:tcPr>
            <w:tcW w:w="1441" w:type="pct"/>
            <w:noWrap/>
            <w:tcMar>
              <w:top w:w="15" w:type="dxa"/>
              <w:left w:w="15" w:type="dxa"/>
              <w:bottom w:w="0" w:type="dxa"/>
              <w:right w:w="15" w:type="dxa"/>
            </w:tcMar>
            <w:vAlign w:val="center"/>
            <w:hideMark/>
          </w:tcPr>
          <w:p w14:paraId="430EA0D7" w14:textId="77777777" w:rsidR="00763055" w:rsidRPr="001D6FCF" w:rsidRDefault="00763055" w:rsidP="00667400">
            <w:pPr>
              <w:jc w:val="center"/>
              <w:rPr>
                <w:rFonts w:eastAsia="Arial Unicode MS"/>
              </w:rPr>
            </w:pPr>
            <w:r w:rsidRPr="001D6FCF">
              <w:rPr>
                <w:sz w:val="22"/>
                <w:szCs w:val="22"/>
              </w:rPr>
              <w:t>Odpadní stav. dřevo</w:t>
            </w:r>
          </w:p>
        </w:tc>
        <w:tc>
          <w:tcPr>
            <w:tcW w:w="503" w:type="pct"/>
            <w:noWrap/>
            <w:tcMar>
              <w:top w:w="15" w:type="dxa"/>
              <w:left w:w="15" w:type="dxa"/>
              <w:bottom w:w="0" w:type="dxa"/>
              <w:right w:w="15" w:type="dxa"/>
            </w:tcMar>
            <w:vAlign w:val="center"/>
            <w:hideMark/>
          </w:tcPr>
          <w:p w14:paraId="233D2582"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7BD4B80D" w14:textId="77777777" w:rsidR="00763055" w:rsidRPr="001D6FCF" w:rsidRDefault="00763055" w:rsidP="00667400">
            <w:pPr>
              <w:jc w:val="center"/>
              <w:rPr>
                <w:rFonts w:eastAsia="Arial Unicode MS"/>
              </w:rPr>
            </w:pPr>
            <w:r w:rsidRPr="001D6FCF">
              <w:rPr>
                <w:sz w:val="22"/>
                <w:szCs w:val="22"/>
              </w:rPr>
              <w:t>3, 9, 13, 14</w:t>
            </w:r>
          </w:p>
        </w:tc>
        <w:tc>
          <w:tcPr>
            <w:tcW w:w="866" w:type="pct"/>
            <w:vAlign w:val="center"/>
          </w:tcPr>
          <w:p w14:paraId="2AA5C408" w14:textId="2B75C969" w:rsidR="00763055" w:rsidRPr="001D6FCF" w:rsidRDefault="00763055" w:rsidP="00667400">
            <w:pPr>
              <w:jc w:val="center"/>
            </w:pPr>
            <w:r w:rsidRPr="001D6FCF">
              <w:rPr>
                <w:sz w:val="22"/>
                <w:szCs w:val="22"/>
              </w:rPr>
              <w:t>1</w:t>
            </w:r>
          </w:p>
        </w:tc>
        <w:tc>
          <w:tcPr>
            <w:tcW w:w="662" w:type="pct"/>
            <w:vAlign w:val="center"/>
          </w:tcPr>
          <w:p w14:paraId="345E43BE" w14:textId="77777777" w:rsidR="00763055" w:rsidRPr="001D6FCF" w:rsidRDefault="00763055" w:rsidP="00667400">
            <w:pPr>
              <w:jc w:val="center"/>
            </w:pPr>
            <w:r w:rsidRPr="001D6FCF">
              <w:rPr>
                <w:sz w:val="22"/>
                <w:szCs w:val="22"/>
              </w:rPr>
              <w:t>EV; S</w:t>
            </w:r>
          </w:p>
        </w:tc>
      </w:tr>
      <w:tr w:rsidR="00BE5225" w:rsidRPr="001D6FCF" w14:paraId="55DD8C75" w14:textId="77777777" w:rsidTr="00244893">
        <w:trPr>
          <w:trHeight w:val="340"/>
        </w:trPr>
        <w:tc>
          <w:tcPr>
            <w:tcW w:w="588" w:type="pct"/>
            <w:noWrap/>
            <w:tcMar>
              <w:top w:w="15" w:type="dxa"/>
              <w:left w:w="15" w:type="dxa"/>
              <w:bottom w:w="0" w:type="dxa"/>
              <w:right w:w="15" w:type="dxa"/>
            </w:tcMar>
            <w:vAlign w:val="center"/>
            <w:hideMark/>
          </w:tcPr>
          <w:p w14:paraId="4E23F177" w14:textId="77777777" w:rsidR="00763055" w:rsidRPr="001D6FCF" w:rsidRDefault="00763055" w:rsidP="00667400">
            <w:pPr>
              <w:jc w:val="center"/>
              <w:rPr>
                <w:rFonts w:eastAsia="Arial Unicode MS"/>
              </w:rPr>
            </w:pPr>
            <w:r w:rsidRPr="001D6FCF">
              <w:rPr>
                <w:sz w:val="22"/>
                <w:szCs w:val="22"/>
              </w:rPr>
              <w:t>170203</w:t>
            </w:r>
          </w:p>
        </w:tc>
        <w:tc>
          <w:tcPr>
            <w:tcW w:w="1441" w:type="pct"/>
            <w:noWrap/>
            <w:tcMar>
              <w:top w:w="15" w:type="dxa"/>
              <w:left w:w="15" w:type="dxa"/>
              <w:bottom w:w="0" w:type="dxa"/>
              <w:right w:w="15" w:type="dxa"/>
            </w:tcMar>
            <w:vAlign w:val="center"/>
            <w:hideMark/>
          </w:tcPr>
          <w:p w14:paraId="53F33F71" w14:textId="77777777" w:rsidR="00763055" w:rsidRPr="001D6FCF" w:rsidRDefault="00763055" w:rsidP="00667400">
            <w:pPr>
              <w:jc w:val="center"/>
              <w:rPr>
                <w:rFonts w:eastAsia="Arial Unicode MS"/>
              </w:rPr>
            </w:pPr>
            <w:r w:rsidRPr="001D6FCF">
              <w:rPr>
                <w:sz w:val="22"/>
                <w:szCs w:val="22"/>
              </w:rPr>
              <w:t>Odpadní stav. plasty</w:t>
            </w:r>
          </w:p>
        </w:tc>
        <w:tc>
          <w:tcPr>
            <w:tcW w:w="503" w:type="pct"/>
            <w:noWrap/>
            <w:tcMar>
              <w:top w:w="15" w:type="dxa"/>
              <w:left w:w="15" w:type="dxa"/>
              <w:bottom w:w="0" w:type="dxa"/>
              <w:right w:w="15" w:type="dxa"/>
            </w:tcMar>
            <w:vAlign w:val="center"/>
            <w:hideMark/>
          </w:tcPr>
          <w:p w14:paraId="35D5AA64"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60F69E16" w14:textId="77777777" w:rsidR="00763055" w:rsidRPr="001D6FCF" w:rsidRDefault="00763055" w:rsidP="00667400">
            <w:pPr>
              <w:jc w:val="center"/>
              <w:rPr>
                <w:rFonts w:eastAsia="Arial Unicode MS"/>
              </w:rPr>
            </w:pPr>
            <w:r w:rsidRPr="001D6FCF">
              <w:rPr>
                <w:sz w:val="22"/>
                <w:szCs w:val="22"/>
              </w:rPr>
              <w:t>3, 9, 13, 14</w:t>
            </w:r>
          </w:p>
        </w:tc>
        <w:tc>
          <w:tcPr>
            <w:tcW w:w="866" w:type="pct"/>
            <w:vAlign w:val="center"/>
          </w:tcPr>
          <w:p w14:paraId="701B9113" w14:textId="60BC9C55" w:rsidR="00763055" w:rsidRPr="001D6FCF" w:rsidRDefault="00763055" w:rsidP="00667400">
            <w:pPr>
              <w:jc w:val="center"/>
            </w:pPr>
            <w:r w:rsidRPr="001D6FCF">
              <w:rPr>
                <w:sz w:val="22"/>
                <w:szCs w:val="22"/>
              </w:rPr>
              <w:t>1</w:t>
            </w:r>
          </w:p>
        </w:tc>
        <w:tc>
          <w:tcPr>
            <w:tcW w:w="662" w:type="pct"/>
            <w:vAlign w:val="center"/>
          </w:tcPr>
          <w:p w14:paraId="6C9972FF" w14:textId="77777777" w:rsidR="00763055" w:rsidRPr="001D6FCF" w:rsidRDefault="00763055" w:rsidP="00667400">
            <w:pPr>
              <w:jc w:val="center"/>
            </w:pPr>
            <w:r w:rsidRPr="001D6FCF">
              <w:rPr>
                <w:sz w:val="22"/>
                <w:szCs w:val="22"/>
              </w:rPr>
              <w:t>EV</w:t>
            </w:r>
          </w:p>
        </w:tc>
      </w:tr>
      <w:tr w:rsidR="00BE5225" w:rsidRPr="001D6FCF" w14:paraId="5EADBD1D" w14:textId="77777777" w:rsidTr="00244893">
        <w:trPr>
          <w:trHeight w:val="340"/>
        </w:trPr>
        <w:tc>
          <w:tcPr>
            <w:tcW w:w="588" w:type="pct"/>
            <w:noWrap/>
            <w:tcMar>
              <w:top w:w="15" w:type="dxa"/>
              <w:left w:w="15" w:type="dxa"/>
              <w:bottom w:w="0" w:type="dxa"/>
              <w:right w:w="15" w:type="dxa"/>
            </w:tcMar>
            <w:vAlign w:val="center"/>
            <w:hideMark/>
          </w:tcPr>
          <w:p w14:paraId="2F624D08" w14:textId="77777777" w:rsidR="00763055" w:rsidRPr="001D6FCF" w:rsidRDefault="00763055" w:rsidP="00667400">
            <w:pPr>
              <w:jc w:val="center"/>
              <w:rPr>
                <w:rFonts w:eastAsia="Arial Unicode MS"/>
              </w:rPr>
            </w:pPr>
            <w:r w:rsidRPr="001D6FCF">
              <w:rPr>
                <w:sz w:val="22"/>
                <w:szCs w:val="22"/>
              </w:rPr>
              <w:t>170407</w:t>
            </w:r>
          </w:p>
        </w:tc>
        <w:tc>
          <w:tcPr>
            <w:tcW w:w="1441" w:type="pct"/>
            <w:noWrap/>
            <w:tcMar>
              <w:top w:w="15" w:type="dxa"/>
              <w:left w:w="15" w:type="dxa"/>
              <w:bottom w:w="0" w:type="dxa"/>
              <w:right w:w="15" w:type="dxa"/>
            </w:tcMar>
            <w:vAlign w:val="center"/>
            <w:hideMark/>
          </w:tcPr>
          <w:p w14:paraId="6931EE4A" w14:textId="77777777" w:rsidR="00763055" w:rsidRPr="001D6FCF" w:rsidRDefault="00763055" w:rsidP="00667400">
            <w:pPr>
              <w:jc w:val="center"/>
              <w:rPr>
                <w:rFonts w:eastAsia="Arial Unicode MS"/>
              </w:rPr>
            </w:pPr>
            <w:r w:rsidRPr="001D6FCF">
              <w:rPr>
                <w:sz w:val="22"/>
                <w:szCs w:val="22"/>
              </w:rPr>
              <w:t>Směs kovového odpadu</w:t>
            </w:r>
          </w:p>
        </w:tc>
        <w:tc>
          <w:tcPr>
            <w:tcW w:w="503" w:type="pct"/>
            <w:noWrap/>
            <w:tcMar>
              <w:top w:w="15" w:type="dxa"/>
              <w:left w:w="15" w:type="dxa"/>
              <w:bottom w:w="0" w:type="dxa"/>
              <w:right w:w="15" w:type="dxa"/>
            </w:tcMar>
            <w:vAlign w:val="center"/>
            <w:hideMark/>
          </w:tcPr>
          <w:p w14:paraId="3B8F8A8A"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0CC29B11" w14:textId="77777777" w:rsidR="00763055" w:rsidRPr="001D6FCF" w:rsidRDefault="00763055" w:rsidP="00667400">
            <w:pPr>
              <w:jc w:val="center"/>
              <w:rPr>
                <w:rFonts w:eastAsia="Arial Unicode MS"/>
              </w:rPr>
            </w:pPr>
            <w:r w:rsidRPr="001D6FCF">
              <w:rPr>
                <w:sz w:val="22"/>
                <w:szCs w:val="22"/>
              </w:rPr>
              <w:t>9, 14</w:t>
            </w:r>
          </w:p>
        </w:tc>
        <w:tc>
          <w:tcPr>
            <w:tcW w:w="866" w:type="pct"/>
            <w:vAlign w:val="center"/>
          </w:tcPr>
          <w:p w14:paraId="20C380DE" w14:textId="3EC644E4" w:rsidR="00763055" w:rsidRPr="001D6FCF" w:rsidRDefault="00763055" w:rsidP="00667400">
            <w:pPr>
              <w:jc w:val="center"/>
            </w:pPr>
            <w:r w:rsidRPr="001D6FCF">
              <w:rPr>
                <w:sz w:val="22"/>
                <w:szCs w:val="22"/>
              </w:rPr>
              <w:t>1</w:t>
            </w:r>
          </w:p>
        </w:tc>
        <w:tc>
          <w:tcPr>
            <w:tcW w:w="662" w:type="pct"/>
            <w:vAlign w:val="center"/>
          </w:tcPr>
          <w:p w14:paraId="07338624" w14:textId="77777777" w:rsidR="00763055" w:rsidRPr="001D6FCF" w:rsidRDefault="00763055" w:rsidP="00667400">
            <w:pPr>
              <w:jc w:val="center"/>
            </w:pPr>
            <w:r w:rsidRPr="001D6FCF">
              <w:rPr>
                <w:sz w:val="22"/>
                <w:szCs w:val="22"/>
              </w:rPr>
              <w:t>R</w:t>
            </w:r>
          </w:p>
        </w:tc>
      </w:tr>
      <w:tr w:rsidR="00BE5225" w:rsidRPr="001D6FCF" w14:paraId="51C02CBF" w14:textId="77777777" w:rsidTr="00244893">
        <w:trPr>
          <w:trHeight w:val="340"/>
        </w:trPr>
        <w:tc>
          <w:tcPr>
            <w:tcW w:w="588" w:type="pct"/>
            <w:noWrap/>
            <w:tcMar>
              <w:top w:w="15" w:type="dxa"/>
              <w:left w:w="15" w:type="dxa"/>
              <w:bottom w:w="0" w:type="dxa"/>
              <w:right w:w="15" w:type="dxa"/>
            </w:tcMar>
            <w:vAlign w:val="center"/>
            <w:hideMark/>
          </w:tcPr>
          <w:p w14:paraId="4A3CD78D" w14:textId="77777777" w:rsidR="00763055" w:rsidRPr="001D6FCF" w:rsidRDefault="00763055" w:rsidP="00667400">
            <w:pPr>
              <w:jc w:val="center"/>
              <w:rPr>
                <w:rFonts w:eastAsia="Arial Unicode MS"/>
              </w:rPr>
            </w:pPr>
            <w:r w:rsidRPr="001D6FCF">
              <w:rPr>
                <w:sz w:val="22"/>
                <w:szCs w:val="22"/>
              </w:rPr>
              <w:t>170506</w:t>
            </w:r>
          </w:p>
        </w:tc>
        <w:tc>
          <w:tcPr>
            <w:tcW w:w="1441" w:type="pct"/>
            <w:noWrap/>
            <w:tcMar>
              <w:top w:w="15" w:type="dxa"/>
              <w:left w:w="15" w:type="dxa"/>
              <w:bottom w:w="0" w:type="dxa"/>
              <w:right w:w="15" w:type="dxa"/>
            </w:tcMar>
            <w:vAlign w:val="center"/>
            <w:hideMark/>
          </w:tcPr>
          <w:p w14:paraId="1B262A25" w14:textId="77777777" w:rsidR="00763055" w:rsidRPr="001D6FCF" w:rsidRDefault="00763055" w:rsidP="00667400">
            <w:pPr>
              <w:jc w:val="center"/>
              <w:rPr>
                <w:rFonts w:eastAsia="Arial Unicode MS"/>
              </w:rPr>
            </w:pPr>
            <w:r w:rsidRPr="001D6FCF">
              <w:rPr>
                <w:sz w:val="22"/>
                <w:szCs w:val="22"/>
              </w:rPr>
              <w:t>Výkopová zemina čistá</w:t>
            </w:r>
          </w:p>
        </w:tc>
        <w:tc>
          <w:tcPr>
            <w:tcW w:w="503" w:type="pct"/>
            <w:noWrap/>
            <w:tcMar>
              <w:top w:w="15" w:type="dxa"/>
              <w:left w:w="15" w:type="dxa"/>
              <w:bottom w:w="0" w:type="dxa"/>
              <w:right w:w="15" w:type="dxa"/>
            </w:tcMar>
            <w:vAlign w:val="center"/>
            <w:hideMark/>
          </w:tcPr>
          <w:p w14:paraId="222B92D4"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7CAC8A21" w14:textId="77777777" w:rsidR="00763055" w:rsidRPr="001D6FCF" w:rsidRDefault="00763055" w:rsidP="00667400">
            <w:pPr>
              <w:jc w:val="center"/>
              <w:rPr>
                <w:rFonts w:eastAsia="Arial Unicode MS"/>
              </w:rPr>
            </w:pPr>
            <w:r w:rsidRPr="001D6FCF">
              <w:rPr>
                <w:sz w:val="22"/>
                <w:szCs w:val="22"/>
              </w:rPr>
              <w:t>9, 14</w:t>
            </w:r>
          </w:p>
        </w:tc>
        <w:tc>
          <w:tcPr>
            <w:tcW w:w="866" w:type="pct"/>
            <w:vAlign w:val="center"/>
          </w:tcPr>
          <w:p w14:paraId="023C2042" w14:textId="0791E374" w:rsidR="00763055" w:rsidRPr="001D6FCF" w:rsidRDefault="00935EE1" w:rsidP="00667400">
            <w:pPr>
              <w:jc w:val="center"/>
            </w:pPr>
            <w:r w:rsidRPr="001D6FCF">
              <w:rPr>
                <w:sz w:val="22"/>
                <w:szCs w:val="22"/>
              </w:rPr>
              <w:t>95 800</w:t>
            </w:r>
          </w:p>
        </w:tc>
        <w:tc>
          <w:tcPr>
            <w:tcW w:w="662" w:type="pct"/>
            <w:vAlign w:val="center"/>
          </w:tcPr>
          <w:p w14:paraId="57AE38A6" w14:textId="381875E2" w:rsidR="00763055" w:rsidRPr="001D6FCF" w:rsidRDefault="00844821" w:rsidP="00667400">
            <w:pPr>
              <w:jc w:val="center"/>
            </w:pPr>
            <w:r w:rsidRPr="001D6FCF">
              <w:rPr>
                <w:sz w:val="22"/>
                <w:szCs w:val="22"/>
              </w:rPr>
              <w:t>R, S</w:t>
            </w:r>
          </w:p>
        </w:tc>
      </w:tr>
      <w:tr w:rsidR="00BE5225" w:rsidRPr="001D6FCF" w14:paraId="72B0BA73" w14:textId="77777777" w:rsidTr="00244893">
        <w:trPr>
          <w:trHeight w:val="340"/>
        </w:trPr>
        <w:tc>
          <w:tcPr>
            <w:tcW w:w="588" w:type="pct"/>
            <w:noWrap/>
            <w:tcMar>
              <w:top w:w="15" w:type="dxa"/>
              <w:left w:w="15" w:type="dxa"/>
              <w:bottom w:w="0" w:type="dxa"/>
              <w:right w:w="15" w:type="dxa"/>
            </w:tcMar>
            <w:vAlign w:val="center"/>
            <w:hideMark/>
          </w:tcPr>
          <w:p w14:paraId="54817034" w14:textId="77777777" w:rsidR="00763055" w:rsidRPr="001D6FCF" w:rsidRDefault="00763055" w:rsidP="00667400">
            <w:pPr>
              <w:jc w:val="center"/>
              <w:rPr>
                <w:rFonts w:eastAsia="Arial Unicode MS"/>
              </w:rPr>
            </w:pPr>
            <w:r w:rsidRPr="001D6FCF">
              <w:rPr>
                <w:sz w:val="22"/>
                <w:szCs w:val="22"/>
              </w:rPr>
              <w:t>200101</w:t>
            </w:r>
          </w:p>
        </w:tc>
        <w:tc>
          <w:tcPr>
            <w:tcW w:w="1441" w:type="pct"/>
            <w:noWrap/>
            <w:tcMar>
              <w:top w:w="15" w:type="dxa"/>
              <w:left w:w="15" w:type="dxa"/>
              <w:bottom w:w="0" w:type="dxa"/>
              <w:right w:w="15" w:type="dxa"/>
            </w:tcMar>
            <w:vAlign w:val="center"/>
            <w:hideMark/>
          </w:tcPr>
          <w:p w14:paraId="04BA6C69" w14:textId="77777777" w:rsidR="00763055" w:rsidRPr="001D6FCF" w:rsidRDefault="00763055" w:rsidP="00667400">
            <w:pPr>
              <w:jc w:val="center"/>
              <w:rPr>
                <w:rFonts w:eastAsia="Arial Unicode MS"/>
              </w:rPr>
            </w:pPr>
            <w:r w:rsidRPr="001D6FCF">
              <w:rPr>
                <w:sz w:val="22"/>
                <w:szCs w:val="22"/>
              </w:rPr>
              <w:t>Komun. odpad papír</w:t>
            </w:r>
          </w:p>
        </w:tc>
        <w:tc>
          <w:tcPr>
            <w:tcW w:w="503" w:type="pct"/>
            <w:noWrap/>
            <w:tcMar>
              <w:top w:w="15" w:type="dxa"/>
              <w:left w:w="15" w:type="dxa"/>
              <w:bottom w:w="0" w:type="dxa"/>
              <w:right w:w="15" w:type="dxa"/>
            </w:tcMar>
            <w:vAlign w:val="center"/>
            <w:hideMark/>
          </w:tcPr>
          <w:p w14:paraId="7EDDB2BC"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1A1ED826" w14:textId="77777777" w:rsidR="00763055" w:rsidRPr="001D6FCF" w:rsidRDefault="00763055" w:rsidP="00667400">
            <w:pPr>
              <w:jc w:val="center"/>
              <w:rPr>
                <w:rFonts w:eastAsia="Arial Unicode MS"/>
              </w:rPr>
            </w:pPr>
            <w:r w:rsidRPr="001D6FCF">
              <w:rPr>
                <w:sz w:val="22"/>
                <w:szCs w:val="22"/>
              </w:rPr>
              <w:t>3, 9, 12, 13, 14</w:t>
            </w:r>
          </w:p>
        </w:tc>
        <w:tc>
          <w:tcPr>
            <w:tcW w:w="866" w:type="pct"/>
            <w:vAlign w:val="center"/>
          </w:tcPr>
          <w:p w14:paraId="2C56FB67" w14:textId="574DBAC4" w:rsidR="00763055" w:rsidRPr="001D6FCF" w:rsidRDefault="00763055" w:rsidP="00667400">
            <w:pPr>
              <w:jc w:val="center"/>
            </w:pPr>
            <w:r w:rsidRPr="001D6FCF">
              <w:rPr>
                <w:sz w:val="22"/>
                <w:szCs w:val="22"/>
              </w:rPr>
              <w:t>1</w:t>
            </w:r>
          </w:p>
        </w:tc>
        <w:tc>
          <w:tcPr>
            <w:tcW w:w="662" w:type="pct"/>
            <w:vAlign w:val="center"/>
          </w:tcPr>
          <w:p w14:paraId="1FF770D7" w14:textId="77777777" w:rsidR="00763055" w:rsidRPr="001D6FCF" w:rsidRDefault="00763055" w:rsidP="00667400">
            <w:pPr>
              <w:jc w:val="center"/>
            </w:pPr>
            <w:r w:rsidRPr="001D6FCF">
              <w:rPr>
                <w:sz w:val="22"/>
                <w:szCs w:val="22"/>
              </w:rPr>
              <w:t>EV</w:t>
            </w:r>
          </w:p>
        </w:tc>
      </w:tr>
      <w:tr w:rsidR="00BE5225" w:rsidRPr="001D6FCF" w14:paraId="4092ACC9" w14:textId="77777777" w:rsidTr="00244893">
        <w:trPr>
          <w:trHeight w:val="340"/>
        </w:trPr>
        <w:tc>
          <w:tcPr>
            <w:tcW w:w="588" w:type="pct"/>
            <w:noWrap/>
            <w:tcMar>
              <w:top w:w="15" w:type="dxa"/>
              <w:left w:w="15" w:type="dxa"/>
              <w:bottom w:w="0" w:type="dxa"/>
              <w:right w:w="15" w:type="dxa"/>
            </w:tcMar>
            <w:vAlign w:val="center"/>
            <w:hideMark/>
          </w:tcPr>
          <w:p w14:paraId="00EDBF86" w14:textId="77777777" w:rsidR="00763055" w:rsidRPr="001D6FCF" w:rsidRDefault="00763055" w:rsidP="00667400">
            <w:pPr>
              <w:jc w:val="center"/>
              <w:rPr>
                <w:rFonts w:eastAsia="Arial Unicode MS"/>
              </w:rPr>
            </w:pPr>
            <w:r w:rsidRPr="001D6FCF">
              <w:rPr>
                <w:sz w:val="22"/>
                <w:szCs w:val="22"/>
              </w:rPr>
              <w:t>200301</w:t>
            </w:r>
          </w:p>
        </w:tc>
        <w:tc>
          <w:tcPr>
            <w:tcW w:w="1441" w:type="pct"/>
            <w:noWrap/>
            <w:tcMar>
              <w:top w:w="15" w:type="dxa"/>
              <w:left w:w="15" w:type="dxa"/>
              <w:bottom w:w="0" w:type="dxa"/>
              <w:right w:w="15" w:type="dxa"/>
            </w:tcMar>
            <w:vAlign w:val="center"/>
            <w:hideMark/>
          </w:tcPr>
          <w:p w14:paraId="3BD920F7" w14:textId="77777777" w:rsidR="00763055" w:rsidRPr="001D6FCF" w:rsidRDefault="00763055" w:rsidP="00667400">
            <w:pPr>
              <w:jc w:val="center"/>
              <w:rPr>
                <w:rFonts w:eastAsia="Arial Unicode MS"/>
              </w:rPr>
            </w:pPr>
            <w:r w:rsidRPr="001D6FCF">
              <w:rPr>
                <w:sz w:val="22"/>
                <w:szCs w:val="22"/>
              </w:rPr>
              <w:t>Směs komun. odpadu</w:t>
            </w:r>
          </w:p>
        </w:tc>
        <w:tc>
          <w:tcPr>
            <w:tcW w:w="503" w:type="pct"/>
            <w:noWrap/>
            <w:tcMar>
              <w:top w:w="15" w:type="dxa"/>
              <w:left w:w="15" w:type="dxa"/>
              <w:bottom w:w="0" w:type="dxa"/>
              <w:right w:w="15" w:type="dxa"/>
            </w:tcMar>
            <w:vAlign w:val="center"/>
            <w:hideMark/>
          </w:tcPr>
          <w:p w14:paraId="13D280CC" w14:textId="77777777" w:rsidR="00763055" w:rsidRPr="001D6FCF" w:rsidRDefault="00763055" w:rsidP="00667400">
            <w:pPr>
              <w:jc w:val="center"/>
              <w:rPr>
                <w:rFonts w:eastAsia="Arial Unicode MS"/>
              </w:rPr>
            </w:pPr>
            <w:r w:rsidRPr="001D6FCF">
              <w:rPr>
                <w:sz w:val="22"/>
                <w:szCs w:val="22"/>
              </w:rPr>
              <w:t>O</w:t>
            </w:r>
          </w:p>
        </w:tc>
        <w:tc>
          <w:tcPr>
            <w:tcW w:w="940" w:type="pct"/>
            <w:noWrap/>
            <w:tcMar>
              <w:top w:w="15" w:type="dxa"/>
              <w:left w:w="15" w:type="dxa"/>
              <w:bottom w:w="0" w:type="dxa"/>
              <w:right w:w="15" w:type="dxa"/>
            </w:tcMar>
            <w:vAlign w:val="center"/>
            <w:hideMark/>
          </w:tcPr>
          <w:p w14:paraId="0DA3C19E" w14:textId="77777777" w:rsidR="00763055" w:rsidRPr="001D6FCF" w:rsidRDefault="00763055" w:rsidP="00667400">
            <w:pPr>
              <w:jc w:val="center"/>
              <w:rPr>
                <w:rFonts w:eastAsia="Arial Unicode MS"/>
              </w:rPr>
            </w:pPr>
            <w:r w:rsidRPr="001D6FCF">
              <w:rPr>
                <w:sz w:val="22"/>
                <w:szCs w:val="22"/>
              </w:rPr>
              <w:t>3, 9, 12, 13, 14</w:t>
            </w:r>
          </w:p>
        </w:tc>
        <w:tc>
          <w:tcPr>
            <w:tcW w:w="866" w:type="pct"/>
            <w:vAlign w:val="center"/>
          </w:tcPr>
          <w:p w14:paraId="5E478404" w14:textId="5C02C62C" w:rsidR="00763055" w:rsidRPr="001D6FCF" w:rsidRDefault="00763055" w:rsidP="00667400">
            <w:pPr>
              <w:jc w:val="center"/>
            </w:pPr>
            <w:r w:rsidRPr="001D6FCF">
              <w:rPr>
                <w:sz w:val="22"/>
                <w:szCs w:val="22"/>
              </w:rPr>
              <w:t>1</w:t>
            </w:r>
          </w:p>
        </w:tc>
        <w:tc>
          <w:tcPr>
            <w:tcW w:w="662" w:type="pct"/>
            <w:vAlign w:val="center"/>
          </w:tcPr>
          <w:p w14:paraId="78A08170" w14:textId="77777777" w:rsidR="00763055" w:rsidRPr="001D6FCF" w:rsidRDefault="00763055" w:rsidP="00667400">
            <w:pPr>
              <w:jc w:val="center"/>
            </w:pPr>
            <w:r w:rsidRPr="001D6FCF">
              <w:rPr>
                <w:sz w:val="22"/>
                <w:szCs w:val="22"/>
              </w:rPr>
              <w:t>EV; S</w:t>
            </w:r>
          </w:p>
        </w:tc>
      </w:tr>
    </w:tbl>
    <w:p w14:paraId="55FB61AD" w14:textId="77777777" w:rsidR="00763055" w:rsidRPr="001D6FCF" w:rsidRDefault="00763055" w:rsidP="00763055">
      <w:pPr>
        <w:pStyle w:val="Zkladntextodsazen3"/>
        <w:ind w:left="0"/>
        <w:rPr>
          <w:snapToGrid w:val="0"/>
          <w:sz w:val="20"/>
          <w:szCs w:val="20"/>
        </w:rPr>
      </w:pPr>
    </w:p>
    <w:p w14:paraId="27DF0EB4" w14:textId="43CE073E" w:rsidR="00763055" w:rsidRPr="001D6FCF" w:rsidRDefault="00763055" w:rsidP="006F28A6">
      <w:pPr>
        <w:pStyle w:val="Zkladntextodsazen3"/>
        <w:spacing w:before="0"/>
        <w:ind w:left="0"/>
        <w:rPr>
          <w:snapToGrid w:val="0"/>
          <w:sz w:val="24"/>
          <w:szCs w:val="24"/>
        </w:rPr>
      </w:pPr>
      <w:r w:rsidRPr="001D6FCF">
        <w:rPr>
          <w:snapToGrid w:val="0"/>
          <w:sz w:val="24"/>
          <w:szCs w:val="24"/>
        </w:rPr>
        <w:t>Legenda a kategorie odpadů</w:t>
      </w:r>
      <w:r w:rsidR="006F28A6" w:rsidRPr="001D6FCF">
        <w:rPr>
          <w:snapToGrid w:val="0"/>
          <w:sz w:val="24"/>
          <w:szCs w:val="24"/>
        </w:rPr>
        <w:t>:</w:t>
      </w:r>
    </w:p>
    <w:p w14:paraId="3343D599" w14:textId="77777777" w:rsidR="00763055" w:rsidRPr="001D6FCF" w:rsidRDefault="00763055" w:rsidP="006F28A6">
      <w:pPr>
        <w:pStyle w:val="Zkladntextodsazen3"/>
        <w:spacing w:before="0"/>
        <w:ind w:left="0"/>
        <w:rPr>
          <w:snapToGrid w:val="0"/>
          <w:sz w:val="24"/>
          <w:szCs w:val="24"/>
        </w:rPr>
      </w:pPr>
      <w:r w:rsidRPr="001D6FCF">
        <w:rPr>
          <w:sz w:val="24"/>
          <w:szCs w:val="24"/>
        </w:rPr>
        <w:tab/>
        <w:t>Kategorie odpadů:</w:t>
      </w:r>
    </w:p>
    <w:p w14:paraId="4C662FFD" w14:textId="77777777" w:rsidR="00763055" w:rsidRPr="001D6FCF" w:rsidRDefault="00763055" w:rsidP="006F28A6">
      <w:pPr>
        <w:pStyle w:val="Zkladntext"/>
        <w:spacing w:before="0"/>
        <w:rPr>
          <w:szCs w:val="20"/>
        </w:rPr>
      </w:pPr>
      <w:r w:rsidRPr="001D6FCF">
        <w:rPr>
          <w:szCs w:val="20"/>
        </w:rPr>
        <w:tab/>
        <w:t>O – ostatní odpad</w:t>
      </w:r>
    </w:p>
    <w:p w14:paraId="074BDBD9" w14:textId="77777777" w:rsidR="00763055" w:rsidRPr="001D6FCF" w:rsidRDefault="00763055" w:rsidP="006F28A6">
      <w:pPr>
        <w:pStyle w:val="Zkladntext"/>
        <w:spacing w:before="0"/>
        <w:rPr>
          <w:szCs w:val="20"/>
        </w:rPr>
      </w:pPr>
      <w:r w:rsidRPr="001D6FCF">
        <w:rPr>
          <w:szCs w:val="20"/>
        </w:rPr>
        <w:tab/>
        <w:t>N – nebezpečný odpad</w:t>
      </w:r>
    </w:p>
    <w:p w14:paraId="043DCCA2" w14:textId="77777777" w:rsidR="00763055" w:rsidRPr="001D6FCF" w:rsidRDefault="00763055" w:rsidP="006F28A6">
      <w:pPr>
        <w:pStyle w:val="Zkladntext"/>
        <w:spacing w:before="0"/>
        <w:rPr>
          <w:szCs w:val="20"/>
        </w:rPr>
      </w:pPr>
      <w:r w:rsidRPr="001D6FCF">
        <w:rPr>
          <w:szCs w:val="20"/>
        </w:rPr>
        <w:tab/>
        <w:t>EV – energetické využití odpadů</w:t>
      </w:r>
    </w:p>
    <w:p w14:paraId="51E00A30" w14:textId="77777777" w:rsidR="00763055" w:rsidRPr="001D6FCF" w:rsidRDefault="00763055" w:rsidP="006F28A6">
      <w:pPr>
        <w:pStyle w:val="Zkladntext"/>
        <w:spacing w:before="0"/>
        <w:rPr>
          <w:szCs w:val="20"/>
        </w:rPr>
      </w:pPr>
      <w:r w:rsidRPr="001D6FCF">
        <w:rPr>
          <w:szCs w:val="20"/>
        </w:rPr>
        <w:tab/>
        <w:t>R – recyklace</w:t>
      </w:r>
    </w:p>
    <w:p w14:paraId="1AF3BB24" w14:textId="77777777" w:rsidR="00763055" w:rsidRPr="001D6FCF" w:rsidRDefault="00763055" w:rsidP="006F28A6">
      <w:pPr>
        <w:pStyle w:val="Zkladntext"/>
        <w:spacing w:before="0"/>
        <w:rPr>
          <w:szCs w:val="20"/>
        </w:rPr>
      </w:pPr>
      <w:r w:rsidRPr="001D6FCF">
        <w:rPr>
          <w:szCs w:val="20"/>
        </w:rPr>
        <w:tab/>
        <w:t>S – uložení na skládku</w:t>
      </w:r>
    </w:p>
    <w:p w14:paraId="135F168B" w14:textId="62199DB0" w:rsidR="00763055" w:rsidRPr="001D6FCF" w:rsidRDefault="00763055" w:rsidP="006F28A6">
      <w:pPr>
        <w:pStyle w:val="Zkladntext"/>
        <w:spacing w:before="0"/>
        <w:rPr>
          <w:szCs w:val="20"/>
        </w:rPr>
      </w:pPr>
      <w:r w:rsidRPr="001D6FCF">
        <w:rPr>
          <w:szCs w:val="20"/>
        </w:rPr>
        <w:tab/>
        <w:t>PT – uložení na povrchu terénu</w:t>
      </w:r>
    </w:p>
    <w:p w14:paraId="0BC353B7" w14:textId="77777777" w:rsidR="00667400" w:rsidRPr="001D6FCF" w:rsidRDefault="00667400" w:rsidP="006F28A6">
      <w:pPr>
        <w:pStyle w:val="Zkladntext"/>
        <w:spacing w:before="0"/>
        <w:rPr>
          <w:szCs w:val="20"/>
        </w:rPr>
      </w:pPr>
    </w:p>
    <w:p w14:paraId="43FA0B80" w14:textId="51F8A5C5" w:rsidR="00763055" w:rsidRPr="001D6FCF" w:rsidRDefault="00763055" w:rsidP="006F28A6">
      <w:pPr>
        <w:pStyle w:val="Zkladntext"/>
        <w:spacing w:before="0"/>
        <w:rPr>
          <w:szCs w:val="20"/>
        </w:rPr>
      </w:pPr>
      <w:r w:rsidRPr="001D6FCF">
        <w:rPr>
          <w:szCs w:val="20"/>
        </w:rPr>
        <w:t>Vlastnosti způsobující nebezpečnost:</w:t>
      </w:r>
    </w:p>
    <w:p w14:paraId="6A97F9ED" w14:textId="77777777" w:rsidR="00763055" w:rsidRPr="001D6FCF" w:rsidRDefault="00763055" w:rsidP="006F28A6">
      <w:pPr>
        <w:pStyle w:val="Zkladntext"/>
        <w:spacing w:before="0"/>
        <w:rPr>
          <w:szCs w:val="20"/>
        </w:rPr>
      </w:pPr>
      <w:r w:rsidRPr="001D6FCF">
        <w:rPr>
          <w:szCs w:val="20"/>
        </w:rPr>
        <w:tab/>
        <w:t>3 – H4.1</w:t>
      </w:r>
      <w:r w:rsidRPr="001D6FCF">
        <w:rPr>
          <w:szCs w:val="20"/>
        </w:rPr>
        <w:tab/>
        <w:t>Hořlavost pevných látek</w:t>
      </w:r>
    </w:p>
    <w:p w14:paraId="635BDD6D" w14:textId="77777777" w:rsidR="00763055" w:rsidRPr="001D6FCF" w:rsidRDefault="00763055" w:rsidP="006F28A6">
      <w:pPr>
        <w:pStyle w:val="Zkladntext"/>
        <w:spacing w:before="0"/>
        <w:rPr>
          <w:szCs w:val="20"/>
        </w:rPr>
      </w:pPr>
      <w:r w:rsidRPr="001D6FCF">
        <w:rPr>
          <w:szCs w:val="20"/>
        </w:rPr>
        <w:tab/>
        <w:t>9 – H6.2</w:t>
      </w:r>
      <w:r w:rsidRPr="001D6FCF">
        <w:rPr>
          <w:szCs w:val="20"/>
        </w:rPr>
        <w:tab/>
        <w:t>Infekčnost</w:t>
      </w:r>
    </w:p>
    <w:p w14:paraId="564A80C1" w14:textId="77777777" w:rsidR="00763055" w:rsidRPr="001D6FCF" w:rsidRDefault="00763055" w:rsidP="006F28A6">
      <w:pPr>
        <w:pStyle w:val="Zkladntext"/>
        <w:spacing w:before="0"/>
        <w:rPr>
          <w:szCs w:val="20"/>
        </w:rPr>
      </w:pPr>
      <w:r w:rsidRPr="001D6FCF">
        <w:rPr>
          <w:szCs w:val="20"/>
        </w:rPr>
        <w:tab/>
        <w:t>12 – H11</w:t>
      </w:r>
      <w:r w:rsidRPr="001D6FCF">
        <w:rPr>
          <w:szCs w:val="20"/>
        </w:rPr>
        <w:tab/>
        <w:t>Chronická toxicita (jedovatost) a opožděný účinek</w:t>
      </w:r>
    </w:p>
    <w:p w14:paraId="033A4402" w14:textId="77777777" w:rsidR="00763055" w:rsidRPr="001D6FCF" w:rsidRDefault="00763055" w:rsidP="006F28A6">
      <w:pPr>
        <w:pStyle w:val="Zkladntext"/>
        <w:spacing w:before="0"/>
        <w:rPr>
          <w:szCs w:val="20"/>
        </w:rPr>
      </w:pPr>
      <w:r w:rsidRPr="001D6FCF">
        <w:rPr>
          <w:szCs w:val="20"/>
        </w:rPr>
        <w:tab/>
        <w:t>13 – H12</w:t>
      </w:r>
      <w:r w:rsidRPr="001D6FCF">
        <w:rPr>
          <w:szCs w:val="20"/>
        </w:rPr>
        <w:tab/>
        <w:t>Ekotoxicita</w:t>
      </w:r>
    </w:p>
    <w:p w14:paraId="6D4FB6AC" w14:textId="77777777" w:rsidR="00763055" w:rsidRPr="001D6FCF" w:rsidRDefault="00763055" w:rsidP="006F28A6">
      <w:pPr>
        <w:pStyle w:val="Zkladntext"/>
        <w:spacing w:before="0"/>
        <w:rPr>
          <w:szCs w:val="20"/>
        </w:rPr>
      </w:pPr>
      <w:r w:rsidRPr="001D6FCF">
        <w:rPr>
          <w:szCs w:val="20"/>
        </w:rPr>
        <w:tab/>
        <w:t>14 – H13</w:t>
      </w:r>
      <w:r w:rsidRPr="001D6FCF">
        <w:rPr>
          <w:szCs w:val="20"/>
        </w:rPr>
        <w:tab/>
        <w:t>Následná nebezpečnost</w:t>
      </w:r>
    </w:p>
    <w:p w14:paraId="261FDC4D" w14:textId="77777777" w:rsidR="00763055" w:rsidRPr="001D6FCF" w:rsidRDefault="00763055" w:rsidP="006F28A6">
      <w:pPr>
        <w:pStyle w:val="Zkladntextodsazen3"/>
        <w:spacing w:before="0"/>
        <w:rPr>
          <w:snapToGrid w:val="0"/>
          <w:sz w:val="20"/>
          <w:szCs w:val="20"/>
        </w:rPr>
      </w:pPr>
    </w:p>
    <w:p w14:paraId="2F532B19" w14:textId="77777777" w:rsidR="00763055" w:rsidRPr="001D6FCF" w:rsidRDefault="00763055" w:rsidP="00763055">
      <w:pPr>
        <w:pStyle w:val="Zkladntext"/>
        <w:rPr>
          <w:szCs w:val="20"/>
        </w:rPr>
      </w:pPr>
      <w:r w:rsidRPr="001D6FCF">
        <w:rPr>
          <w:szCs w:val="20"/>
        </w:rPr>
        <w:t>Při výstavbě objektu vznikají odpady, které lze zatřídit dle přílohy č. 1 do následujících oblastí a činností:</w:t>
      </w:r>
    </w:p>
    <w:p w14:paraId="24A92F9B" w14:textId="77777777" w:rsidR="00763055" w:rsidRPr="001D6FCF" w:rsidRDefault="00763055" w:rsidP="006F28A6">
      <w:pPr>
        <w:pStyle w:val="Zkladntext"/>
        <w:spacing w:before="0"/>
        <w:rPr>
          <w:szCs w:val="20"/>
        </w:rPr>
      </w:pPr>
      <w:r w:rsidRPr="001D6FCF">
        <w:rPr>
          <w:szCs w:val="20"/>
        </w:rPr>
        <w:tab/>
        <w:t>5</w:t>
      </w:r>
      <w:r w:rsidRPr="001D6FCF">
        <w:rPr>
          <w:szCs w:val="20"/>
        </w:rPr>
        <w:tab/>
      </w:r>
      <w:r w:rsidRPr="001D6FCF">
        <w:rPr>
          <w:szCs w:val="20"/>
        </w:rPr>
        <w:tab/>
        <w:t>Odpady z obalů v obchodní činnosti</w:t>
      </w:r>
    </w:p>
    <w:p w14:paraId="099418C4" w14:textId="77777777" w:rsidR="00763055" w:rsidRPr="001D6FCF" w:rsidRDefault="00763055" w:rsidP="006F28A6">
      <w:pPr>
        <w:pStyle w:val="Zkladntext"/>
        <w:spacing w:before="0"/>
        <w:rPr>
          <w:szCs w:val="20"/>
        </w:rPr>
      </w:pPr>
      <w:r w:rsidRPr="001D6FCF">
        <w:rPr>
          <w:szCs w:val="20"/>
        </w:rPr>
        <w:tab/>
        <w:t>17</w:t>
      </w:r>
      <w:r w:rsidRPr="001D6FCF">
        <w:rPr>
          <w:szCs w:val="20"/>
        </w:rPr>
        <w:tab/>
      </w:r>
      <w:r w:rsidRPr="001D6FCF">
        <w:rPr>
          <w:szCs w:val="20"/>
        </w:rPr>
        <w:tab/>
        <w:t>Odpady z činnosti při realizaci staveb – pozemní a inženýrské stavby</w:t>
      </w:r>
    </w:p>
    <w:p w14:paraId="1186C74F" w14:textId="77777777" w:rsidR="00763055" w:rsidRPr="001D6FCF" w:rsidRDefault="00763055" w:rsidP="006F28A6">
      <w:pPr>
        <w:spacing w:before="0"/>
        <w:rPr>
          <w:snapToGrid w:val="0"/>
          <w:szCs w:val="20"/>
        </w:rPr>
      </w:pPr>
      <w:r w:rsidRPr="001D6FCF">
        <w:rPr>
          <w:snapToGrid w:val="0"/>
          <w:szCs w:val="20"/>
        </w:rPr>
        <w:tab/>
        <w:t>20</w:t>
      </w:r>
      <w:r w:rsidRPr="001D6FCF">
        <w:rPr>
          <w:snapToGrid w:val="0"/>
          <w:szCs w:val="20"/>
        </w:rPr>
        <w:tab/>
      </w:r>
      <w:r w:rsidRPr="001D6FCF">
        <w:rPr>
          <w:snapToGrid w:val="0"/>
          <w:szCs w:val="20"/>
        </w:rPr>
        <w:tab/>
        <w:t>Komunální odpady</w:t>
      </w:r>
    </w:p>
    <w:p w14:paraId="7A98ECB3" w14:textId="77777777" w:rsidR="00763055" w:rsidRPr="001D6FCF" w:rsidRDefault="00763055" w:rsidP="00763055">
      <w:r w:rsidRPr="001D6FCF">
        <w:t>Veškeré vzniklé odpady budou předány osobě oprávněné k převzetí odpadů do vlastnictví dle § 12 odst. 3 zákona o odpadech, tj. osobě, která je provozovatelem zařízení k využití nebo odstranění nebo ke sběru nebo k výkupu odpadů.</w:t>
      </w:r>
    </w:p>
    <w:p w14:paraId="57BD8869" w14:textId="4A136169" w:rsidR="00763055" w:rsidRPr="001D6FCF" w:rsidRDefault="00763055" w:rsidP="00763055">
      <w:r w:rsidRPr="001D6FCF">
        <w:t>Jednotlivé materiály budou předány do zařízení k materiálovému využívání odpadů – např. k využívání odpadů formou recyklace (např. sklo, kovy, plasty, asfaltobeton, stavební suti – beton, cihly, keramika apod.) nebo do zařízení k využívání odpadů na povrchu terénu (např. zeminy), do zařízení k energetickému využívání  odpadů (spalitelné odpady – např. dřevo, plasty), případně do zařízení  k odstraňování odpadů – skládka (např. zbytky izolací, zemina, nerecyklovatelné stavební suti), kombinované nakládání dle vlastností odpadů (např. recyklace nebo skládka).</w:t>
      </w:r>
    </w:p>
    <w:p w14:paraId="67C324B8" w14:textId="1D2707E0" w:rsidR="00763055" w:rsidRPr="001D6FCF" w:rsidRDefault="00763055" w:rsidP="00763055">
      <w:pPr>
        <w:rPr>
          <w:lang w:eastAsia="en-US"/>
        </w:rPr>
      </w:pPr>
      <w:r w:rsidRPr="001D6FCF">
        <w:lastRenderedPageBreak/>
        <w:t>V rámci konečného nakládání s odpadem je nutno dodržet hierarchii způsobů nakládání s odpady stanovenou § 9a zákona o odpadech (materiálové využití, energetické využití, odstranění).</w:t>
      </w:r>
    </w:p>
    <w:p w14:paraId="7FA09727" w14:textId="1DD31184" w:rsidR="002A0EFE" w:rsidRPr="001D6FCF" w:rsidRDefault="002A0EFE" w:rsidP="00450743">
      <w:pPr>
        <w:pStyle w:val="Nadpis3"/>
      </w:pPr>
      <w:bookmarkStart w:id="84" w:name="_Toc43461293"/>
      <w:bookmarkStart w:id="85" w:name="_Hlk14263999"/>
      <w:r w:rsidRPr="001D6FCF">
        <w:t>Základní předpoklady výstavby – časové údaje o realizaci stavby, členění na etapy</w:t>
      </w:r>
      <w:bookmarkEnd w:id="84"/>
    </w:p>
    <w:bookmarkEnd w:id="85"/>
    <w:p w14:paraId="4D49AC6C" w14:textId="66C66C98" w:rsidR="000E5B34" w:rsidRPr="00513264" w:rsidRDefault="000E5B34" w:rsidP="00855664">
      <w:pPr>
        <w:tabs>
          <w:tab w:val="left" w:pos="567"/>
        </w:tabs>
      </w:pPr>
      <w:r w:rsidRPr="00513264">
        <w:t>Stavba bude zahájena po nabytí stavebního povolení předáním staveniště</w:t>
      </w:r>
      <w:r w:rsidR="003859EF" w:rsidRPr="00513264">
        <w:t xml:space="preserve"> realizační firmě, a to v </w:t>
      </w:r>
      <w:r w:rsidRPr="00513264">
        <w:t>termínu daném finančními možnostmi investora.</w:t>
      </w:r>
    </w:p>
    <w:p w14:paraId="1E688167" w14:textId="0F5DCA61" w:rsidR="000E5B34" w:rsidRPr="00513264" w:rsidRDefault="000E5B34" w:rsidP="00855664">
      <w:pPr>
        <w:tabs>
          <w:tab w:val="left" w:pos="567"/>
        </w:tabs>
      </w:pPr>
      <w:r w:rsidRPr="00513264">
        <w:t xml:space="preserve">Při započtení minimálních správních lhůt a lhůt na projednání dotace lze za nebližší termín zahájení výstavby uvažovat </w:t>
      </w:r>
      <w:r w:rsidR="003859EF" w:rsidRPr="00513264">
        <w:rPr>
          <w:b/>
        </w:rPr>
        <w:t xml:space="preserve">podzim </w:t>
      </w:r>
      <w:r w:rsidRPr="00513264">
        <w:rPr>
          <w:b/>
        </w:rPr>
        <w:t>2020</w:t>
      </w:r>
      <w:r w:rsidRPr="00513264">
        <w:t>.</w:t>
      </w:r>
    </w:p>
    <w:p w14:paraId="2A3921EA" w14:textId="77777777" w:rsidR="000E5B34" w:rsidRPr="00513264" w:rsidRDefault="000E5B34" w:rsidP="00855664">
      <w:pPr>
        <w:pStyle w:val="Odstavecseseznamem"/>
        <w:numPr>
          <w:ilvl w:val="0"/>
          <w:numId w:val="10"/>
        </w:numPr>
        <w:spacing w:before="0"/>
      </w:pPr>
      <w:r w:rsidRPr="00513264">
        <w:t>Věcná vazba na jiný projekt nebo omezení není v současnosti známa.</w:t>
      </w:r>
    </w:p>
    <w:p w14:paraId="073CA919" w14:textId="00AB5159" w:rsidR="006F28A6" w:rsidRPr="001D6FCF" w:rsidRDefault="000E5B34" w:rsidP="00855664">
      <w:pPr>
        <w:pStyle w:val="Odstavecseseznamem"/>
        <w:numPr>
          <w:ilvl w:val="0"/>
          <w:numId w:val="10"/>
        </w:numPr>
        <w:spacing w:before="0"/>
      </w:pPr>
      <w:r w:rsidRPr="001D6FCF">
        <w:t>Stavební dvůr bude umístěn, po dohodě s</w:t>
      </w:r>
      <w:r w:rsidR="00A07ABB" w:rsidRPr="001D6FCF">
        <w:t xml:space="preserve"> vlastníkem pozemku a se </w:t>
      </w:r>
      <w:r w:rsidRPr="001D6FCF">
        <w:t>zástupci města Brna</w:t>
      </w:r>
      <w:r w:rsidR="00677DFA" w:rsidRPr="001D6FCF">
        <w:t xml:space="preserve">, </w:t>
      </w:r>
      <w:r w:rsidRPr="001D6FCF">
        <w:t xml:space="preserve">na </w:t>
      </w:r>
      <w:bookmarkStart w:id="86" w:name="_Hlk17462894"/>
      <w:r w:rsidRPr="001D6FCF">
        <w:t xml:space="preserve">pozemcích </w:t>
      </w:r>
      <w:r w:rsidR="00AC4513" w:rsidRPr="001D6FCF">
        <w:t xml:space="preserve">p.č. 2265 a p.č. 2264/1 </w:t>
      </w:r>
      <w:r w:rsidRPr="001D6FCF">
        <w:t xml:space="preserve">v obvodu staveniště v k. ú. </w:t>
      </w:r>
      <w:r w:rsidR="001A5283" w:rsidRPr="001D6FCF">
        <w:t>Holásky</w:t>
      </w:r>
      <w:r w:rsidRPr="001D6FCF">
        <w:t>,</w:t>
      </w:r>
      <w:r w:rsidR="006F28A6" w:rsidRPr="001D6FCF">
        <w:t xml:space="preserve"> LV 523</w:t>
      </w:r>
      <w:r w:rsidR="00AC4513" w:rsidRPr="001D6FCF">
        <w:t>, v</w:t>
      </w:r>
      <w:r w:rsidR="00A07ABB" w:rsidRPr="001D6FCF">
        <w:t>lastník</w:t>
      </w:r>
      <w:r w:rsidR="00AC4513" w:rsidRPr="001D6FCF">
        <w:t xml:space="preserve">em je </w:t>
      </w:r>
      <w:r w:rsidR="006F28A6" w:rsidRPr="001D6FCF">
        <w:t>Tělocvičná jednota Sokol Brno-Holásky</w:t>
      </w:r>
      <w:r w:rsidR="00677DFA" w:rsidRPr="001D6FCF">
        <w:t>.</w:t>
      </w:r>
      <w:r w:rsidR="006F28A6" w:rsidRPr="001D6FCF">
        <w:t xml:space="preserve"> </w:t>
      </w:r>
    </w:p>
    <w:bookmarkEnd w:id="86"/>
    <w:p w14:paraId="073C530A" w14:textId="77777777" w:rsidR="000E5B34" w:rsidRPr="001D6FCF" w:rsidRDefault="000E5B34" w:rsidP="00855664">
      <w:pPr>
        <w:pStyle w:val="Odstavecseseznamem"/>
        <w:numPr>
          <w:ilvl w:val="0"/>
          <w:numId w:val="10"/>
        </w:numPr>
        <w:spacing w:before="0"/>
      </w:pPr>
      <w:r w:rsidRPr="001D6FCF">
        <w:t>Stavební dvůr bude uvolněn nejpozději do 30 dnů po ukončení stavby.</w:t>
      </w:r>
    </w:p>
    <w:p w14:paraId="7E1E8BA6" w14:textId="2DB95EB6" w:rsidR="00BC11C6" w:rsidRPr="001D6FCF" w:rsidRDefault="000E5B34" w:rsidP="00855664">
      <w:r w:rsidRPr="001D6FCF">
        <w:rPr>
          <w:b/>
          <w:bCs/>
        </w:rPr>
        <w:t>Časové</w:t>
      </w:r>
      <w:r w:rsidRPr="001D6FCF">
        <w:t xml:space="preserve"> členění </w:t>
      </w:r>
      <w:r w:rsidR="003859EF" w:rsidRPr="001D6FCF">
        <w:t xml:space="preserve">stavby je </w:t>
      </w:r>
      <w:r w:rsidRPr="001D6FCF">
        <w:t xml:space="preserve">v této fázi projektové přípravy </w:t>
      </w:r>
      <w:r w:rsidR="003859EF" w:rsidRPr="001D6FCF">
        <w:t xml:space="preserve">jen hrubým odhadem. </w:t>
      </w:r>
      <w:r w:rsidRPr="001D6FCF">
        <w:t>Bude záležet zejména na možnostech financování stavby prostřednictvím rozpočtu investora</w:t>
      </w:r>
      <w:r w:rsidR="001A5283" w:rsidRPr="001D6FCF">
        <w:t xml:space="preserve"> a také na omezujících podmínkách ochrany přírody</w:t>
      </w:r>
      <w:r w:rsidRPr="001D6FCF">
        <w:t>.</w:t>
      </w:r>
      <w:r w:rsidR="00BC11C6" w:rsidRPr="001D6FCF">
        <w:t xml:space="preserve"> Z</w:t>
      </w:r>
      <w:r w:rsidR="000E0ADF" w:rsidRPr="001D6FCF">
        <w:t> </w:t>
      </w:r>
      <w:r w:rsidR="00BC11C6" w:rsidRPr="001D6FCF">
        <w:t>ekonomického</w:t>
      </w:r>
      <w:r w:rsidR="000E0ADF" w:rsidRPr="001D6FCF">
        <w:t xml:space="preserve"> hlediska </w:t>
      </w:r>
      <w:r w:rsidR="00BC11C6" w:rsidRPr="001D6FCF">
        <w:t xml:space="preserve">je doporučeno rozdělit stavbu na dobu </w:t>
      </w:r>
      <w:r w:rsidR="00855664" w:rsidRPr="001D6FCF">
        <w:t xml:space="preserve">minimálně </w:t>
      </w:r>
      <w:r w:rsidR="00A8298E" w:rsidRPr="001D6FCF">
        <w:t xml:space="preserve">pěti stavebních sezón, rozprostřených do cca </w:t>
      </w:r>
      <w:r w:rsidR="00A8298E" w:rsidRPr="001D6FCF">
        <w:rPr>
          <w:b/>
          <w:bCs/>
        </w:rPr>
        <w:t>6</w:t>
      </w:r>
      <w:r w:rsidR="00BC11C6" w:rsidRPr="001D6FCF">
        <w:rPr>
          <w:b/>
          <w:bCs/>
        </w:rPr>
        <w:t xml:space="preserve"> let</w:t>
      </w:r>
      <w:r w:rsidR="00BC11C6" w:rsidRPr="001D6FCF">
        <w:t>.</w:t>
      </w:r>
      <w:r w:rsidR="000E0ADF" w:rsidRPr="001D6FCF">
        <w:t xml:space="preserve"> </w:t>
      </w:r>
    </w:p>
    <w:p w14:paraId="537B8238" w14:textId="5EFA3360" w:rsidR="007C7F0F" w:rsidRPr="001D6FCF" w:rsidRDefault="007C7F0F" w:rsidP="00855664">
      <w:r w:rsidRPr="001D6FCF">
        <w:t xml:space="preserve">Časový údaj </w:t>
      </w:r>
      <w:r w:rsidR="00A8298E" w:rsidRPr="001D6FCF">
        <w:t>6</w:t>
      </w:r>
      <w:r w:rsidRPr="001D6FCF">
        <w:t xml:space="preserve"> let je údaj optimistický a jeho dodržení bude možné pouze za splnění následujících </w:t>
      </w:r>
      <w:r w:rsidRPr="001D6FCF">
        <w:rPr>
          <w:b/>
          <w:bCs/>
        </w:rPr>
        <w:t>předpokladů</w:t>
      </w:r>
      <w:r w:rsidRPr="001D6FCF">
        <w:t>:</w:t>
      </w:r>
    </w:p>
    <w:p w14:paraId="057E0F47" w14:textId="2BF950B4" w:rsidR="007C7F0F" w:rsidRPr="001D6FCF" w:rsidRDefault="0027530B" w:rsidP="00785AAB">
      <w:pPr>
        <w:pStyle w:val="Odstavecseseznamem"/>
        <w:numPr>
          <w:ilvl w:val="0"/>
          <w:numId w:val="29"/>
        </w:numPr>
      </w:pPr>
      <w:r w:rsidRPr="001D6FCF">
        <w:rPr>
          <w:b/>
          <w:bCs/>
        </w:rPr>
        <w:t>Vhodné k</w:t>
      </w:r>
      <w:r w:rsidR="005B06A7" w:rsidRPr="001D6FCF">
        <w:rPr>
          <w:b/>
          <w:bCs/>
        </w:rPr>
        <w:t>limatické podmínky</w:t>
      </w:r>
      <w:r w:rsidR="005B06A7" w:rsidRPr="001D6FCF">
        <w:t xml:space="preserve"> – za klimatických podmínek znemožňujících provádění stavebních prací v souladu s technologickými předpisy či technickými normami (tzn. s potřebnou péčí), vzniká riziko provádění díla. Toto riziko může mít dopad na </w:t>
      </w:r>
    </w:p>
    <w:p w14:paraId="75680090" w14:textId="2B4973D8" w:rsidR="0027530B" w:rsidRPr="001D6FCF" w:rsidRDefault="0027530B" w:rsidP="00785AAB">
      <w:pPr>
        <w:pStyle w:val="Odstavecseseznamem"/>
        <w:numPr>
          <w:ilvl w:val="0"/>
          <w:numId w:val="29"/>
        </w:numPr>
        <w:spacing w:before="0"/>
      </w:pPr>
      <w:r w:rsidRPr="001D6FCF">
        <w:rPr>
          <w:b/>
          <w:bCs/>
        </w:rPr>
        <w:t>D</w:t>
      </w:r>
      <w:r w:rsidR="00502FA5" w:rsidRPr="001D6FCF">
        <w:rPr>
          <w:b/>
          <w:bCs/>
        </w:rPr>
        <w:t xml:space="preserve">ostatečný </w:t>
      </w:r>
      <w:r w:rsidR="007C7F0F" w:rsidRPr="001D6FCF">
        <w:rPr>
          <w:b/>
          <w:bCs/>
        </w:rPr>
        <w:t xml:space="preserve">přítok </w:t>
      </w:r>
      <w:r w:rsidRPr="001D6FCF">
        <w:rPr>
          <w:b/>
          <w:bCs/>
        </w:rPr>
        <w:t>vody</w:t>
      </w:r>
      <w:r w:rsidRPr="001D6FCF">
        <w:t xml:space="preserve"> – k</w:t>
      </w:r>
      <w:r w:rsidR="00502FA5" w:rsidRPr="001D6FCF">
        <w:t xml:space="preserve"> nedostatečnému přítoku vody může dojít opět z důvodů extrémního sucha</w:t>
      </w:r>
      <w:r w:rsidRPr="001D6FCF">
        <w:t xml:space="preserve"> a</w:t>
      </w:r>
      <w:r w:rsidR="003509E8" w:rsidRPr="001D6FCF">
        <w:t xml:space="preserve"> také nelegálním</w:t>
      </w:r>
      <w:r w:rsidR="00502FA5" w:rsidRPr="001D6FCF">
        <w:t xml:space="preserve"> čerpáním vody z jezer pro zemědělské </w:t>
      </w:r>
      <w:r w:rsidR="003509E8" w:rsidRPr="001D6FCF">
        <w:t>účely.</w:t>
      </w:r>
    </w:p>
    <w:p w14:paraId="1D99E2CF" w14:textId="51B1CC32" w:rsidR="009B1F3D" w:rsidRPr="001D6FCF" w:rsidRDefault="0027530B" w:rsidP="00785AAB">
      <w:pPr>
        <w:pStyle w:val="Odstavecseseznamem"/>
        <w:numPr>
          <w:ilvl w:val="0"/>
          <w:numId w:val="29"/>
        </w:numPr>
      </w:pPr>
      <w:r w:rsidRPr="001D6FCF">
        <w:rPr>
          <w:b/>
          <w:bCs/>
        </w:rPr>
        <w:t>S</w:t>
      </w:r>
      <w:r w:rsidR="00E87436" w:rsidRPr="001D6FCF">
        <w:rPr>
          <w:b/>
          <w:bCs/>
        </w:rPr>
        <w:t>oulad postupu stavby se zájmy přírody</w:t>
      </w:r>
      <w:r w:rsidR="00E87436" w:rsidRPr="001D6FCF">
        <w:t xml:space="preserve"> – průběh </w:t>
      </w:r>
      <w:r w:rsidR="003509E8" w:rsidRPr="001D6FCF">
        <w:t xml:space="preserve">stavebních </w:t>
      </w:r>
      <w:r w:rsidR="00B63945" w:rsidRPr="001D6FCF">
        <w:t xml:space="preserve">prací </w:t>
      </w:r>
      <w:r w:rsidR="003509E8" w:rsidRPr="001D6FCF">
        <w:t>bude zohledňovat požadavky</w:t>
      </w:r>
      <w:r w:rsidR="00E87436" w:rsidRPr="001D6FCF">
        <w:t xml:space="preserve"> Biologického hodnocení</w:t>
      </w:r>
      <w:r w:rsidR="003509E8" w:rsidRPr="001D6FCF">
        <w:t xml:space="preserve">. Na stavbě bude přítomen </w:t>
      </w:r>
      <w:r w:rsidR="00392EA1" w:rsidRPr="001D6FCF">
        <w:t>technický biologický dozor</w:t>
      </w:r>
      <w:r w:rsidR="00436A11" w:rsidRPr="001D6FCF">
        <w:t xml:space="preserve">. </w:t>
      </w:r>
      <w:r w:rsidR="00E87436" w:rsidRPr="001D6FCF">
        <w:t>Při obavě z</w:t>
      </w:r>
      <w:r w:rsidR="00B63945" w:rsidRPr="001D6FCF">
        <w:t xml:space="preserve"> ohrožení enviromentálních podmínek v </w:t>
      </w:r>
      <w:r w:rsidR="00E87436" w:rsidRPr="001D6FCF">
        <w:t xml:space="preserve">ekosystému může být stavba pozastavena </w:t>
      </w:r>
      <w:r w:rsidR="00B63945" w:rsidRPr="001D6FCF">
        <w:t xml:space="preserve">na </w:t>
      </w:r>
      <w:r w:rsidR="009B1F3D" w:rsidRPr="001D6FCF">
        <w:t>dobu nutnou k obnově základních funkcí ekosystému.</w:t>
      </w:r>
    </w:p>
    <w:p w14:paraId="2CF36ED6" w14:textId="6F75D66E" w:rsidR="00B7329C" w:rsidRPr="001D6FCF" w:rsidRDefault="00B7329C" w:rsidP="00785AAB">
      <w:pPr>
        <w:pStyle w:val="Odstavecseseznamem"/>
        <w:numPr>
          <w:ilvl w:val="0"/>
          <w:numId w:val="29"/>
        </w:numPr>
        <w:spacing w:before="240"/>
        <w:ind w:left="714" w:hanging="357"/>
      </w:pPr>
      <w:r w:rsidRPr="001D6FCF">
        <w:rPr>
          <w:b/>
          <w:bCs/>
          <w:u w:val="single"/>
        </w:rPr>
        <w:t>D</w:t>
      </w:r>
      <w:r w:rsidR="003F5320" w:rsidRPr="001D6FCF">
        <w:rPr>
          <w:b/>
          <w:bCs/>
          <w:u w:val="single"/>
        </w:rPr>
        <w:t>ŮRAZNÉ UPOZORNĚNÍ PROJEKTANTA</w:t>
      </w:r>
      <w:r w:rsidRPr="001D6FCF">
        <w:rPr>
          <w:b/>
          <w:bCs/>
          <w:u w:val="single"/>
        </w:rPr>
        <w:t>:</w:t>
      </w:r>
      <w:r w:rsidRPr="001D6FCF">
        <w:rPr>
          <w:b/>
          <w:bCs/>
        </w:rPr>
        <w:t xml:space="preserve"> v okamžiku, kdy se investor rozhodne, že celé dílo začne realizovat, NENÍ možné tyto práce, po některé z etap, na nějakou dobu</w:t>
      </w:r>
      <w:r w:rsidR="00E648E5" w:rsidRPr="001D6FCF">
        <w:rPr>
          <w:b/>
          <w:bCs/>
        </w:rPr>
        <w:t>,</w:t>
      </w:r>
      <w:r w:rsidRPr="001D6FCF">
        <w:rPr>
          <w:b/>
          <w:bCs/>
        </w:rPr>
        <w:t xml:space="preserve"> přerušit (např. z důvodu financování apod.)</w:t>
      </w:r>
      <w:r w:rsidR="003F5320" w:rsidRPr="001D6FCF">
        <w:rPr>
          <w:b/>
          <w:bCs/>
        </w:rPr>
        <w:t>!!!</w:t>
      </w:r>
      <w:r w:rsidRPr="001D6FCF">
        <w:rPr>
          <w:b/>
          <w:bCs/>
        </w:rPr>
        <w:t xml:space="preserve"> </w:t>
      </w:r>
      <w:r w:rsidR="003F5320" w:rsidRPr="001D6FCF">
        <w:rPr>
          <w:b/>
          <w:bCs/>
        </w:rPr>
        <w:t>Toto upozornění vyplývá z doporučení Biologického hodnocení!!! Přerušení prací by mohlo mít výrazně horší dopad na ekologii zájmového území než jeho celé dokončení podle navrženého harmonogramu prací.</w:t>
      </w:r>
    </w:p>
    <w:p w14:paraId="3A7360BB" w14:textId="75343974" w:rsidR="0027530B" w:rsidRPr="001D6FCF" w:rsidRDefault="003509E8" w:rsidP="00855664">
      <w:r w:rsidRPr="001D6FCF">
        <w:t>Stavba je omezena dle požadavků ochrany přírody – je směřována do časového období od srpna do února následujícího roku. Na průběh výstavby, její plynulost a koordinovanost bude dohlížet investor akce prostřednictvím TDI.</w:t>
      </w:r>
    </w:p>
    <w:p w14:paraId="5902C069" w14:textId="25117385" w:rsidR="00A8298E" w:rsidRPr="001D6FCF" w:rsidRDefault="00A8298E" w:rsidP="00855664">
      <w:r w:rsidRPr="001D6FCF">
        <w:rPr>
          <w:b/>
          <w:bCs/>
        </w:rPr>
        <w:t>Etapizace</w:t>
      </w:r>
      <w:r w:rsidRPr="001D6FCF">
        <w:t xml:space="preserve"> stavebních objektů tedy vychází z ideálního optimistického postupu stavby a může být z výše uvedených důvodů pozměněna.</w:t>
      </w:r>
    </w:p>
    <w:p w14:paraId="60086791" w14:textId="17F00888" w:rsidR="006A01E4" w:rsidRPr="001D6FCF" w:rsidRDefault="006A01E4" w:rsidP="00855664">
      <w:pPr>
        <w:spacing w:after="120"/>
      </w:pPr>
      <w:bookmarkStart w:id="87" w:name="_Hlk14419643"/>
      <w:bookmarkStart w:id="88" w:name="_Hlk12439947"/>
      <w:r w:rsidRPr="001D6FCF">
        <w:rPr>
          <w:b/>
          <w:bCs/>
        </w:rPr>
        <w:t xml:space="preserve">Odbahňovací práce v prvním </w:t>
      </w:r>
      <w:r w:rsidR="003509E8" w:rsidRPr="001D6FCF">
        <w:rPr>
          <w:b/>
          <w:bCs/>
        </w:rPr>
        <w:t xml:space="preserve">stavebním </w:t>
      </w:r>
      <w:r w:rsidRPr="001D6FCF">
        <w:rPr>
          <w:b/>
          <w:bCs/>
        </w:rPr>
        <w:t>roce</w:t>
      </w:r>
      <w:r w:rsidRPr="001D6FCF">
        <w:t xml:space="preserve"> budou pro následující práce v dalších letech zásadní. Proto bylo rozhodnuto přidat v prvním roce k přípravným pracím (SO01) i odbahnění jezera </w:t>
      </w:r>
      <w:r w:rsidRPr="001D6FCF">
        <w:rPr>
          <w:b/>
          <w:bCs/>
        </w:rPr>
        <w:t>Typfl</w:t>
      </w:r>
      <w:r w:rsidRPr="001D6FCF">
        <w:t xml:space="preserve"> (SO02). Teprve v reálném prostředí bude ujasněna skladba usazeného a hustota jemného sedimentu, s tím související postup flokuace a jasný postup nakládky i převozu. Proto </w:t>
      </w:r>
      <w:r w:rsidRPr="001D6FCF">
        <w:lastRenderedPageBreak/>
        <w:t>si projektant vyhrazuje možnost upravit další práce na SO03-SO10, podle výsledků v prvním roce.</w:t>
      </w:r>
    </w:p>
    <w:p w14:paraId="1FD9D98A" w14:textId="226E36BD" w:rsidR="001E2269" w:rsidRPr="001D6FCF" w:rsidRDefault="001E2269" w:rsidP="00667135">
      <w:pPr>
        <w:tabs>
          <w:tab w:val="right" w:pos="8931"/>
        </w:tabs>
        <w:spacing w:before="240" w:after="120"/>
      </w:pPr>
      <w:bookmarkStart w:id="89" w:name="_Hlk17710081"/>
      <w:bookmarkEnd w:id="87"/>
      <w:r w:rsidRPr="001D6FCF">
        <w:t xml:space="preserve">Základní předpoklady – </w:t>
      </w:r>
      <w:r w:rsidR="000E0ADF" w:rsidRPr="001D6FCF">
        <w:rPr>
          <w:u w:val="single"/>
        </w:rPr>
        <w:t>ideální</w:t>
      </w:r>
      <w:r w:rsidR="000E0ADF" w:rsidRPr="001D6FCF">
        <w:t xml:space="preserve"> </w:t>
      </w:r>
      <w:r w:rsidRPr="001D6FCF">
        <w:t xml:space="preserve">časové údaje </w:t>
      </w:r>
      <w:r w:rsidR="009B1F3D" w:rsidRPr="001D6FCF">
        <w:t xml:space="preserve">a etapizace </w:t>
      </w:r>
      <w:r w:rsidRPr="001D6FCF">
        <w:t>stavby</w:t>
      </w:r>
      <w:r w:rsidRPr="001D6FCF">
        <w:tab/>
        <w:t>Tabulka č. 2.1.9</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4A0" w:firstRow="1" w:lastRow="0" w:firstColumn="1" w:lastColumn="0" w:noHBand="0" w:noVBand="1"/>
      </w:tblPr>
      <w:tblGrid>
        <w:gridCol w:w="1086"/>
        <w:gridCol w:w="847"/>
        <w:gridCol w:w="3734"/>
        <w:gridCol w:w="1644"/>
        <w:gridCol w:w="1753"/>
      </w:tblGrid>
      <w:tr w:rsidR="008C0B0F" w:rsidRPr="001D6FCF" w14:paraId="7293C21E" w14:textId="77777777" w:rsidTr="008C0B0F">
        <w:trPr>
          <w:trHeight w:val="340"/>
          <w:tblHeader/>
        </w:trPr>
        <w:tc>
          <w:tcPr>
            <w:tcW w:w="599" w:type="pct"/>
            <w:shd w:val="clear" w:color="auto" w:fill="F2F2F2" w:themeFill="background1" w:themeFillShade="F2"/>
            <w:vAlign w:val="center"/>
            <w:hideMark/>
          </w:tcPr>
          <w:p w14:paraId="4480D7D0" w14:textId="77777777" w:rsidR="00A8298E" w:rsidRPr="001D6FCF" w:rsidRDefault="00A8298E" w:rsidP="003509E8">
            <w:pPr>
              <w:spacing w:before="0"/>
              <w:jc w:val="center"/>
              <w:rPr>
                <w:sz w:val="22"/>
                <w:szCs w:val="22"/>
              </w:rPr>
            </w:pPr>
            <w:r w:rsidRPr="001D6FCF">
              <w:rPr>
                <w:sz w:val="22"/>
                <w:szCs w:val="22"/>
              </w:rPr>
              <w:t>stavební sezóna</w:t>
            </w:r>
          </w:p>
        </w:tc>
        <w:tc>
          <w:tcPr>
            <w:tcW w:w="467" w:type="pct"/>
            <w:shd w:val="clear" w:color="auto" w:fill="F2F2F2" w:themeFill="background1" w:themeFillShade="F2"/>
            <w:vAlign w:val="center"/>
            <w:hideMark/>
          </w:tcPr>
          <w:p w14:paraId="1DE42280" w14:textId="77777777" w:rsidR="00A8298E" w:rsidRPr="001D6FCF" w:rsidRDefault="00A8298E" w:rsidP="003509E8">
            <w:pPr>
              <w:spacing w:before="0"/>
              <w:jc w:val="left"/>
              <w:rPr>
                <w:sz w:val="22"/>
                <w:szCs w:val="22"/>
              </w:rPr>
            </w:pPr>
            <w:r w:rsidRPr="001D6FCF">
              <w:rPr>
                <w:sz w:val="22"/>
                <w:szCs w:val="22"/>
              </w:rPr>
              <w:t>název SO</w:t>
            </w:r>
          </w:p>
        </w:tc>
        <w:tc>
          <w:tcPr>
            <w:tcW w:w="2060" w:type="pct"/>
            <w:shd w:val="clear" w:color="auto" w:fill="F2F2F2" w:themeFill="background1" w:themeFillShade="F2"/>
            <w:vAlign w:val="center"/>
            <w:hideMark/>
          </w:tcPr>
          <w:p w14:paraId="540C5D78" w14:textId="77777777" w:rsidR="00A8298E" w:rsidRPr="001D6FCF" w:rsidRDefault="00A8298E" w:rsidP="003509E8">
            <w:pPr>
              <w:spacing w:before="0"/>
              <w:jc w:val="left"/>
              <w:rPr>
                <w:sz w:val="22"/>
                <w:szCs w:val="22"/>
              </w:rPr>
            </w:pPr>
            <w:r w:rsidRPr="001D6FCF">
              <w:rPr>
                <w:sz w:val="22"/>
                <w:szCs w:val="22"/>
              </w:rPr>
              <w:t>jezero</w:t>
            </w:r>
          </w:p>
        </w:tc>
        <w:tc>
          <w:tcPr>
            <w:tcW w:w="907" w:type="pct"/>
            <w:shd w:val="clear" w:color="auto" w:fill="F2F2F2" w:themeFill="background1" w:themeFillShade="F2"/>
            <w:vAlign w:val="center"/>
            <w:hideMark/>
          </w:tcPr>
          <w:p w14:paraId="796A9DAE" w14:textId="77777777" w:rsidR="00A8298E" w:rsidRPr="001D6FCF" w:rsidRDefault="00A8298E" w:rsidP="003509E8">
            <w:pPr>
              <w:spacing w:before="0"/>
              <w:jc w:val="left"/>
              <w:rPr>
                <w:sz w:val="22"/>
                <w:szCs w:val="22"/>
              </w:rPr>
            </w:pPr>
            <w:r w:rsidRPr="001D6FCF">
              <w:rPr>
                <w:sz w:val="22"/>
                <w:szCs w:val="22"/>
              </w:rPr>
              <w:t>ZAHÁHJENÍ</w:t>
            </w:r>
          </w:p>
        </w:tc>
        <w:tc>
          <w:tcPr>
            <w:tcW w:w="967" w:type="pct"/>
            <w:shd w:val="clear" w:color="auto" w:fill="F2F2F2" w:themeFill="background1" w:themeFillShade="F2"/>
            <w:vAlign w:val="center"/>
            <w:hideMark/>
          </w:tcPr>
          <w:p w14:paraId="0A301B4B" w14:textId="77777777" w:rsidR="00A8298E" w:rsidRPr="001D6FCF" w:rsidRDefault="00A8298E" w:rsidP="003509E8">
            <w:pPr>
              <w:spacing w:before="0"/>
              <w:jc w:val="left"/>
              <w:rPr>
                <w:sz w:val="22"/>
                <w:szCs w:val="22"/>
              </w:rPr>
            </w:pPr>
            <w:r w:rsidRPr="001D6FCF">
              <w:rPr>
                <w:sz w:val="22"/>
                <w:szCs w:val="22"/>
              </w:rPr>
              <w:t>UKONČENÍ</w:t>
            </w:r>
          </w:p>
        </w:tc>
      </w:tr>
      <w:tr w:rsidR="00855664" w:rsidRPr="001D6FCF" w14:paraId="5EFDC4FE" w14:textId="77777777" w:rsidTr="00855664">
        <w:trPr>
          <w:trHeight w:val="340"/>
        </w:trPr>
        <w:tc>
          <w:tcPr>
            <w:tcW w:w="599" w:type="pct"/>
            <w:shd w:val="clear" w:color="auto" w:fill="auto"/>
            <w:vAlign w:val="center"/>
            <w:hideMark/>
          </w:tcPr>
          <w:p w14:paraId="298AE9BE" w14:textId="77777777" w:rsidR="00A8298E" w:rsidRPr="001D6FCF" w:rsidRDefault="00A8298E" w:rsidP="00A8298E">
            <w:pPr>
              <w:spacing w:before="0"/>
              <w:jc w:val="center"/>
              <w:rPr>
                <w:b/>
                <w:bCs/>
                <w:sz w:val="22"/>
                <w:szCs w:val="22"/>
              </w:rPr>
            </w:pPr>
            <w:r w:rsidRPr="001D6FCF">
              <w:rPr>
                <w:b/>
                <w:bCs/>
                <w:sz w:val="22"/>
                <w:szCs w:val="22"/>
              </w:rPr>
              <w:t>1</w:t>
            </w:r>
          </w:p>
        </w:tc>
        <w:tc>
          <w:tcPr>
            <w:tcW w:w="467" w:type="pct"/>
            <w:shd w:val="clear" w:color="auto" w:fill="auto"/>
            <w:vAlign w:val="center"/>
            <w:hideMark/>
          </w:tcPr>
          <w:p w14:paraId="5135E6C7" w14:textId="1ADC9600" w:rsidR="00A8298E" w:rsidRPr="001D6FCF" w:rsidRDefault="00291863" w:rsidP="00A8298E">
            <w:pPr>
              <w:spacing w:before="0"/>
              <w:jc w:val="left"/>
              <w:rPr>
                <w:b/>
                <w:bCs/>
                <w:sz w:val="22"/>
                <w:szCs w:val="22"/>
              </w:rPr>
            </w:pPr>
            <w:r>
              <w:rPr>
                <w:b/>
                <w:bCs/>
                <w:sz w:val="22"/>
                <w:szCs w:val="22"/>
              </w:rPr>
              <w:t>SO01</w:t>
            </w:r>
          </w:p>
        </w:tc>
        <w:tc>
          <w:tcPr>
            <w:tcW w:w="2060" w:type="pct"/>
            <w:shd w:val="clear" w:color="auto" w:fill="auto"/>
            <w:vAlign w:val="center"/>
            <w:hideMark/>
          </w:tcPr>
          <w:p w14:paraId="4C71885F" w14:textId="29340275" w:rsidR="00C074D5" w:rsidRPr="001D6FCF" w:rsidRDefault="00A8298E" w:rsidP="00A8298E">
            <w:pPr>
              <w:spacing w:before="0"/>
              <w:jc w:val="left"/>
              <w:rPr>
                <w:sz w:val="22"/>
                <w:szCs w:val="22"/>
              </w:rPr>
            </w:pPr>
            <w:r w:rsidRPr="001D6FCF">
              <w:rPr>
                <w:sz w:val="22"/>
                <w:szCs w:val="22"/>
              </w:rPr>
              <w:t>Hlavní přípravné práce</w:t>
            </w:r>
            <w:r w:rsidR="00F92CA5" w:rsidRPr="001D6FCF">
              <w:rPr>
                <w:sz w:val="22"/>
                <w:szCs w:val="22"/>
              </w:rPr>
              <w:t xml:space="preserve"> +</w:t>
            </w:r>
          </w:p>
          <w:p w14:paraId="1BE34872" w14:textId="558A387E" w:rsidR="00A8298E" w:rsidRPr="001D6FCF" w:rsidRDefault="00F92CA5" w:rsidP="00A8298E">
            <w:pPr>
              <w:spacing w:before="0"/>
              <w:jc w:val="left"/>
              <w:rPr>
                <w:sz w:val="22"/>
                <w:szCs w:val="22"/>
              </w:rPr>
            </w:pPr>
            <w:r w:rsidRPr="001D6FCF">
              <w:rPr>
                <w:sz w:val="22"/>
                <w:szCs w:val="22"/>
              </w:rPr>
              <w:t>Hlavní přípravné práce – pěstební</w:t>
            </w:r>
            <w:r w:rsidR="00C074D5" w:rsidRPr="001D6FCF">
              <w:rPr>
                <w:sz w:val="22"/>
                <w:szCs w:val="22"/>
              </w:rPr>
              <w:t xml:space="preserve"> opatření</w:t>
            </w:r>
            <w:r w:rsidR="00855664" w:rsidRPr="001D6FCF">
              <w:rPr>
                <w:sz w:val="22"/>
                <w:szCs w:val="22"/>
              </w:rPr>
              <w:t xml:space="preserve"> – etapa </w:t>
            </w:r>
            <w:r w:rsidR="00C074D5" w:rsidRPr="001D6FCF">
              <w:rPr>
                <w:sz w:val="22"/>
                <w:szCs w:val="22"/>
              </w:rPr>
              <w:t>0</w:t>
            </w:r>
            <w:r w:rsidR="00855664" w:rsidRPr="001D6FCF">
              <w:rPr>
                <w:sz w:val="22"/>
                <w:szCs w:val="22"/>
              </w:rPr>
              <w:t>1</w:t>
            </w:r>
          </w:p>
        </w:tc>
        <w:tc>
          <w:tcPr>
            <w:tcW w:w="907" w:type="pct"/>
            <w:shd w:val="clear" w:color="auto" w:fill="auto"/>
            <w:vAlign w:val="center"/>
            <w:hideMark/>
          </w:tcPr>
          <w:p w14:paraId="795F0352" w14:textId="77777777" w:rsidR="00A8298E" w:rsidRPr="001D6FCF" w:rsidRDefault="00A8298E" w:rsidP="00A8298E">
            <w:pPr>
              <w:spacing w:before="0"/>
              <w:jc w:val="right"/>
              <w:rPr>
                <w:sz w:val="22"/>
                <w:szCs w:val="22"/>
              </w:rPr>
            </w:pPr>
            <w:r w:rsidRPr="001D6FCF">
              <w:rPr>
                <w:sz w:val="22"/>
                <w:szCs w:val="22"/>
              </w:rPr>
              <w:t>08/2021</w:t>
            </w:r>
          </w:p>
        </w:tc>
        <w:tc>
          <w:tcPr>
            <w:tcW w:w="967" w:type="pct"/>
            <w:shd w:val="clear" w:color="auto" w:fill="auto"/>
            <w:vAlign w:val="center"/>
            <w:hideMark/>
          </w:tcPr>
          <w:p w14:paraId="4D0F4CAF" w14:textId="77777777" w:rsidR="00A8298E" w:rsidRPr="001D6FCF" w:rsidRDefault="00A8298E" w:rsidP="00A8298E">
            <w:pPr>
              <w:spacing w:before="0"/>
              <w:jc w:val="right"/>
              <w:rPr>
                <w:sz w:val="22"/>
                <w:szCs w:val="22"/>
              </w:rPr>
            </w:pPr>
            <w:r w:rsidRPr="001D6FCF">
              <w:rPr>
                <w:sz w:val="22"/>
                <w:szCs w:val="22"/>
              </w:rPr>
              <w:t>02/2022</w:t>
            </w:r>
          </w:p>
        </w:tc>
      </w:tr>
      <w:tr w:rsidR="00855664" w:rsidRPr="001D6FCF" w14:paraId="22897615" w14:textId="77777777" w:rsidTr="00855664">
        <w:trPr>
          <w:trHeight w:val="340"/>
        </w:trPr>
        <w:tc>
          <w:tcPr>
            <w:tcW w:w="599" w:type="pct"/>
            <w:shd w:val="clear" w:color="auto" w:fill="auto"/>
            <w:vAlign w:val="center"/>
            <w:hideMark/>
          </w:tcPr>
          <w:p w14:paraId="487B21EF"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36D1A99D" w14:textId="60B0206C" w:rsidR="00A8298E" w:rsidRPr="001D6FCF" w:rsidRDefault="00291863" w:rsidP="00A8298E">
            <w:pPr>
              <w:spacing w:before="0"/>
              <w:jc w:val="left"/>
              <w:rPr>
                <w:b/>
                <w:bCs/>
                <w:sz w:val="22"/>
                <w:szCs w:val="22"/>
              </w:rPr>
            </w:pPr>
            <w:r>
              <w:rPr>
                <w:b/>
                <w:bCs/>
                <w:sz w:val="22"/>
                <w:szCs w:val="22"/>
              </w:rPr>
              <w:t>SO02</w:t>
            </w:r>
          </w:p>
        </w:tc>
        <w:tc>
          <w:tcPr>
            <w:tcW w:w="2060" w:type="pct"/>
            <w:shd w:val="clear" w:color="auto" w:fill="auto"/>
            <w:vAlign w:val="center"/>
            <w:hideMark/>
          </w:tcPr>
          <w:p w14:paraId="2464B312" w14:textId="77777777" w:rsidR="00A8298E" w:rsidRPr="001D6FCF" w:rsidRDefault="00A8298E" w:rsidP="00A8298E">
            <w:pPr>
              <w:spacing w:before="0"/>
              <w:jc w:val="left"/>
              <w:rPr>
                <w:sz w:val="22"/>
                <w:szCs w:val="22"/>
              </w:rPr>
            </w:pPr>
            <w:r w:rsidRPr="001D6FCF">
              <w:rPr>
                <w:sz w:val="22"/>
                <w:szCs w:val="22"/>
              </w:rPr>
              <w:t>Typfl</w:t>
            </w:r>
          </w:p>
        </w:tc>
        <w:tc>
          <w:tcPr>
            <w:tcW w:w="907" w:type="pct"/>
            <w:shd w:val="clear" w:color="auto" w:fill="auto"/>
            <w:vAlign w:val="center"/>
            <w:hideMark/>
          </w:tcPr>
          <w:p w14:paraId="46367482" w14:textId="77777777" w:rsidR="00A8298E" w:rsidRPr="001D6FCF" w:rsidRDefault="00A8298E" w:rsidP="00A8298E">
            <w:pPr>
              <w:spacing w:before="0"/>
              <w:jc w:val="right"/>
              <w:rPr>
                <w:sz w:val="22"/>
                <w:szCs w:val="22"/>
              </w:rPr>
            </w:pPr>
            <w:r w:rsidRPr="001D6FCF">
              <w:rPr>
                <w:sz w:val="22"/>
                <w:szCs w:val="22"/>
              </w:rPr>
              <w:t>08/2021</w:t>
            </w:r>
          </w:p>
        </w:tc>
        <w:tc>
          <w:tcPr>
            <w:tcW w:w="967" w:type="pct"/>
            <w:shd w:val="clear" w:color="auto" w:fill="auto"/>
            <w:vAlign w:val="center"/>
            <w:hideMark/>
          </w:tcPr>
          <w:p w14:paraId="32207732" w14:textId="77777777" w:rsidR="00A8298E" w:rsidRPr="001D6FCF" w:rsidRDefault="00A8298E" w:rsidP="00A8298E">
            <w:pPr>
              <w:spacing w:before="0"/>
              <w:jc w:val="right"/>
              <w:rPr>
                <w:sz w:val="22"/>
                <w:szCs w:val="22"/>
              </w:rPr>
            </w:pPr>
            <w:r w:rsidRPr="001D6FCF">
              <w:rPr>
                <w:sz w:val="22"/>
                <w:szCs w:val="22"/>
              </w:rPr>
              <w:t>02/2022</w:t>
            </w:r>
          </w:p>
        </w:tc>
      </w:tr>
      <w:tr w:rsidR="00855664" w:rsidRPr="001D6FCF" w14:paraId="457B4B81" w14:textId="77777777" w:rsidTr="00855664">
        <w:trPr>
          <w:trHeight w:val="340"/>
        </w:trPr>
        <w:tc>
          <w:tcPr>
            <w:tcW w:w="599" w:type="pct"/>
            <w:shd w:val="clear" w:color="auto" w:fill="auto"/>
            <w:vAlign w:val="center"/>
            <w:hideMark/>
          </w:tcPr>
          <w:p w14:paraId="0E83D0F5"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71F40BDC" w14:textId="2EE9CE11" w:rsidR="00A8298E" w:rsidRPr="001D6FCF" w:rsidRDefault="00291863" w:rsidP="00A8298E">
            <w:pPr>
              <w:spacing w:before="0"/>
              <w:jc w:val="left"/>
              <w:rPr>
                <w:b/>
                <w:bCs/>
                <w:sz w:val="22"/>
                <w:szCs w:val="22"/>
              </w:rPr>
            </w:pPr>
            <w:r>
              <w:rPr>
                <w:b/>
                <w:bCs/>
                <w:sz w:val="22"/>
                <w:szCs w:val="22"/>
              </w:rPr>
              <w:t>SO11</w:t>
            </w:r>
          </w:p>
        </w:tc>
        <w:tc>
          <w:tcPr>
            <w:tcW w:w="2060" w:type="pct"/>
            <w:shd w:val="clear" w:color="auto" w:fill="auto"/>
            <w:vAlign w:val="center"/>
            <w:hideMark/>
          </w:tcPr>
          <w:p w14:paraId="3A77F45A" w14:textId="77777777" w:rsidR="00A8298E" w:rsidRPr="001D6FCF" w:rsidRDefault="00A8298E" w:rsidP="00A8298E">
            <w:pPr>
              <w:spacing w:before="0"/>
              <w:jc w:val="left"/>
              <w:rPr>
                <w:sz w:val="22"/>
                <w:szCs w:val="22"/>
              </w:rPr>
            </w:pPr>
            <w:r w:rsidRPr="001D6FCF">
              <w:rPr>
                <w:sz w:val="22"/>
                <w:szCs w:val="22"/>
              </w:rPr>
              <w:t>Úprava Černovického potoka v km 0,166 – 0,337</w:t>
            </w:r>
          </w:p>
        </w:tc>
        <w:tc>
          <w:tcPr>
            <w:tcW w:w="907" w:type="pct"/>
            <w:shd w:val="clear" w:color="auto" w:fill="auto"/>
            <w:vAlign w:val="center"/>
            <w:hideMark/>
          </w:tcPr>
          <w:p w14:paraId="26E5FD3C" w14:textId="77777777" w:rsidR="00A8298E" w:rsidRPr="001D6FCF" w:rsidRDefault="00A8298E" w:rsidP="00A8298E">
            <w:pPr>
              <w:spacing w:before="0"/>
              <w:jc w:val="right"/>
              <w:rPr>
                <w:sz w:val="22"/>
                <w:szCs w:val="22"/>
              </w:rPr>
            </w:pPr>
            <w:r w:rsidRPr="001D6FCF">
              <w:rPr>
                <w:sz w:val="22"/>
                <w:szCs w:val="22"/>
              </w:rPr>
              <w:t>08/2021</w:t>
            </w:r>
          </w:p>
        </w:tc>
        <w:tc>
          <w:tcPr>
            <w:tcW w:w="967" w:type="pct"/>
            <w:shd w:val="clear" w:color="auto" w:fill="auto"/>
            <w:vAlign w:val="center"/>
            <w:hideMark/>
          </w:tcPr>
          <w:p w14:paraId="6030A6C9" w14:textId="77777777" w:rsidR="00A8298E" w:rsidRPr="001D6FCF" w:rsidRDefault="00A8298E" w:rsidP="00A8298E">
            <w:pPr>
              <w:spacing w:before="0"/>
              <w:jc w:val="right"/>
              <w:rPr>
                <w:sz w:val="22"/>
                <w:szCs w:val="22"/>
              </w:rPr>
            </w:pPr>
            <w:r w:rsidRPr="001D6FCF">
              <w:rPr>
                <w:sz w:val="22"/>
                <w:szCs w:val="22"/>
              </w:rPr>
              <w:t>02/2022</w:t>
            </w:r>
          </w:p>
        </w:tc>
      </w:tr>
      <w:tr w:rsidR="00855664" w:rsidRPr="001D6FCF" w14:paraId="38A74B80" w14:textId="77777777" w:rsidTr="00855664">
        <w:trPr>
          <w:trHeight w:val="340"/>
        </w:trPr>
        <w:tc>
          <w:tcPr>
            <w:tcW w:w="599" w:type="pct"/>
            <w:shd w:val="clear" w:color="auto" w:fill="auto"/>
            <w:vAlign w:val="center"/>
            <w:hideMark/>
          </w:tcPr>
          <w:p w14:paraId="6FB6C2AF" w14:textId="77777777" w:rsidR="00A8298E" w:rsidRPr="001D6FCF" w:rsidRDefault="00A8298E" w:rsidP="00A8298E">
            <w:pPr>
              <w:spacing w:before="0"/>
              <w:jc w:val="center"/>
              <w:rPr>
                <w:b/>
                <w:bCs/>
                <w:sz w:val="22"/>
                <w:szCs w:val="22"/>
              </w:rPr>
            </w:pPr>
            <w:r w:rsidRPr="001D6FCF">
              <w:rPr>
                <w:b/>
                <w:bCs/>
                <w:sz w:val="22"/>
                <w:szCs w:val="22"/>
              </w:rPr>
              <w:t>2</w:t>
            </w:r>
          </w:p>
        </w:tc>
        <w:tc>
          <w:tcPr>
            <w:tcW w:w="467" w:type="pct"/>
            <w:shd w:val="clear" w:color="auto" w:fill="auto"/>
            <w:vAlign w:val="center"/>
            <w:hideMark/>
          </w:tcPr>
          <w:p w14:paraId="51579C40" w14:textId="2E4EFAB5" w:rsidR="00A8298E" w:rsidRPr="001D6FCF" w:rsidRDefault="00291863" w:rsidP="00A8298E">
            <w:pPr>
              <w:spacing w:before="0"/>
              <w:jc w:val="left"/>
              <w:rPr>
                <w:b/>
                <w:bCs/>
                <w:sz w:val="22"/>
                <w:szCs w:val="22"/>
              </w:rPr>
            </w:pPr>
            <w:r>
              <w:rPr>
                <w:b/>
                <w:bCs/>
                <w:sz w:val="22"/>
                <w:szCs w:val="22"/>
              </w:rPr>
              <w:t>SO01</w:t>
            </w:r>
          </w:p>
        </w:tc>
        <w:tc>
          <w:tcPr>
            <w:tcW w:w="2060" w:type="pct"/>
            <w:shd w:val="clear" w:color="auto" w:fill="auto"/>
            <w:vAlign w:val="center"/>
            <w:hideMark/>
          </w:tcPr>
          <w:p w14:paraId="291213A6" w14:textId="253B136F" w:rsidR="00A8298E" w:rsidRPr="001D6FCF" w:rsidRDefault="00F92CA5" w:rsidP="00A8298E">
            <w:pPr>
              <w:spacing w:before="0"/>
              <w:jc w:val="left"/>
              <w:rPr>
                <w:sz w:val="22"/>
                <w:szCs w:val="22"/>
              </w:rPr>
            </w:pPr>
            <w:r w:rsidRPr="001D6FCF">
              <w:rPr>
                <w:sz w:val="22"/>
                <w:szCs w:val="22"/>
              </w:rPr>
              <w:t>Hlavní přípravné práce – pěstební opatření – etapa 02</w:t>
            </w:r>
          </w:p>
        </w:tc>
        <w:tc>
          <w:tcPr>
            <w:tcW w:w="907" w:type="pct"/>
            <w:shd w:val="clear" w:color="auto" w:fill="auto"/>
            <w:vAlign w:val="center"/>
            <w:hideMark/>
          </w:tcPr>
          <w:p w14:paraId="35889D53" w14:textId="77777777" w:rsidR="00A8298E" w:rsidRPr="001D6FCF" w:rsidRDefault="00A8298E" w:rsidP="00A8298E">
            <w:pPr>
              <w:spacing w:before="0"/>
              <w:jc w:val="right"/>
              <w:rPr>
                <w:sz w:val="22"/>
                <w:szCs w:val="22"/>
              </w:rPr>
            </w:pPr>
            <w:r w:rsidRPr="001D6FCF">
              <w:rPr>
                <w:sz w:val="22"/>
                <w:szCs w:val="22"/>
              </w:rPr>
              <w:t>08/2022</w:t>
            </w:r>
          </w:p>
        </w:tc>
        <w:tc>
          <w:tcPr>
            <w:tcW w:w="967" w:type="pct"/>
            <w:shd w:val="clear" w:color="auto" w:fill="auto"/>
            <w:vAlign w:val="center"/>
            <w:hideMark/>
          </w:tcPr>
          <w:p w14:paraId="550840B5" w14:textId="77777777" w:rsidR="00A8298E" w:rsidRPr="001D6FCF" w:rsidRDefault="00A8298E" w:rsidP="00A8298E">
            <w:pPr>
              <w:spacing w:before="0"/>
              <w:jc w:val="right"/>
              <w:rPr>
                <w:sz w:val="22"/>
                <w:szCs w:val="22"/>
              </w:rPr>
            </w:pPr>
            <w:r w:rsidRPr="001D6FCF">
              <w:rPr>
                <w:sz w:val="22"/>
                <w:szCs w:val="22"/>
              </w:rPr>
              <w:t>02/2023</w:t>
            </w:r>
          </w:p>
        </w:tc>
      </w:tr>
      <w:tr w:rsidR="00855664" w:rsidRPr="001D6FCF" w14:paraId="074A8D02" w14:textId="77777777" w:rsidTr="00855664">
        <w:trPr>
          <w:trHeight w:val="340"/>
        </w:trPr>
        <w:tc>
          <w:tcPr>
            <w:tcW w:w="599" w:type="pct"/>
            <w:shd w:val="clear" w:color="auto" w:fill="auto"/>
            <w:vAlign w:val="center"/>
            <w:hideMark/>
          </w:tcPr>
          <w:p w14:paraId="05084EFC"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2ACAD916" w14:textId="1EEB471A" w:rsidR="00A8298E" w:rsidRPr="001D6FCF" w:rsidRDefault="00291863" w:rsidP="00A8298E">
            <w:pPr>
              <w:spacing w:before="0"/>
              <w:jc w:val="left"/>
              <w:rPr>
                <w:b/>
                <w:bCs/>
                <w:sz w:val="22"/>
                <w:szCs w:val="22"/>
              </w:rPr>
            </w:pPr>
            <w:r>
              <w:rPr>
                <w:b/>
                <w:bCs/>
                <w:sz w:val="22"/>
                <w:szCs w:val="22"/>
              </w:rPr>
              <w:t>SO03</w:t>
            </w:r>
          </w:p>
        </w:tc>
        <w:tc>
          <w:tcPr>
            <w:tcW w:w="2060" w:type="pct"/>
            <w:shd w:val="clear" w:color="auto" w:fill="auto"/>
            <w:vAlign w:val="center"/>
            <w:hideMark/>
          </w:tcPr>
          <w:p w14:paraId="42F6FC08" w14:textId="3F5C0936" w:rsidR="00A8298E" w:rsidRPr="001D6FCF" w:rsidRDefault="00A8298E" w:rsidP="00A8298E">
            <w:pPr>
              <w:spacing w:before="0"/>
              <w:jc w:val="left"/>
              <w:rPr>
                <w:sz w:val="22"/>
                <w:szCs w:val="22"/>
              </w:rPr>
            </w:pPr>
            <w:r w:rsidRPr="001D6FCF">
              <w:rPr>
                <w:sz w:val="22"/>
                <w:szCs w:val="22"/>
              </w:rPr>
              <w:t>Kmuníčkovo</w:t>
            </w:r>
            <w:r w:rsidR="00F92CA5" w:rsidRPr="001D6FCF">
              <w:rPr>
                <w:sz w:val="22"/>
                <w:szCs w:val="22"/>
              </w:rPr>
              <w:t xml:space="preserve"> j.</w:t>
            </w:r>
          </w:p>
        </w:tc>
        <w:tc>
          <w:tcPr>
            <w:tcW w:w="907" w:type="pct"/>
            <w:shd w:val="clear" w:color="auto" w:fill="auto"/>
            <w:vAlign w:val="center"/>
            <w:hideMark/>
          </w:tcPr>
          <w:p w14:paraId="182F8CFC" w14:textId="77777777" w:rsidR="00A8298E" w:rsidRPr="001D6FCF" w:rsidRDefault="00A8298E" w:rsidP="00A8298E">
            <w:pPr>
              <w:spacing w:before="0"/>
              <w:jc w:val="right"/>
              <w:rPr>
                <w:sz w:val="22"/>
                <w:szCs w:val="22"/>
              </w:rPr>
            </w:pPr>
            <w:r w:rsidRPr="001D6FCF">
              <w:rPr>
                <w:sz w:val="22"/>
                <w:szCs w:val="22"/>
              </w:rPr>
              <w:t>08/2022</w:t>
            </w:r>
          </w:p>
        </w:tc>
        <w:tc>
          <w:tcPr>
            <w:tcW w:w="967" w:type="pct"/>
            <w:shd w:val="clear" w:color="auto" w:fill="auto"/>
            <w:vAlign w:val="center"/>
            <w:hideMark/>
          </w:tcPr>
          <w:p w14:paraId="73405D5C" w14:textId="77777777" w:rsidR="00A8298E" w:rsidRPr="001D6FCF" w:rsidRDefault="00A8298E" w:rsidP="00A8298E">
            <w:pPr>
              <w:spacing w:before="0"/>
              <w:jc w:val="right"/>
              <w:rPr>
                <w:sz w:val="22"/>
                <w:szCs w:val="22"/>
              </w:rPr>
            </w:pPr>
            <w:r w:rsidRPr="001D6FCF">
              <w:rPr>
                <w:sz w:val="22"/>
                <w:szCs w:val="22"/>
              </w:rPr>
              <w:t>02/2023</w:t>
            </w:r>
          </w:p>
        </w:tc>
      </w:tr>
      <w:tr w:rsidR="00855664" w:rsidRPr="001D6FCF" w14:paraId="17490E4A" w14:textId="77777777" w:rsidTr="00855664">
        <w:trPr>
          <w:trHeight w:val="340"/>
        </w:trPr>
        <w:tc>
          <w:tcPr>
            <w:tcW w:w="599" w:type="pct"/>
            <w:shd w:val="clear" w:color="auto" w:fill="auto"/>
            <w:vAlign w:val="center"/>
            <w:hideMark/>
          </w:tcPr>
          <w:p w14:paraId="52103F7F"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5460C6B3" w14:textId="5BA002BB" w:rsidR="00A8298E" w:rsidRPr="001D6FCF" w:rsidRDefault="00291863" w:rsidP="00A8298E">
            <w:pPr>
              <w:spacing w:before="0"/>
              <w:jc w:val="left"/>
              <w:rPr>
                <w:b/>
                <w:bCs/>
                <w:sz w:val="22"/>
                <w:szCs w:val="22"/>
              </w:rPr>
            </w:pPr>
            <w:r>
              <w:rPr>
                <w:b/>
                <w:bCs/>
                <w:sz w:val="22"/>
                <w:szCs w:val="22"/>
              </w:rPr>
              <w:t>SO04</w:t>
            </w:r>
          </w:p>
        </w:tc>
        <w:tc>
          <w:tcPr>
            <w:tcW w:w="2060" w:type="pct"/>
            <w:shd w:val="clear" w:color="auto" w:fill="auto"/>
            <w:vAlign w:val="center"/>
            <w:hideMark/>
          </w:tcPr>
          <w:p w14:paraId="1FB39985" w14:textId="4538CA8E" w:rsidR="00A8298E" w:rsidRPr="001D6FCF" w:rsidRDefault="00A8298E" w:rsidP="00A8298E">
            <w:pPr>
              <w:spacing w:before="0"/>
              <w:jc w:val="left"/>
              <w:rPr>
                <w:sz w:val="22"/>
                <w:szCs w:val="22"/>
              </w:rPr>
            </w:pPr>
            <w:r w:rsidRPr="001D6FCF">
              <w:rPr>
                <w:sz w:val="22"/>
                <w:szCs w:val="22"/>
              </w:rPr>
              <w:t>Roučkovo</w:t>
            </w:r>
            <w:r w:rsidR="00F92CA5" w:rsidRPr="001D6FCF">
              <w:rPr>
                <w:sz w:val="22"/>
                <w:szCs w:val="22"/>
              </w:rPr>
              <w:t xml:space="preserve"> j.</w:t>
            </w:r>
          </w:p>
        </w:tc>
        <w:tc>
          <w:tcPr>
            <w:tcW w:w="907" w:type="pct"/>
            <w:shd w:val="clear" w:color="auto" w:fill="auto"/>
            <w:vAlign w:val="center"/>
            <w:hideMark/>
          </w:tcPr>
          <w:p w14:paraId="48154AA6" w14:textId="77777777" w:rsidR="00A8298E" w:rsidRPr="001D6FCF" w:rsidRDefault="00A8298E" w:rsidP="00A8298E">
            <w:pPr>
              <w:spacing w:before="0"/>
              <w:jc w:val="right"/>
              <w:rPr>
                <w:sz w:val="22"/>
                <w:szCs w:val="22"/>
              </w:rPr>
            </w:pPr>
            <w:r w:rsidRPr="001D6FCF">
              <w:rPr>
                <w:sz w:val="22"/>
                <w:szCs w:val="22"/>
              </w:rPr>
              <w:t>08/2022</w:t>
            </w:r>
          </w:p>
        </w:tc>
        <w:tc>
          <w:tcPr>
            <w:tcW w:w="967" w:type="pct"/>
            <w:shd w:val="clear" w:color="auto" w:fill="auto"/>
            <w:vAlign w:val="center"/>
            <w:hideMark/>
          </w:tcPr>
          <w:p w14:paraId="73DD9925" w14:textId="77777777" w:rsidR="00A8298E" w:rsidRPr="001D6FCF" w:rsidRDefault="00A8298E" w:rsidP="00A8298E">
            <w:pPr>
              <w:spacing w:before="0"/>
              <w:jc w:val="right"/>
              <w:rPr>
                <w:sz w:val="22"/>
                <w:szCs w:val="22"/>
              </w:rPr>
            </w:pPr>
            <w:r w:rsidRPr="001D6FCF">
              <w:rPr>
                <w:sz w:val="22"/>
                <w:szCs w:val="22"/>
              </w:rPr>
              <w:t>02/2023</w:t>
            </w:r>
          </w:p>
        </w:tc>
      </w:tr>
      <w:tr w:rsidR="00855664" w:rsidRPr="001D6FCF" w14:paraId="2C41DD7E" w14:textId="77777777" w:rsidTr="00855664">
        <w:trPr>
          <w:trHeight w:val="340"/>
        </w:trPr>
        <w:tc>
          <w:tcPr>
            <w:tcW w:w="599" w:type="pct"/>
            <w:shd w:val="clear" w:color="auto" w:fill="auto"/>
            <w:vAlign w:val="center"/>
            <w:hideMark/>
          </w:tcPr>
          <w:p w14:paraId="33ABC83E" w14:textId="77777777" w:rsidR="00A8298E" w:rsidRPr="001D6FCF" w:rsidRDefault="00A8298E" w:rsidP="00A8298E">
            <w:pPr>
              <w:spacing w:before="0"/>
              <w:jc w:val="center"/>
              <w:rPr>
                <w:b/>
                <w:bCs/>
                <w:sz w:val="22"/>
                <w:szCs w:val="22"/>
              </w:rPr>
            </w:pPr>
            <w:r w:rsidRPr="001D6FCF">
              <w:rPr>
                <w:b/>
                <w:bCs/>
                <w:sz w:val="22"/>
                <w:szCs w:val="22"/>
              </w:rPr>
              <w:t>3</w:t>
            </w:r>
          </w:p>
        </w:tc>
        <w:tc>
          <w:tcPr>
            <w:tcW w:w="467" w:type="pct"/>
            <w:shd w:val="clear" w:color="auto" w:fill="auto"/>
            <w:vAlign w:val="center"/>
            <w:hideMark/>
          </w:tcPr>
          <w:p w14:paraId="602DB150" w14:textId="4396B36E" w:rsidR="00A8298E" w:rsidRPr="001D6FCF" w:rsidRDefault="00291863" w:rsidP="00A8298E">
            <w:pPr>
              <w:spacing w:before="0"/>
              <w:jc w:val="left"/>
              <w:rPr>
                <w:b/>
                <w:bCs/>
                <w:sz w:val="22"/>
                <w:szCs w:val="22"/>
              </w:rPr>
            </w:pPr>
            <w:r>
              <w:rPr>
                <w:b/>
                <w:bCs/>
                <w:sz w:val="22"/>
                <w:szCs w:val="22"/>
              </w:rPr>
              <w:t>SO05</w:t>
            </w:r>
          </w:p>
        </w:tc>
        <w:tc>
          <w:tcPr>
            <w:tcW w:w="2060" w:type="pct"/>
            <w:shd w:val="clear" w:color="auto" w:fill="auto"/>
            <w:vAlign w:val="center"/>
            <w:hideMark/>
          </w:tcPr>
          <w:p w14:paraId="53F82C25" w14:textId="71C3CB56" w:rsidR="00A8298E" w:rsidRPr="001D6FCF" w:rsidRDefault="00A8298E" w:rsidP="00A8298E">
            <w:pPr>
              <w:spacing w:before="0"/>
              <w:jc w:val="left"/>
              <w:rPr>
                <w:sz w:val="22"/>
                <w:szCs w:val="22"/>
              </w:rPr>
            </w:pPr>
            <w:r w:rsidRPr="001D6FCF">
              <w:rPr>
                <w:sz w:val="22"/>
                <w:szCs w:val="22"/>
              </w:rPr>
              <w:t>Ledárenské</w:t>
            </w:r>
            <w:r w:rsidR="00F92CA5" w:rsidRPr="001D6FCF">
              <w:rPr>
                <w:sz w:val="22"/>
                <w:szCs w:val="22"/>
              </w:rPr>
              <w:t xml:space="preserve"> j.</w:t>
            </w:r>
          </w:p>
        </w:tc>
        <w:tc>
          <w:tcPr>
            <w:tcW w:w="907" w:type="pct"/>
            <w:shd w:val="clear" w:color="auto" w:fill="auto"/>
            <w:vAlign w:val="center"/>
            <w:hideMark/>
          </w:tcPr>
          <w:p w14:paraId="72C2585C" w14:textId="77777777" w:rsidR="00A8298E" w:rsidRPr="001D6FCF" w:rsidRDefault="00A8298E" w:rsidP="00A8298E">
            <w:pPr>
              <w:spacing w:before="0"/>
              <w:jc w:val="right"/>
              <w:rPr>
                <w:sz w:val="22"/>
                <w:szCs w:val="22"/>
              </w:rPr>
            </w:pPr>
            <w:r w:rsidRPr="001D6FCF">
              <w:rPr>
                <w:sz w:val="22"/>
                <w:szCs w:val="22"/>
              </w:rPr>
              <w:t>08/2023</w:t>
            </w:r>
          </w:p>
        </w:tc>
        <w:tc>
          <w:tcPr>
            <w:tcW w:w="967" w:type="pct"/>
            <w:shd w:val="clear" w:color="auto" w:fill="auto"/>
            <w:vAlign w:val="center"/>
            <w:hideMark/>
          </w:tcPr>
          <w:p w14:paraId="24C4C838" w14:textId="77777777" w:rsidR="00A8298E" w:rsidRPr="001D6FCF" w:rsidRDefault="00A8298E" w:rsidP="00A8298E">
            <w:pPr>
              <w:spacing w:before="0"/>
              <w:jc w:val="right"/>
              <w:rPr>
                <w:sz w:val="22"/>
                <w:szCs w:val="22"/>
              </w:rPr>
            </w:pPr>
            <w:r w:rsidRPr="001D6FCF">
              <w:rPr>
                <w:sz w:val="22"/>
                <w:szCs w:val="22"/>
              </w:rPr>
              <w:t>02/2024</w:t>
            </w:r>
          </w:p>
        </w:tc>
      </w:tr>
      <w:tr w:rsidR="00855664" w:rsidRPr="001D6FCF" w14:paraId="3FDF5B03" w14:textId="77777777" w:rsidTr="00855664">
        <w:trPr>
          <w:trHeight w:val="340"/>
        </w:trPr>
        <w:tc>
          <w:tcPr>
            <w:tcW w:w="599" w:type="pct"/>
            <w:shd w:val="clear" w:color="auto" w:fill="auto"/>
            <w:vAlign w:val="center"/>
            <w:hideMark/>
          </w:tcPr>
          <w:p w14:paraId="75DAF9BF"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6CABFF75" w14:textId="4295A950" w:rsidR="00A8298E" w:rsidRPr="001D6FCF" w:rsidRDefault="00291863" w:rsidP="00A8298E">
            <w:pPr>
              <w:spacing w:before="0"/>
              <w:jc w:val="left"/>
              <w:rPr>
                <w:b/>
                <w:bCs/>
                <w:sz w:val="22"/>
                <w:szCs w:val="22"/>
              </w:rPr>
            </w:pPr>
            <w:r>
              <w:rPr>
                <w:b/>
                <w:bCs/>
                <w:sz w:val="22"/>
                <w:szCs w:val="22"/>
              </w:rPr>
              <w:t>SO09</w:t>
            </w:r>
          </w:p>
        </w:tc>
        <w:tc>
          <w:tcPr>
            <w:tcW w:w="2060" w:type="pct"/>
            <w:shd w:val="clear" w:color="auto" w:fill="auto"/>
            <w:vAlign w:val="center"/>
            <w:hideMark/>
          </w:tcPr>
          <w:p w14:paraId="1D741B13" w14:textId="77777777" w:rsidR="00A8298E" w:rsidRPr="001D6FCF" w:rsidRDefault="00A8298E" w:rsidP="00A8298E">
            <w:pPr>
              <w:spacing w:before="0"/>
              <w:jc w:val="left"/>
              <w:rPr>
                <w:sz w:val="22"/>
                <w:szCs w:val="22"/>
              </w:rPr>
            </w:pPr>
            <w:r w:rsidRPr="001D6FCF">
              <w:rPr>
                <w:sz w:val="22"/>
                <w:szCs w:val="22"/>
              </w:rPr>
              <w:t>Kocábka</w:t>
            </w:r>
          </w:p>
        </w:tc>
        <w:tc>
          <w:tcPr>
            <w:tcW w:w="907" w:type="pct"/>
            <w:shd w:val="clear" w:color="auto" w:fill="auto"/>
            <w:vAlign w:val="center"/>
            <w:hideMark/>
          </w:tcPr>
          <w:p w14:paraId="0A3F6D37" w14:textId="77777777" w:rsidR="00A8298E" w:rsidRPr="001D6FCF" w:rsidRDefault="00A8298E" w:rsidP="00A8298E">
            <w:pPr>
              <w:spacing w:before="0"/>
              <w:jc w:val="right"/>
              <w:rPr>
                <w:sz w:val="22"/>
                <w:szCs w:val="22"/>
              </w:rPr>
            </w:pPr>
            <w:r w:rsidRPr="001D6FCF">
              <w:rPr>
                <w:sz w:val="22"/>
                <w:szCs w:val="22"/>
              </w:rPr>
              <w:t>08/2023</w:t>
            </w:r>
          </w:p>
        </w:tc>
        <w:tc>
          <w:tcPr>
            <w:tcW w:w="967" w:type="pct"/>
            <w:shd w:val="clear" w:color="auto" w:fill="auto"/>
            <w:vAlign w:val="center"/>
            <w:hideMark/>
          </w:tcPr>
          <w:p w14:paraId="3E4D8B22" w14:textId="77777777" w:rsidR="00A8298E" w:rsidRPr="001D6FCF" w:rsidRDefault="00A8298E" w:rsidP="00A8298E">
            <w:pPr>
              <w:spacing w:before="0"/>
              <w:jc w:val="right"/>
              <w:rPr>
                <w:sz w:val="22"/>
                <w:szCs w:val="22"/>
              </w:rPr>
            </w:pPr>
            <w:r w:rsidRPr="001D6FCF">
              <w:rPr>
                <w:sz w:val="22"/>
                <w:szCs w:val="22"/>
              </w:rPr>
              <w:t>02/2024</w:t>
            </w:r>
          </w:p>
        </w:tc>
      </w:tr>
      <w:tr w:rsidR="00855664" w:rsidRPr="001D6FCF" w14:paraId="02600885" w14:textId="77777777" w:rsidTr="00855664">
        <w:trPr>
          <w:trHeight w:val="340"/>
        </w:trPr>
        <w:tc>
          <w:tcPr>
            <w:tcW w:w="599" w:type="pct"/>
            <w:shd w:val="clear" w:color="auto" w:fill="auto"/>
            <w:vAlign w:val="center"/>
            <w:hideMark/>
          </w:tcPr>
          <w:p w14:paraId="76B35CC0"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59FA29B5" w14:textId="2DD450A7" w:rsidR="00A8298E" w:rsidRPr="001D6FCF" w:rsidRDefault="00291863" w:rsidP="00A8298E">
            <w:pPr>
              <w:spacing w:before="0"/>
              <w:jc w:val="left"/>
              <w:rPr>
                <w:b/>
                <w:bCs/>
                <w:sz w:val="22"/>
                <w:szCs w:val="22"/>
              </w:rPr>
            </w:pPr>
            <w:r>
              <w:rPr>
                <w:b/>
                <w:bCs/>
                <w:sz w:val="22"/>
                <w:szCs w:val="22"/>
              </w:rPr>
              <w:t>SO10</w:t>
            </w:r>
          </w:p>
        </w:tc>
        <w:tc>
          <w:tcPr>
            <w:tcW w:w="2060" w:type="pct"/>
            <w:shd w:val="clear" w:color="auto" w:fill="auto"/>
            <w:vAlign w:val="center"/>
            <w:hideMark/>
          </w:tcPr>
          <w:p w14:paraId="6D1EFD9C" w14:textId="77777777" w:rsidR="00A8298E" w:rsidRPr="001D6FCF" w:rsidRDefault="00A8298E" w:rsidP="00A8298E">
            <w:pPr>
              <w:spacing w:before="0"/>
              <w:jc w:val="left"/>
              <w:rPr>
                <w:sz w:val="22"/>
                <w:szCs w:val="22"/>
              </w:rPr>
            </w:pPr>
            <w:r w:rsidRPr="001D6FCF">
              <w:rPr>
                <w:sz w:val="22"/>
                <w:szCs w:val="22"/>
              </w:rPr>
              <w:t>Lávka</w:t>
            </w:r>
          </w:p>
        </w:tc>
        <w:tc>
          <w:tcPr>
            <w:tcW w:w="907" w:type="pct"/>
            <w:shd w:val="clear" w:color="auto" w:fill="auto"/>
            <w:vAlign w:val="center"/>
            <w:hideMark/>
          </w:tcPr>
          <w:p w14:paraId="58F44959" w14:textId="77777777" w:rsidR="00A8298E" w:rsidRPr="001D6FCF" w:rsidRDefault="00A8298E" w:rsidP="00A8298E">
            <w:pPr>
              <w:spacing w:before="0"/>
              <w:jc w:val="right"/>
              <w:rPr>
                <w:sz w:val="22"/>
                <w:szCs w:val="22"/>
              </w:rPr>
            </w:pPr>
            <w:r w:rsidRPr="001D6FCF">
              <w:rPr>
                <w:sz w:val="22"/>
                <w:szCs w:val="22"/>
              </w:rPr>
              <w:t>08/2023</w:t>
            </w:r>
          </w:p>
        </w:tc>
        <w:tc>
          <w:tcPr>
            <w:tcW w:w="967" w:type="pct"/>
            <w:shd w:val="clear" w:color="auto" w:fill="auto"/>
            <w:vAlign w:val="center"/>
            <w:hideMark/>
          </w:tcPr>
          <w:p w14:paraId="2EAEC8F4" w14:textId="77777777" w:rsidR="00A8298E" w:rsidRPr="001D6FCF" w:rsidRDefault="00A8298E" w:rsidP="00A8298E">
            <w:pPr>
              <w:spacing w:before="0"/>
              <w:jc w:val="right"/>
              <w:rPr>
                <w:sz w:val="22"/>
                <w:szCs w:val="22"/>
              </w:rPr>
            </w:pPr>
            <w:r w:rsidRPr="001D6FCF">
              <w:rPr>
                <w:sz w:val="22"/>
                <w:szCs w:val="22"/>
              </w:rPr>
              <w:t>02/2024</w:t>
            </w:r>
          </w:p>
        </w:tc>
      </w:tr>
      <w:tr w:rsidR="00855664" w:rsidRPr="001D6FCF" w14:paraId="23D57A5D" w14:textId="77777777" w:rsidTr="00855664">
        <w:trPr>
          <w:trHeight w:val="340"/>
        </w:trPr>
        <w:tc>
          <w:tcPr>
            <w:tcW w:w="599" w:type="pct"/>
            <w:shd w:val="clear" w:color="auto" w:fill="auto"/>
            <w:vAlign w:val="center"/>
            <w:hideMark/>
          </w:tcPr>
          <w:p w14:paraId="15C31602" w14:textId="77777777" w:rsidR="00A8298E" w:rsidRPr="001D6FCF" w:rsidRDefault="00A8298E" w:rsidP="00A8298E">
            <w:pPr>
              <w:spacing w:before="0"/>
              <w:jc w:val="center"/>
              <w:rPr>
                <w:b/>
                <w:bCs/>
                <w:sz w:val="22"/>
                <w:szCs w:val="22"/>
              </w:rPr>
            </w:pPr>
            <w:r w:rsidRPr="001D6FCF">
              <w:rPr>
                <w:b/>
                <w:bCs/>
                <w:sz w:val="22"/>
                <w:szCs w:val="22"/>
              </w:rPr>
              <w:t>4</w:t>
            </w:r>
          </w:p>
        </w:tc>
        <w:tc>
          <w:tcPr>
            <w:tcW w:w="467" w:type="pct"/>
            <w:shd w:val="clear" w:color="auto" w:fill="auto"/>
            <w:vAlign w:val="center"/>
            <w:hideMark/>
          </w:tcPr>
          <w:p w14:paraId="783004F1" w14:textId="106775C7" w:rsidR="00A8298E" w:rsidRPr="001D6FCF" w:rsidRDefault="00291863" w:rsidP="00A8298E">
            <w:pPr>
              <w:spacing w:before="0"/>
              <w:jc w:val="left"/>
              <w:rPr>
                <w:b/>
                <w:bCs/>
                <w:sz w:val="22"/>
                <w:szCs w:val="22"/>
              </w:rPr>
            </w:pPr>
            <w:r>
              <w:rPr>
                <w:b/>
                <w:bCs/>
                <w:sz w:val="22"/>
                <w:szCs w:val="22"/>
              </w:rPr>
              <w:t>SO06</w:t>
            </w:r>
          </w:p>
        </w:tc>
        <w:tc>
          <w:tcPr>
            <w:tcW w:w="2060" w:type="pct"/>
            <w:shd w:val="clear" w:color="auto" w:fill="auto"/>
            <w:vAlign w:val="center"/>
            <w:hideMark/>
          </w:tcPr>
          <w:p w14:paraId="653A96EC" w14:textId="6D537DC9" w:rsidR="00A8298E" w:rsidRPr="001D6FCF" w:rsidRDefault="00A8298E" w:rsidP="00A8298E">
            <w:pPr>
              <w:spacing w:before="0"/>
              <w:jc w:val="left"/>
              <w:rPr>
                <w:sz w:val="22"/>
                <w:szCs w:val="22"/>
              </w:rPr>
            </w:pPr>
            <w:r w:rsidRPr="001D6FCF">
              <w:rPr>
                <w:sz w:val="22"/>
                <w:szCs w:val="22"/>
              </w:rPr>
              <w:t>Plavecké</w:t>
            </w:r>
            <w:r w:rsidR="00F92CA5" w:rsidRPr="001D6FCF">
              <w:rPr>
                <w:sz w:val="22"/>
                <w:szCs w:val="22"/>
              </w:rPr>
              <w:t xml:space="preserve"> j.</w:t>
            </w:r>
          </w:p>
        </w:tc>
        <w:tc>
          <w:tcPr>
            <w:tcW w:w="907" w:type="pct"/>
            <w:shd w:val="clear" w:color="auto" w:fill="auto"/>
            <w:vAlign w:val="center"/>
            <w:hideMark/>
          </w:tcPr>
          <w:p w14:paraId="13BCC1DD" w14:textId="77777777" w:rsidR="00A8298E" w:rsidRPr="001D6FCF" w:rsidRDefault="00A8298E" w:rsidP="00A8298E">
            <w:pPr>
              <w:spacing w:before="0"/>
              <w:jc w:val="right"/>
              <w:rPr>
                <w:sz w:val="22"/>
                <w:szCs w:val="22"/>
              </w:rPr>
            </w:pPr>
            <w:r w:rsidRPr="001D6FCF">
              <w:rPr>
                <w:sz w:val="22"/>
                <w:szCs w:val="22"/>
              </w:rPr>
              <w:t>08/2024</w:t>
            </w:r>
          </w:p>
        </w:tc>
        <w:tc>
          <w:tcPr>
            <w:tcW w:w="967" w:type="pct"/>
            <w:shd w:val="clear" w:color="auto" w:fill="auto"/>
            <w:vAlign w:val="center"/>
            <w:hideMark/>
          </w:tcPr>
          <w:p w14:paraId="4B6604DD" w14:textId="77777777" w:rsidR="00A8298E" w:rsidRPr="001D6FCF" w:rsidRDefault="00A8298E" w:rsidP="00A8298E">
            <w:pPr>
              <w:spacing w:before="0"/>
              <w:jc w:val="right"/>
              <w:rPr>
                <w:sz w:val="22"/>
                <w:szCs w:val="22"/>
              </w:rPr>
            </w:pPr>
            <w:r w:rsidRPr="001D6FCF">
              <w:rPr>
                <w:sz w:val="22"/>
                <w:szCs w:val="22"/>
              </w:rPr>
              <w:t>02/2025</w:t>
            </w:r>
          </w:p>
        </w:tc>
      </w:tr>
      <w:tr w:rsidR="00855664" w:rsidRPr="001D6FCF" w14:paraId="198B34B8" w14:textId="77777777" w:rsidTr="00855664">
        <w:trPr>
          <w:trHeight w:val="340"/>
        </w:trPr>
        <w:tc>
          <w:tcPr>
            <w:tcW w:w="599" w:type="pct"/>
            <w:shd w:val="clear" w:color="auto" w:fill="auto"/>
            <w:vAlign w:val="center"/>
            <w:hideMark/>
          </w:tcPr>
          <w:p w14:paraId="4FC400B9"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2D5CA93A" w14:textId="1ED6FB30" w:rsidR="00A8298E" w:rsidRPr="001D6FCF" w:rsidRDefault="00291863" w:rsidP="00A8298E">
            <w:pPr>
              <w:spacing w:before="0"/>
              <w:jc w:val="left"/>
              <w:rPr>
                <w:b/>
                <w:bCs/>
                <w:sz w:val="22"/>
                <w:szCs w:val="22"/>
              </w:rPr>
            </w:pPr>
            <w:r>
              <w:rPr>
                <w:b/>
                <w:bCs/>
                <w:sz w:val="22"/>
                <w:szCs w:val="22"/>
              </w:rPr>
              <w:t>SO07</w:t>
            </w:r>
          </w:p>
        </w:tc>
        <w:tc>
          <w:tcPr>
            <w:tcW w:w="2060" w:type="pct"/>
            <w:shd w:val="clear" w:color="auto" w:fill="auto"/>
            <w:vAlign w:val="center"/>
            <w:hideMark/>
          </w:tcPr>
          <w:p w14:paraId="56D4DEC0" w14:textId="6C9611C7" w:rsidR="00A8298E" w:rsidRPr="001D6FCF" w:rsidRDefault="00A8298E" w:rsidP="00A8298E">
            <w:pPr>
              <w:spacing w:before="0"/>
              <w:jc w:val="left"/>
              <w:rPr>
                <w:sz w:val="22"/>
                <w:szCs w:val="22"/>
              </w:rPr>
            </w:pPr>
            <w:r w:rsidRPr="001D6FCF">
              <w:rPr>
                <w:sz w:val="22"/>
                <w:szCs w:val="22"/>
              </w:rPr>
              <w:t>Strakovo</w:t>
            </w:r>
            <w:r w:rsidR="00F92CA5" w:rsidRPr="001D6FCF">
              <w:rPr>
                <w:sz w:val="22"/>
                <w:szCs w:val="22"/>
              </w:rPr>
              <w:t xml:space="preserve"> j.</w:t>
            </w:r>
          </w:p>
        </w:tc>
        <w:tc>
          <w:tcPr>
            <w:tcW w:w="907" w:type="pct"/>
            <w:shd w:val="clear" w:color="auto" w:fill="auto"/>
            <w:vAlign w:val="center"/>
            <w:hideMark/>
          </w:tcPr>
          <w:p w14:paraId="3F724CEF" w14:textId="77777777" w:rsidR="00A8298E" w:rsidRPr="001D6FCF" w:rsidRDefault="00A8298E" w:rsidP="00A8298E">
            <w:pPr>
              <w:spacing w:before="0"/>
              <w:jc w:val="right"/>
              <w:rPr>
                <w:sz w:val="22"/>
                <w:szCs w:val="22"/>
              </w:rPr>
            </w:pPr>
            <w:r w:rsidRPr="001D6FCF">
              <w:rPr>
                <w:sz w:val="22"/>
                <w:szCs w:val="22"/>
              </w:rPr>
              <w:t>08/2024</w:t>
            </w:r>
          </w:p>
        </w:tc>
        <w:tc>
          <w:tcPr>
            <w:tcW w:w="967" w:type="pct"/>
            <w:shd w:val="clear" w:color="auto" w:fill="auto"/>
            <w:vAlign w:val="center"/>
            <w:hideMark/>
          </w:tcPr>
          <w:p w14:paraId="1EFE36DB" w14:textId="77777777" w:rsidR="00A8298E" w:rsidRPr="001D6FCF" w:rsidRDefault="00A8298E" w:rsidP="00A8298E">
            <w:pPr>
              <w:spacing w:before="0"/>
              <w:jc w:val="right"/>
              <w:rPr>
                <w:sz w:val="22"/>
                <w:szCs w:val="22"/>
              </w:rPr>
            </w:pPr>
            <w:r w:rsidRPr="001D6FCF">
              <w:rPr>
                <w:sz w:val="22"/>
                <w:szCs w:val="22"/>
              </w:rPr>
              <w:t>02/2025</w:t>
            </w:r>
          </w:p>
        </w:tc>
      </w:tr>
      <w:tr w:rsidR="00855664" w:rsidRPr="001D6FCF" w14:paraId="416F107D" w14:textId="77777777" w:rsidTr="00855664">
        <w:trPr>
          <w:trHeight w:val="340"/>
        </w:trPr>
        <w:tc>
          <w:tcPr>
            <w:tcW w:w="599" w:type="pct"/>
            <w:shd w:val="clear" w:color="auto" w:fill="auto"/>
            <w:vAlign w:val="center"/>
            <w:hideMark/>
          </w:tcPr>
          <w:p w14:paraId="0A1D3E00" w14:textId="77777777" w:rsidR="00A8298E" w:rsidRPr="001D6FCF" w:rsidRDefault="00A8298E" w:rsidP="00A8298E">
            <w:pPr>
              <w:spacing w:before="0"/>
              <w:jc w:val="center"/>
              <w:rPr>
                <w:b/>
                <w:bCs/>
                <w:sz w:val="22"/>
                <w:szCs w:val="22"/>
              </w:rPr>
            </w:pPr>
            <w:r w:rsidRPr="001D6FCF">
              <w:rPr>
                <w:b/>
                <w:bCs/>
                <w:sz w:val="22"/>
                <w:szCs w:val="22"/>
              </w:rPr>
              <w:t>5</w:t>
            </w:r>
          </w:p>
        </w:tc>
        <w:tc>
          <w:tcPr>
            <w:tcW w:w="467" w:type="pct"/>
            <w:shd w:val="clear" w:color="auto" w:fill="auto"/>
            <w:vAlign w:val="center"/>
            <w:hideMark/>
          </w:tcPr>
          <w:p w14:paraId="1EE03D60" w14:textId="0879453F" w:rsidR="00A8298E" w:rsidRPr="001D6FCF" w:rsidRDefault="00291863" w:rsidP="00A8298E">
            <w:pPr>
              <w:spacing w:before="0"/>
              <w:jc w:val="left"/>
              <w:rPr>
                <w:b/>
                <w:bCs/>
                <w:sz w:val="22"/>
                <w:szCs w:val="22"/>
              </w:rPr>
            </w:pPr>
            <w:r>
              <w:rPr>
                <w:b/>
                <w:bCs/>
                <w:sz w:val="22"/>
                <w:szCs w:val="22"/>
              </w:rPr>
              <w:t>SO08</w:t>
            </w:r>
          </w:p>
        </w:tc>
        <w:tc>
          <w:tcPr>
            <w:tcW w:w="2060" w:type="pct"/>
            <w:shd w:val="clear" w:color="auto" w:fill="auto"/>
            <w:vAlign w:val="center"/>
            <w:hideMark/>
          </w:tcPr>
          <w:p w14:paraId="1B9F4845" w14:textId="77777777" w:rsidR="00A8298E" w:rsidRPr="001D6FCF" w:rsidRDefault="00A8298E" w:rsidP="00A8298E">
            <w:pPr>
              <w:spacing w:before="0"/>
              <w:jc w:val="left"/>
              <w:rPr>
                <w:sz w:val="22"/>
                <w:szCs w:val="22"/>
              </w:rPr>
            </w:pPr>
            <w:r w:rsidRPr="001D6FCF">
              <w:rPr>
                <w:sz w:val="22"/>
                <w:szCs w:val="22"/>
              </w:rPr>
              <w:t>Opleta</w:t>
            </w:r>
          </w:p>
        </w:tc>
        <w:tc>
          <w:tcPr>
            <w:tcW w:w="907" w:type="pct"/>
            <w:shd w:val="clear" w:color="auto" w:fill="auto"/>
            <w:vAlign w:val="center"/>
            <w:hideMark/>
          </w:tcPr>
          <w:p w14:paraId="48A441FA" w14:textId="77777777" w:rsidR="00A8298E" w:rsidRPr="001D6FCF" w:rsidRDefault="00A8298E" w:rsidP="00A8298E">
            <w:pPr>
              <w:spacing w:before="0"/>
              <w:jc w:val="right"/>
              <w:rPr>
                <w:sz w:val="22"/>
                <w:szCs w:val="22"/>
              </w:rPr>
            </w:pPr>
            <w:r w:rsidRPr="001D6FCF">
              <w:rPr>
                <w:sz w:val="22"/>
                <w:szCs w:val="22"/>
              </w:rPr>
              <w:t>08/2025</w:t>
            </w:r>
          </w:p>
        </w:tc>
        <w:tc>
          <w:tcPr>
            <w:tcW w:w="967" w:type="pct"/>
            <w:shd w:val="clear" w:color="auto" w:fill="auto"/>
            <w:vAlign w:val="center"/>
            <w:hideMark/>
          </w:tcPr>
          <w:p w14:paraId="6083F586" w14:textId="77777777" w:rsidR="00A8298E" w:rsidRPr="001D6FCF" w:rsidRDefault="00A8298E" w:rsidP="00A8298E">
            <w:pPr>
              <w:spacing w:before="0"/>
              <w:jc w:val="right"/>
              <w:rPr>
                <w:sz w:val="22"/>
                <w:szCs w:val="22"/>
              </w:rPr>
            </w:pPr>
            <w:r w:rsidRPr="001D6FCF">
              <w:rPr>
                <w:sz w:val="22"/>
                <w:szCs w:val="22"/>
              </w:rPr>
              <w:t>02/2026</w:t>
            </w:r>
          </w:p>
        </w:tc>
      </w:tr>
      <w:tr w:rsidR="00855664" w:rsidRPr="001D6FCF" w14:paraId="2A07C032" w14:textId="77777777" w:rsidTr="00855664">
        <w:trPr>
          <w:trHeight w:val="340"/>
        </w:trPr>
        <w:tc>
          <w:tcPr>
            <w:tcW w:w="599" w:type="pct"/>
            <w:shd w:val="clear" w:color="auto" w:fill="auto"/>
            <w:vAlign w:val="center"/>
            <w:hideMark/>
          </w:tcPr>
          <w:p w14:paraId="5CD85A15"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7304CD30" w14:textId="18DA8D0C" w:rsidR="00A8298E" w:rsidRPr="001D6FCF" w:rsidRDefault="00291863" w:rsidP="00A8298E">
            <w:pPr>
              <w:spacing w:before="0"/>
              <w:jc w:val="left"/>
              <w:rPr>
                <w:b/>
                <w:bCs/>
                <w:sz w:val="22"/>
                <w:szCs w:val="22"/>
              </w:rPr>
            </w:pPr>
            <w:r>
              <w:rPr>
                <w:b/>
                <w:bCs/>
                <w:sz w:val="22"/>
                <w:szCs w:val="22"/>
              </w:rPr>
              <w:t>SO02</w:t>
            </w:r>
          </w:p>
        </w:tc>
        <w:tc>
          <w:tcPr>
            <w:tcW w:w="2060" w:type="pct"/>
            <w:shd w:val="clear" w:color="auto" w:fill="auto"/>
            <w:vAlign w:val="center"/>
            <w:hideMark/>
          </w:tcPr>
          <w:p w14:paraId="1A40AA6B" w14:textId="0B3CA322" w:rsidR="00A8298E" w:rsidRPr="001D6FCF" w:rsidRDefault="00A8298E" w:rsidP="00A8298E">
            <w:pPr>
              <w:spacing w:before="0"/>
              <w:jc w:val="left"/>
              <w:rPr>
                <w:sz w:val="22"/>
                <w:szCs w:val="22"/>
              </w:rPr>
            </w:pPr>
            <w:r w:rsidRPr="001D6FCF">
              <w:rPr>
                <w:sz w:val="22"/>
                <w:szCs w:val="22"/>
              </w:rPr>
              <w:t>Typfl – propustek</w:t>
            </w:r>
          </w:p>
        </w:tc>
        <w:tc>
          <w:tcPr>
            <w:tcW w:w="907" w:type="pct"/>
            <w:shd w:val="clear" w:color="auto" w:fill="auto"/>
            <w:vAlign w:val="center"/>
            <w:hideMark/>
          </w:tcPr>
          <w:p w14:paraId="3DD687A3" w14:textId="77777777" w:rsidR="00A8298E" w:rsidRPr="001D6FCF" w:rsidRDefault="00A8298E" w:rsidP="00A8298E">
            <w:pPr>
              <w:spacing w:before="0"/>
              <w:jc w:val="right"/>
              <w:rPr>
                <w:sz w:val="22"/>
                <w:szCs w:val="22"/>
              </w:rPr>
            </w:pPr>
            <w:r w:rsidRPr="001D6FCF">
              <w:rPr>
                <w:sz w:val="22"/>
                <w:szCs w:val="22"/>
              </w:rPr>
              <w:t>08/2025</w:t>
            </w:r>
          </w:p>
        </w:tc>
        <w:tc>
          <w:tcPr>
            <w:tcW w:w="967" w:type="pct"/>
            <w:shd w:val="clear" w:color="auto" w:fill="auto"/>
            <w:vAlign w:val="center"/>
            <w:hideMark/>
          </w:tcPr>
          <w:p w14:paraId="6A1E5DF7" w14:textId="77777777" w:rsidR="00A8298E" w:rsidRPr="001D6FCF" w:rsidRDefault="00A8298E" w:rsidP="00A8298E">
            <w:pPr>
              <w:spacing w:before="0"/>
              <w:jc w:val="right"/>
              <w:rPr>
                <w:sz w:val="22"/>
                <w:szCs w:val="22"/>
              </w:rPr>
            </w:pPr>
            <w:r w:rsidRPr="001D6FCF">
              <w:rPr>
                <w:sz w:val="22"/>
                <w:szCs w:val="22"/>
              </w:rPr>
              <w:t>02/2026</w:t>
            </w:r>
          </w:p>
        </w:tc>
      </w:tr>
      <w:tr w:rsidR="00855664" w:rsidRPr="001D6FCF" w14:paraId="57D53877" w14:textId="77777777" w:rsidTr="00855664">
        <w:trPr>
          <w:trHeight w:val="340"/>
        </w:trPr>
        <w:tc>
          <w:tcPr>
            <w:tcW w:w="599" w:type="pct"/>
            <w:shd w:val="clear" w:color="auto" w:fill="auto"/>
            <w:vAlign w:val="center"/>
            <w:hideMark/>
          </w:tcPr>
          <w:p w14:paraId="2181897E" w14:textId="77777777" w:rsidR="00A8298E" w:rsidRPr="001D6FCF" w:rsidRDefault="00A8298E" w:rsidP="00A8298E">
            <w:pPr>
              <w:spacing w:before="0"/>
              <w:jc w:val="center"/>
              <w:rPr>
                <w:b/>
                <w:bCs/>
                <w:sz w:val="22"/>
                <w:szCs w:val="22"/>
              </w:rPr>
            </w:pPr>
            <w:r w:rsidRPr="001D6FCF">
              <w:rPr>
                <w:b/>
                <w:bCs/>
                <w:sz w:val="22"/>
                <w:szCs w:val="22"/>
              </w:rPr>
              <w:t> </w:t>
            </w:r>
          </w:p>
        </w:tc>
        <w:tc>
          <w:tcPr>
            <w:tcW w:w="467" w:type="pct"/>
            <w:shd w:val="clear" w:color="auto" w:fill="auto"/>
            <w:vAlign w:val="center"/>
            <w:hideMark/>
          </w:tcPr>
          <w:p w14:paraId="018463D8" w14:textId="7C24AFC5" w:rsidR="00A8298E" w:rsidRPr="001D6FCF" w:rsidRDefault="00291863" w:rsidP="00A8298E">
            <w:pPr>
              <w:spacing w:before="0"/>
              <w:jc w:val="left"/>
              <w:rPr>
                <w:b/>
                <w:bCs/>
                <w:sz w:val="22"/>
                <w:szCs w:val="22"/>
              </w:rPr>
            </w:pPr>
            <w:r>
              <w:rPr>
                <w:b/>
                <w:bCs/>
                <w:sz w:val="22"/>
                <w:szCs w:val="22"/>
              </w:rPr>
              <w:t>SO12</w:t>
            </w:r>
          </w:p>
        </w:tc>
        <w:tc>
          <w:tcPr>
            <w:tcW w:w="2060" w:type="pct"/>
            <w:shd w:val="clear" w:color="auto" w:fill="auto"/>
            <w:vAlign w:val="center"/>
            <w:hideMark/>
          </w:tcPr>
          <w:p w14:paraId="4EF70A5E" w14:textId="77777777" w:rsidR="00A8298E" w:rsidRPr="001D6FCF" w:rsidRDefault="00A8298E" w:rsidP="00A8298E">
            <w:pPr>
              <w:spacing w:before="0"/>
              <w:jc w:val="left"/>
              <w:rPr>
                <w:sz w:val="22"/>
                <w:szCs w:val="22"/>
              </w:rPr>
            </w:pPr>
            <w:r w:rsidRPr="001D6FCF">
              <w:rPr>
                <w:sz w:val="22"/>
                <w:szCs w:val="22"/>
              </w:rPr>
              <w:t>Závěrečné úpravy v území</w:t>
            </w:r>
          </w:p>
        </w:tc>
        <w:tc>
          <w:tcPr>
            <w:tcW w:w="907" w:type="pct"/>
            <w:shd w:val="clear" w:color="auto" w:fill="auto"/>
            <w:vAlign w:val="center"/>
            <w:hideMark/>
          </w:tcPr>
          <w:p w14:paraId="76559B20" w14:textId="77777777" w:rsidR="00A8298E" w:rsidRPr="001D6FCF" w:rsidRDefault="00A8298E" w:rsidP="00A8298E">
            <w:pPr>
              <w:spacing w:before="0"/>
              <w:jc w:val="right"/>
              <w:rPr>
                <w:sz w:val="22"/>
                <w:szCs w:val="22"/>
              </w:rPr>
            </w:pPr>
            <w:r w:rsidRPr="001D6FCF">
              <w:rPr>
                <w:sz w:val="22"/>
                <w:szCs w:val="22"/>
              </w:rPr>
              <w:t>08/2025</w:t>
            </w:r>
          </w:p>
        </w:tc>
        <w:tc>
          <w:tcPr>
            <w:tcW w:w="967" w:type="pct"/>
            <w:shd w:val="clear" w:color="auto" w:fill="auto"/>
            <w:vAlign w:val="center"/>
            <w:hideMark/>
          </w:tcPr>
          <w:p w14:paraId="4D2D2445" w14:textId="77777777" w:rsidR="00A8298E" w:rsidRPr="001D6FCF" w:rsidRDefault="00A8298E" w:rsidP="00A8298E">
            <w:pPr>
              <w:spacing w:before="0"/>
              <w:jc w:val="right"/>
              <w:rPr>
                <w:sz w:val="22"/>
                <w:szCs w:val="22"/>
              </w:rPr>
            </w:pPr>
            <w:r w:rsidRPr="001D6FCF">
              <w:rPr>
                <w:sz w:val="22"/>
                <w:szCs w:val="22"/>
              </w:rPr>
              <w:t>02/2026</w:t>
            </w:r>
          </w:p>
        </w:tc>
      </w:tr>
    </w:tbl>
    <w:bookmarkEnd w:id="88"/>
    <w:bookmarkEnd w:id="89"/>
    <w:p w14:paraId="147FBF56" w14:textId="597A4CB1" w:rsidR="001D6FCF" w:rsidRDefault="001D6FCF" w:rsidP="001D6FCF">
      <w:pPr>
        <w:rPr>
          <w:b/>
          <w:bCs/>
        </w:rPr>
      </w:pPr>
      <w:r w:rsidRPr="001D6FCF">
        <w:rPr>
          <w:b/>
          <w:bCs/>
        </w:rPr>
        <w:t>Požadavek Biologického hodnocení: uvedené termíny musí být dodrženy, mezi měsíci duben</w:t>
      </w:r>
      <w:r w:rsidR="00785AAB">
        <w:rPr>
          <w:b/>
          <w:bCs/>
        </w:rPr>
        <w:t xml:space="preserve"> až </w:t>
      </w:r>
      <w:r w:rsidRPr="001D6FCF">
        <w:rPr>
          <w:b/>
          <w:bCs/>
        </w:rPr>
        <w:t>druhá polovina srpna nesmí probíhat stavební práce.</w:t>
      </w:r>
      <w:r w:rsidR="00785AAB">
        <w:rPr>
          <w:b/>
          <w:bCs/>
        </w:rPr>
        <w:t xml:space="preserve"> Z</w:t>
      </w:r>
      <w:r w:rsidRPr="001D6FCF">
        <w:rPr>
          <w:b/>
          <w:bCs/>
        </w:rPr>
        <w:t>hotovitel stavby se tomuto požadavku musí podřídit.</w:t>
      </w:r>
    </w:p>
    <w:p w14:paraId="1459FC82" w14:textId="29CF65C3" w:rsidR="00AD74AB" w:rsidRPr="001D6FCF" w:rsidRDefault="00AD74AB" w:rsidP="00450743">
      <w:pPr>
        <w:pStyle w:val="Nadpis3"/>
      </w:pPr>
      <w:bookmarkStart w:id="90" w:name="_Toc43461294"/>
      <w:r w:rsidRPr="001D6FCF">
        <w:t>Orientační náklady stavby</w:t>
      </w:r>
      <w:bookmarkEnd w:id="90"/>
    </w:p>
    <w:p w14:paraId="55A0B012" w14:textId="671F18F1" w:rsidR="00820D03" w:rsidRPr="001D6FCF" w:rsidRDefault="00820D03" w:rsidP="00820D03">
      <w:pPr>
        <w:rPr>
          <w:lang w:eastAsia="en-US"/>
        </w:rPr>
      </w:pPr>
      <w:bookmarkStart w:id="91" w:name="_Hlk505941491"/>
      <w:r w:rsidRPr="001D6FCF">
        <w:rPr>
          <w:lang w:eastAsia="en-US"/>
        </w:rPr>
        <w:t xml:space="preserve">Stavební náklady na </w:t>
      </w:r>
      <w:r w:rsidR="00291863">
        <w:rPr>
          <w:lang w:eastAsia="en-US"/>
        </w:rPr>
        <w:t>SO01</w:t>
      </w:r>
      <w:r w:rsidR="00281431" w:rsidRPr="001D6FCF">
        <w:rPr>
          <w:lang w:eastAsia="en-US"/>
        </w:rPr>
        <w:t xml:space="preserve"> </w:t>
      </w:r>
      <w:r w:rsidRPr="001D6FCF">
        <w:rPr>
          <w:lang w:eastAsia="en-US"/>
        </w:rPr>
        <w:t xml:space="preserve">– </w:t>
      </w:r>
      <w:r w:rsidR="00291863">
        <w:rPr>
          <w:lang w:eastAsia="en-US"/>
        </w:rPr>
        <w:t>SO12</w:t>
      </w:r>
      <w:r w:rsidR="000601BB" w:rsidRPr="001D6FCF">
        <w:rPr>
          <w:lang w:eastAsia="en-US"/>
        </w:rPr>
        <w:t xml:space="preserve"> Revitalizace</w:t>
      </w:r>
      <w:r w:rsidRPr="001D6FCF">
        <w:rPr>
          <w:lang w:eastAsia="en-US"/>
        </w:rPr>
        <w:t xml:space="preserve"> Holáseckých jezer jsou</w:t>
      </w:r>
      <w:r w:rsidR="00A07ABB" w:rsidRPr="001D6FCF">
        <w:rPr>
          <w:lang w:eastAsia="en-US"/>
        </w:rPr>
        <w:t xml:space="preserve"> orientačně naceněny na </w:t>
      </w:r>
      <w:r w:rsidRPr="001D6FCF">
        <w:rPr>
          <w:lang w:eastAsia="en-US"/>
        </w:rPr>
        <w:t xml:space="preserve">150 000 tis. Kč, vedlejší a ostatní náklady stavby činí </w:t>
      </w:r>
      <w:r w:rsidR="00D00AC0" w:rsidRPr="001D6FCF">
        <w:rPr>
          <w:lang w:eastAsia="en-US"/>
        </w:rPr>
        <w:t>1</w:t>
      </w:r>
      <w:r w:rsidR="00844821" w:rsidRPr="001D6FCF">
        <w:rPr>
          <w:lang w:eastAsia="en-US"/>
        </w:rPr>
        <w:t xml:space="preserve"> 00</w:t>
      </w:r>
      <w:r w:rsidR="00D00AC0" w:rsidRPr="001D6FCF">
        <w:rPr>
          <w:lang w:eastAsia="en-US"/>
        </w:rPr>
        <w:t>0</w:t>
      </w:r>
      <w:r w:rsidRPr="001D6FCF">
        <w:rPr>
          <w:lang w:eastAsia="en-US"/>
        </w:rPr>
        <w:t xml:space="preserve"> tis. Kč.</w:t>
      </w:r>
      <w:bookmarkEnd w:id="91"/>
    </w:p>
    <w:p w14:paraId="4931E265" w14:textId="6C15C2C1" w:rsidR="00AD74AB" w:rsidRPr="001D6FCF" w:rsidRDefault="00AD74AB" w:rsidP="00BC3952">
      <w:pPr>
        <w:pStyle w:val="Nadpis2"/>
      </w:pPr>
      <w:bookmarkStart w:id="92" w:name="_Toc43461295"/>
      <w:r w:rsidRPr="001D6FCF">
        <w:t>Celkové urbanistické a architektonické řešení</w:t>
      </w:r>
      <w:bookmarkEnd w:id="92"/>
    </w:p>
    <w:p w14:paraId="19DD4460" w14:textId="1163CD07" w:rsidR="00AD74AB" w:rsidRPr="001D6FCF" w:rsidRDefault="00AD74AB" w:rsidP="00450743">
      <w:pPr>
        <w:pStyle w:val="Nadpis3"/>
      </w:pPr>
      <w:bookmarkStart w:id="93" w:name="_Toc43461296"/>
      <w:r w:rsidRPr="001D6FCF">
        <w:t>Urbanismus – územní regulace, kompozice prostorového řešení</w:t>
      </w:r>
      <w:bookmarkEnd w:id="93"/>
    </w:p>
    <w:p w14:paraId="25339CAE" w14:textId="64F1E6A6" w:rsidR="00677DFA" w:rsidRPr="001D6FCF" w:rsidRDefault="00677DFA" w:rsidP="00677DFA">
      <w:r w:rsidRPr="001D6FCF">
        <w:t xml:space="preserve">V zájmovém území stavby se nevyskytují architektonické a archeologické památky a ani jiné lidské výtvory, budovy, kulturní památky či jiné stavby, které by byly záměrem ovlivněny. </w:t>
      </w:r>
    </w:p>
    <w:p w14:paraId="727CE01E" w14:textId="7185BE26" w:rsidR="00677DFA" w:rsidRPr="001D6FCF" w:rsidRDefault="00677DFA" w:rsidP="00677DFA">
      <w:r w:rsidRPr="001D6FCF">
        <w:t>K lokalitě nejsou vázány kulturní hodnoty nehmotné povahy, jako jsou místní tradice, dějiště významné události, vazba lokality na významnou osobnost a podobně.</w:t>
      </w:r>
    </w:p>
    <w:p w14:paraId="59694C70" w14:textId="7558DE3A" w:rsidR="00677DFA" w:rsidRPr="001D6FCF" w:rsidRDefault="00677DFA" w:rsidP="00677DFA">
      <w:r w:rsidRPr="001D6FCF">
        <w:t xml:space="preserve">Prostorové řešení je dáno morfologií terénu a typem prováděných prací – úprava soustavy jezer na vodním toku. </w:t>
      </w:r>
    </w:p>
    <w:p w14:paraId="1C71D8FA" w14:textId="16E9A882" w:rsidR="00AD74AB" w:rsidRPr="001D6FCF" w:rsidRDefault="00AD74AB" w:rsidP="00450743">
      <w:pPr>
        <w:pStyle w:val="Nadpis3"/>
      </w:pPr>
      <w:bookmarkStart w:id="94" w:name="_Toc43461297"/>
      <w:r w:rsidRPr="001D6FCF">
        <w:t>Architektonické řešení – kompozice tvarového řešení, materiálové a barevné řešení</w:t>
      </w:r>
      <w:bookmarkEnd w:id="94"/>
    </w:p>
    <w:p w14:paraId="25791423" w14:textId="7685D411" w:rsidR="00677DFA" w:rsidRPr="001D6FCF" w:rsidRDefault="00677DFA" w:rsidP="00677DFA">
      <w:r w:rsidRPr="001D6FCF">
        <w:t>Kompozice tvarového řešení stavby je dána prostorem vymezeným břehovou hranou vodních ploch a současným umístěním stavebních objektů určených k rekonstrukci.</w:t>
      </w:r>
    </w:p>
    <w:p w14:paraId="73D9B4D9" w14:textId="08BCABE7" w:rsidR="00677DFA" w:rsidRPr="001D6FCF" w:rsidRDefault="00677DFA" w:rsidP="00677DFA">
      <w:r w:rsidRPr="001D6FCF">
        <w:lastRenderedPageBreak/>
        <w:t>Materiálové řešení je dáno plněním požadavků platných norem na stavbu tohoto typu zařízení – stavba bude řešena podle zásad krajinného inženýrství, tj. za použití přírodě blízkých materiálů – kámen a dřevo a biologických (vegetačních) opatření – zatravnění, založení travobylinných (lučních) ploch, výsadba dřevin s cílovým druhovým složením odpovídajícím STG</w:t>
      </w:r>
      <w:r w:rsidR="00633CD0" w:rsidRPr="001D6FCF">
        <w:t xml:space="preserve">, </w:t>
      </w:r>
      <w:r w:rsidRPr="001D6FCF">
        <w:t>při zohlednění efektivní údržby stavby i porostů.</w:t>
      </w:r>
    </w:p>
    <w:p w14:paraId="7238FE34" w14:textId="7981D080" w:rsidR="00F8421F" w:rsidRPr="001D6FCF" w:rsidRDefault="00F8421F" w:rsidP="00AD74AB">
      <w:pPr>
        <w:rPr>
          <w:color w:val="000000"/>
          <w:szCs w:val="20"/>
        </w:rPr>
      </w:pPr>
      <w:r w:rsidRPr="001D6FCF">
        <w:rPr>
          <w:b/>
          <w:lang w:eastAsia="en-US"/>
        </w:rPr>
        <w:t>STG</w:t>
      </w:r>
      <w:r w:rsidRPr="001D6FCF">
        <w:rPr>
          <w:lang w:eastAsia="en-US"/>
        </w:rPr>
        <w:t xml:space="preserve"> – z</w:t>
      </w:r>
      <w:r w:rsidRPr="001D6FCF">
        <w:rPr>
          <w:color w:val="000000"/>
          <w:szCs w:val="20"/>
        </w:rPr>
        <w:t xml:space="preserve">ákladní aplikačními jednotky </w:t>
      </w:r>
      <w:r w:rsidRPr="001D6FCF">
        <w:rPr>
          <w:bCs/>
          <w:color w:val="000000"/>
          <w:szCs w:val="20"/>
        </w:rPr>
        <w:t>skupiny typů geobiocénů,</w:t>
      </w:r>
      <w:r w:rsidRPr="001D6FCF">
        <w:rPr>
          <w:color w:val="000000"/>
          <w:szCs w:val="20"/>
        </w:rPr>
        <w:t> do nichž jsou sdružovány typy geobiocénů s podobnými trvalými podmínkami, zjišťovanými komplexním ekologickým </w:t>
      </w:r>
      <w:hyperlink r:id="rId21" w:history="1">
        <w:r w:rsidRPr="001D6FCF">
          <w:rPr>
            <w:color w:val="000000"/>
            <w:szCs w:val="20"/>
          </w:rPr>
          <w:t>průzkumem</w:t>
        </w:r>
      </w:hyperlink>
      <w:r w:rsidRPr="001D6FCF">
        <w:rPr>
          <w:color w:val="000000"/>
          <w:szCs w:val="20"/>
        </w:rPr>
        <w:t> a znázorňovanými pomocí bioindikace pomocí rostlinných společenstev.</w:t>
      </w:r>
    </w:p>
    <w:p w14:paraId="2E9445AE" w14:textId="6C2264BA" w:rsidR="00F8421F" w:rsidRPr="001D6FCF" w:rsidRDefault="00F8421F" w:rsidP="00AD74AB">
      <w:pPr>
        <w:rPr>
          <w:color w:val="000000"/>
          <w:szCs w:val="20"/>
        </w:rPr>
      </w:pPr>
      <w:r w:rsidRPr="001D6FCF">
        <w:rPr>
          <w:b/>
          <w:color w:val="000000"/>
          <w:szCs w:val="20"/>
        </w:rPr>
        <w:t>Geobiocén</w:t>
      </w:r>
      <w:r w:rsidRPr="001D6FCF">
        <w:rPr>
          <w:color w:val="000000"/>
          <w:szCs w:val="20"/>
        </w:rPr>
        <w:t xml:space="preserve"> – je jednota geobiocenózy přírodní a všech od ní vývojově pocházejících a do různého stupně změněných geobiocenóz, včetně jejich vývojových stadií, jaká se mohou vystřídat v segmentu určitých trvalých podmínek.</w:t>
      </w:r>
    </w:p>
    <w:p w14:paraId="7E7F29F4" w14:textId="273F9789" w:rsidR="005B2B4D" w:rsidRPr="001D6FCF" w:rsidRDefault="005B2B4D" w:rsidP="00AD74AB">
      <w:pPr>
        <w:rPr>
          <w:lang w:eastAsia="en-US"/>
        </w:rPr>
      </w:pPr>
      <w:r w:rsidRPr="001D6FCF">
        <w:rPr>
          <w:b/>
          <w:color w:val="000000"/>
          <w:szCs w:val="20"/>
        </w:rPr>
        <w:t>Geobiocenóza</w:t>
      </w:r>
      <w:r w:rsidRPr="001D6FCF">
        <w:rPr>
          <w:color w:val="000000"/>
          <w:szCs w:val="20"/>
        </w:rPr>
        <w:t xml:space="preserve"> – je suchozemské společenstvo rostlin, živočichů a mikroorganismů ve vzájemných vztazích s neživými složkami prostředí. Jedná se o prostorově vymezený suchozemský ekosystém.</w:t>
      </w:r>
    </w:p>
    <w:p w14:paraId="67B20714" w14:textId="10376B4C" w:rsidR="00AD74AB" w:rsidRPr="001D6FCF" w:rsidRDefault="00AF1CE7" w:rsidP="00BC3952">
      <w:pPr>
        <w:pStyle w:val="Nadpis2"/>
      </w:pPr>
      <w:bookmarkStart w:id="95" w:name="_Toc43461298"/>
      <w:r w:rsidRPr="001D6FCF">
        <w:t xml:space="preserve">Celkové </w:t>
      </w:r>
      <w:r w:rsidR="00AD74AB" w:rsidRPr="001D6FCF">
        <w:t>provozní řešení</w:t>
      </w:r>
      <w:r w:rsidRPr="001D6FCF">
        <w:t>, technologie výroby</w:t>
      </w:r>
      <w:bookmarkEnd w:id="95"/>
    </w:p>
    <w:p w14:paraId="2A274ABE" w14:textId="058C9E0A" w:rsidR="00810977" w:rsidRDefault="008F0D25" w:rsidP="00810977">
      <w:pPr>
        <w:rPr>
          <w:lang w:eastAsia="en-US"/>
        </w:rPr>
      </w:pPr>
      <w:r w:rsidRPr="001D6FCF">
        <w:rPr>
          <w:lang w:eastAsia="en-US"/>
        </w:rPr>
        <w:t xml:space="preserve">Stavba neobsahuje technologickou část, nejedná se o stavbu výrobní povahy ani </w:t>
      </w:r>
      <w:r w:rsidR="00633CD0" w:rsidRPr="001D6FCF">
        <w:rPr>
          <w:lang w:eastAsia="en-US"/>
        </w:rPr>
        <w:t xml:space="preserve">o </w:t>
      </w:r>
      <w:r w:rsidRPr="001D6FCF">
        <w:rPr>
          <w:lang w:eastAsia="en-US"/>
        </w:rPr>
        <w:t>j</w:t>
      </w:r>
      <w:r w:rsidR="000E446F" w:rsidRPr="001D6FCF">
        <w:rPr>
          <w:lang w:eastAsia="en-US"/>
        </w:rPr>
        <w:t>e</w:t>
      </w:r>
      <w:r w:rsidRPr="001D6FCF">
        <w:rPr>
          <w:lang w:eastAsia="en-US"/>
        </w:rPr>
        <w:t>jí změnu</w:t>
      </w:r>
      <w:r w:rsidR="000E446F" w:rsidRPr="001D6FCF">
        <w:rPr>
          <w:lang w:eastAsia="en-US"/>
        </w:rPr>
        <w:t>.</w:t>
      </w:r>
    </w:p>
    <w:p w14:paraId="7E978E77" w14:textId="1E1DE4B6" w:rsidR="006A0A58" w:rsidRDefault="006A0A58" w:rsidP="00810977">
      <w:pPr>
        <w:rPr>
          <w:lang w:eastAsia="en-US"/>
        </w:rPr>
      </w:pPr>
      <w:r>
        <w:rPr>
          <w:lang w:eastAsia="en-US"/>
        </w:rPr>
        <w:t>Dle požadavku MMB OVLHZ bude po dokončení stavby zpracován Manipulační a provozní řád (příloha E.13), více viz vyjádření.</w:t>
      </w:r>
    </w:p>
    <w:p w14:paraId="6AEEFE6E" w14:textId="05707033" w:rsidR="00810977" w:rsidRPr="001D6FCF" w:rsidRDefault="00810977" w:rsidP="00BC3952">
      <w:pPr>
        <w:pStyle w:val="Nadpis2"/>
      </w:pPr>
      <w:bookmarkStart w:id="96" w:name="_Toc43461299"/>
      <w:r w:rsidRPr="001D6FCF">
        <w:t xml:space="preserve">Bezbariérové </w:t>
      </w:r>
      <w:r w:rsidR="001C5396" w:rsidRPr="001D6FCF">
        <w:t>užívání stavby. Zásady řešení přístupnosti a užívání stavby osobami se sníženou schopností pohybu nebo orientace včetně údajů o podmínkách pro výkon práce osob se zdravotním postižením.</w:t>
      </w:r>
      <w:bookmarkEnd w:id="96"/>
    </w:p>
    <w:p w14:paraId="495F22D2" w14:textId="7B57B8A5" w:rsidR="00BC2B5D" w:rsidRPr="001D6FCF" w:rsidRDefault="00BC2B5D" w:rsidP="001C5396">
      <w:pPr>
        <w:rPr>
          <w:lang w:eastAsia="en-US"/>
        </w:rPr>
      </w:pPr>
      <w:r w:rsidRPr="001D6FCF">
        <w:rPr>
          <w:lang w:eastAsia="en-US"/>
        </w:rPr>
        <w:t>Projekt je zpracován podle zákona č. 183/2006 Sb., o územním plánování a stavebním řádu v souladu s vyhláškou 268/2009 Sb. o obecných technických požadavcích na výstavbu a bude použit k žádosti o stavební povolení.</w:t>
      </w:r>
    </w:p>
    <w:p w14:paraId="458D1916" w14:textId="53E66936" w:rsidR="001C5396" w:rsidRPr="001D6FCF" w:rsidRDefault="000E446F" w:rsidP="001C5396">
      <w:pPr>
        <w:rPr>
          <w:lang w:eastAsia="en-US"/>
        </w:rPr>
      </w:pPr>
      <w:r w:rsidRPr="001D6FCF">
        <w:rPr>
          <w:lang w:eastAsia="en-US"/>
        </w:rPr>
        <w:t>Stavba není navrhována pro užívání osob s omezenou schopností pohybu a orientace.</w:t>
      </w:r>
    </w:p>
    <w:p w14:paraId="44EDE1BB" w14:textId="4DCF54BD" w:rsidR="001C5396" w:rsidRPr="001D6FCF" w:rsidRDefault="001C5396" w:rsidP="00BC3952">
      <w:pPr>
        <w:pStyle w:val="Nadpis2"/>
      </w:pPr>
      <w:bookmarkStart w:id="97" w:name="_Toc43461300"/>
      <w:r w:rsidRPr="001D6FCF">
        <w:t xml:space="preserve">Bezpečnost </w:t>
      </w:r>
      <w:r w:rsidR="00AF1CE7" w:rsidRPr="001D6FCF">
        <w:t xml:space="preserve">při </w:t>
      </w:r>
      <w:r w:rsidRPr="001D6FCF">
        <w:t>užívání stavby</w:t>
      </w:r>
      <w:bookmarkEnd w:id="97"/>
    </w:p>
    <w:p w14:paraId="31E916A2" w14:textId="12BD33A1" w:rsidR="001C5396" w:rsidRPr="001D6FCF" w:rsidRDefault="000E446F" w:rsidP="001C5396">
      <w:pPr>
        <w:rPr>
          <w:lang w:eastAsia="en-US"/>
        </w:rPr>
      </w:pPr>
      <w:r w:rsidRPr="001D6FCF">
        <w:rPr>
          <w:lang w:eastAsia="en-US"/>
        </w:rPr>
        <w:t>Stavba je navržena tak, aby jejím provozem nemohlo dojít k ohrožení bezpečnosti provozu stavby ani jejího okolí. Za bezpečnostní prvky lze považovat:</w:t>
      </w:r>
    </w:p>
    <w:p w14:paraId="7F726573" w14:textId="03DBF9F5" w:rsidR="000E446F" w:rsidRPr="001D6FCF" w:rsidRDefault="000E446F" w:rsidP="00452B9B">
      <w:pPr>
        <w:pStyle w:val="Odstavecseseznamem"/>
        <w:numPr>
          <w:ilvl w:val="0"/>
          <w:numId w:val="12"/>
        </w:numPr>
        <w:rPr>
          <w:lang w:eastAsia="en-US"/>
        </w:rPr>
      </w:pPr>
      <w:r w:rsidRPr="001D6FCF">
        <w:rPr>
          <w:lang w:eastAsia="en-US"/>
        </w:rPr>
        <w:t>Zábradlí na čelech propustků.</w:t>
      </w:r>
    </w:p>
    <w:p w14:paraId="2910CB53" w14:textId="694FF7F2" w:rsidR="000E446F" w:rsidRPr="001D6FCF" w:rsidRDefault="000E446F" w:rsidP="00452B9B">
      <w:pPr>
        <w:pStyle w:val="Odstavecseseznamem"/>
        <w:numPr>
          <w:ilvl w:val="0"/>
          <w:numId w:val="12"/>
        </w:numPr>
        <w:rPr>
          <w:lang w:eastAsia="en-US"/>
        </w:rPr>
      </w:pPr>
      <w:r w:rsidRPr="001D6FCF">
        <w:rPr>
          <w:lang w:eastAsia="en-US"/>
        </w:rPr>
        <w:t>Uzamykatelné manipulační prvky</w:t>
      </w:r>
      <w:r w:rsidR="00612418" w:rsidRPr="001D6FCF">
        <w:rPr>
          <w:lang w:eastAsia="en-US"/>
        </w:rPr>
        <w:t xml:space="preserve"> nápustných a výpustných objektů</w:t>
      </w:r>
      <w:r w:rsidRPr="001D6FCF">
        <w:rPr>
          <w:lang w:eastAsia="en-US"/>
        </w:rPr>
        <w:t>.</w:t>
      </w:r>
    </w:p>
    <w:p w14:paraId="5F0942C2" w14:textId="5E069891" w:rsidR="000E446F" w:rsidRPr="001D6FCF" w:rsidRDefault="00612418" w:rsidP="00452B9B">
      <w:pPr>
        <w:pStyle w:val="Odstavecseseznamem"/>
        <w:numPr>
          <w:ilvl w:val="0"/>
          <w:numId w:val="12"/>
        </w:numPr>
        <w:rPr>
          <w:lang w:eastAsia="en-US"/>
        </w:rPr>
      </w:pPr>
      <w:r w:rsidRPr="001D6FCF">
        <w:rPr>
          <w:lang w:eastAsia="en-US"/>
        </w:rPr>
        <w:t>Zpracování a schválení Manipulačního řádu vodního díla.</w:t>
      </w:r>
    </w:p>
    <w:p w14:paraId="3E17ED42" w14:textId="7D4DFE58" w:rsidR="00612418" w:rsidRPr="001D6FCF" w:rsidRDefault="00612418" w:rsidP="00452B9B">
      <w:pPr>
        <w:pStyle w:val="Odstavecseseznamem"/>
        <w:numPr>
          <w:ilvl w:val="0"/>
          <w:numId w:val="12"/>
        </w:numPr>
        <w:rPr>
          <w:lang w:eastAsia="en-US"/>
        </w:rPr>
      </w:pPr>
      <w:r w:rsidRPr="001D6FCF">
        <w:rPr>
          <w:lang w:eastAsia="en-US"/>
        </w:rPr>
        <w:t>Zpracování a schválení Provozního řádu vodního díla.</w:t>
      </w:r>
    </w:p>
    <w:p w14:paraId="2A8753C2" w14:textId="705F6C07" w:rsidR="001C5396" w:rsidRPr="001D6FCF" w:rsidRDefault="001C5396" w:rsidP="00BC3952">
      <w:pPr>
        <w:pStyle w:val="Nadpis2"/>
      </w:pPr>
      <w:bookmarkStart w:id="98" w:name="_Toc43461301"/>
      <w:r w:rsidRPr="001D6FCF">
        <w:t xml:space="preserve">Základní </w:t>
      </w:r>
      <w:r w:rsidR="003C6DC4" w:rsidRPr="001D6FCF">
        <w:t>charakteristika objektů</w:t>
      </w:r>
      <w:bookmarkEnd w:id="98"/>
    </w:p>
    <w:p w14:paraId="0784A894" w14:textId="77777777" w:rsidR="00CB51B9" w:rsidRPr="001D6FCF" w:rsidRDefault="00CB51B9" w:rsidP="00CB51B9">
      <w:bookmarkStart w:id="99" w:name="_Hlk12439140"/>
      <w:r w:rsidRPr="001D6FCF">
        <w:t>Stavba bude členěna na následující stavební objekty:</w:t>
      </w:r>
    </w:p>
    <w:p w14:paraId="0743F65C" w14:textId="397412D9" w:rsidR="00CB51B9" w:rsidRPr="001D6FCF" w:rsidRDefault="00291863" w:rsidP="00CB51B9">
      <w:r>
        <w:t>SO01</w:t>
      </w:r>
      <w:r w:rsidR="00CB51B9" w:rsidRPr="001D6FCF">
        <w:tab/>
        <w:t>Hlavní přípravné práce</w:t>
      </w:r>
    </w:p>
    <w:p w14:paraId="4ABDD76B" w14:textId="70BC436E" w:rsidR="00CB51B9" w:rsidRPr="001D6FCF" w:rsidRDefault="00291863" w:rsidP="00CB51B9">
      <w:pPr>
        <w:spacing w:before="0"/>
      </w:pPr>
      <w:r>
        <w:t>SO02</w:t>
      </w:r>
      <w:r w:rsidR="00CB51B9" w:rsidRPr="001D6FCF">
        <w:tab/>
        <w:t>Typfl</w:t>
      </w:r>
    </w:p>
    <w:p w14:paraId="6FFE0D4B" w14:textId="48887BDF" w:rsidR="00CB51B9" w:rsidRPr="001D6FCF" w:rsidRDefault="00291863" w:rsidP="00CB51B9">
      <w:pPr>
        <w:spacing w:before="0"/>
      </w:pPr>
      <w:r>
        <w:t>SO03</w:t>
      </w:r>
      <w:r w:rsidR="00CB51B9" w:rsidRPr="001D6FCF">
        <w:tab/>
        <w:t>Kmuníčkovo j.</w:t>
      </w:r>
    </w:p>
    <w:p w14:paraId="0050E5E5" w14:textId="2C1E358D" w:rsidR="00CB51B9" w:rsidRPr="001D6FCF" w:rsidRDefault="00291863" w:rsidP="00CB51B9">
      <w:pPr>
        <w:spacing w:before="0"/>
      </w:pPr>
      <w:r>
        <w:t>SO04</w:t>
      </w:r>
      <w:r w:rsidR="00CB51B9" w:rsidRPr="001D6FCF">
        <w:tab/>
        <w:t>Roučkovo j.</w:t>
      </w:r>
    </w:p>
    <w:p w14:paraId="3A90282E" w14:textId="0A4450F2" w:rsidR="00CB51B9" w:rsidRPr="001D6FCF" w:rsidRDefault="00291863" w:rsidP="00CB51B9">
      <w:pPr>
        <w:spacing w:before="0"/>
      </w:pPr>
      <w:r>
        <w:t>SO05</w:t>
      </w:r>
      <w:r w:rsidR="00CB51B9" w:rsidRPr="001D6FCF">
        <w:tab/>
        <w:t>Ledárenské j.</w:t>
      </w:r>
    </w:p>
    <w:p w14:paraId="155C629D" w14:textId="2A3A3925" w:rsidR="00CB51B9" w:rsidRPr="001D6FCF" w:rsidRDefault="00291863" w:rsidP="00CB51B9">
      <w:pPr>
        <w:spacing w:before="0"/>
      </w:pPr>
      <w:r>
        <w:lastRenderedPageBreak/>
        <w:t>SO06</w:t>
      </w:r>
      <w:r w:rsidR="00CB51B9" w:rsidRPr="001D6FCF">
        <w:tab/>
        <w:t>Plavecké j.</w:t>
      </w:r>
    </w:p>
    <w:p w14:paraId="143FE8E5" w14:textId="12226E31" w:rsidR="00CB51B9" w:rsidRPr="001D6FCF" w:rsidRDefault="00291863" w:rsidP="00CB51B9">
      <w:pPr>
        <w:spacing w:before="0"/>
      </w:pPr>
      <w:r>
        <w:t>SO07</w:t>
      </w:r>
      <w:r w:rsidR="00CB51B9" w:rsidRPr="001D6FCF">
        <w:tab/>
        <w:t>Strakovo j.</w:t>
      </w:r>
    </w:p>
    <w:p w14:paraId="72D65415" w14:textId="676C2E05" w:rsidR="00CB51B9" w:rsidRPr="001D6FCF" w:rsidRDefault="00291863" w:rsidP="00CB51B9">
      <w:pPr>
        <w:spacing w:before="0"/>
      </w:pPr>
      <w:r>
        <w:t>SO08</w:t>
      </w:r>
      <w:r w:rsidR="00CB51B9" w:rsidRPr="001D6FCF">
        <w:tab/>
        <w:t>Opleta</w:t>
      </w:r>
    </w:p>
    <w:p w14:paraId="725BA581" w14:textId="07102BF4" w:rsidR="001E2269" w:rsidRPr="001D6FCF" w:rsidRDefault="00291863" w:rsidP="001E2269">
      <w:pPr>
        <w:spacing w:before="0"/>
      </w:pPr>
      <w:r>
        <w:t>SO09</w:t>
      </w:r>
      <w:r w:rsidR="001E2269" w:rsidRPr="001D6FCF">
        <w:tab/>
        <w:t>Kocábka</w:t>
      </w:r>
    </w:p>
    <w:p w14:paraId="40E94817" w14:textId="3A8AD16D" w:rsidR="001E2269" w:rsidRPr="001D6FCF" w:rsidRDefault="00291863" w:rsidP="001E2269">
      <w:pPr>
        <w:spacing w:before="0"/>
      </w:pPr>
      <w:r>
        <w:t>SO10</w:t>
      </w:r>
      <w:r w:rsidR="001E2269" w:rsidRPr="001D6FCF">
        <w:tab/>
        <w:t>Lávka</w:t>
      </w:r>
    </w:p>
    <w:p w14:paraId="0B64C3C8" w14:textId="5B86AD3D" w:rsidR="001E2269" w:rsidRPr="001D6FCF" w:rsidRDefault="00291863" w:rsidP="001E2269">
      <w:pPr>
        <w:spacing w:before="0"/>
      </w:pPr>
      <w:r>
        <w:t>SO11</w:t>
      </w:r>
      <w:r w:rsidR="001E2269" w:rsidRPr="001D6FCF">
        <w:tab/>
        <w:t>Úprava Černovického potoka v km 0,166 – 0,337</w:t>
      </w:r>
    </w:p>
    <w:p w14:paraId="2364A0FE" w14:textId="7D1960DB" w:rsidR="00B21378" w:rsidRPr="001D6FCF" w:rsidRDefault="00291863" w:rsidP="00CB51B9">
      <w:pPr>
        <w:spacing w:before="0" w:after="240"/>
      </w:pPr>
      <w:r>
        <w:t>SO12</w:t>
      </w:r>
      <w:r w:rsidR="00CB51B9" w:rsidRPr="001D6FCF">
        <w:tab/>
        <w:t>Závěrečné úpravy v</w:t>
      </w:r>
      <w:r w:rsidR="00B21378" w:rsidRPr="001D6FCF">
        <w:t> </w:t>
      </w:r>
      <w:r w:rsidR="00CB51B9" w:rsidRPr="001D6FCF">
        <w:t>území</w:t>
      </w:r>
    </w:p>
    <w:bookmarkEnd w:id="99"/>
    <w:p w14:paraId="65B3F6C5" w14:textId="0A3C5467" w:rsidR="00C07E4C" w:rsidRPr="001D6FCF" w:rsidRDefault="00992E7D" w:rsidP="00033E58">
      <w:pPr>
        <w:spacing w:before="0" w:after="120"/>
      </w:pPr>
      <w:r w:rsidRPr="001D6FCF">
        <w:t>Následuje obecný popis prvků uvedených v rámci návrhu; v další kapitole následuje podrobnější rozpis.</w:t>
      </w:r>
    </w:p>
    <w:p w14:paraId="477EB5CE" w14:textId="77777777" w:rsidR="00C07E4C" w:rsidRPr="001D6FCF" w:rsidRDefault="00C07E4C">
      <w:pPr>
        <w:spacing w:before="0"/>
        <w:jc w:val="left"/>
      </w:pPr>
      <w:r w:rsidRPr="001D6FCF">
        <w:br w:type="page"/>
      </w:r>
    </w:p>
    <w:p w14:paraId="47C4EBAE" w14:textId="4666FAD9" w:rsidR="00B21378" w:rsidRPr="001D6FCF" w:rsidRDefault="00F22E76" w:rsidP="00450743">
      <w:pPr>
        <w:pStyle w:val="Nadpis3"/>
      </w:pPr>
      <w:bookmarkStart w:id="100" w:name="_Toc43461302"/>
      <w:r>
        <w:lastRenderedPageBreak/>
        <w:t>P</w:t>
      </w:r>
      <w:r w:rsidR="00B21378" w:rsidRPr="001D6FCF">
        <w:t>opis</w:t>
      </w:r>
      <w:r>
        <w:t xml:space="preserve"> jednotlivých prvků SO</w:t>
      </w:r>
      <w:bookmarkEnd w:id="100"/>
    </w:p>
    <w:p w14:paraId="235737FA" w14:textId="1542F502" w:rsidR="00377B96" w:rsidRPr="001D6FCF" w:rsidRDefault="00377B96" w:rsidP="000B2E77">
      <w:pPr>
        <w:pStyle w:val="Nadpis4"/>
      </w:pPr>
      <w:bookmarkStart w:id="101" w:name="_Toc43461303"/>
      <w:r w:rsidRPr="001D6FCF">
        <w:t>Rekonstrukce výpustného objektu</w:t>
      </w:r>
      <w:r w:rsidR="00A43C76" w:rsidRPr="001D6FCF">
        <w:t xml:space="preserve"> v km 0,337 na Strakově jezeře</w:t>
      </w:r>
      <w:r w:rsidR="00281431" w:rsidRPr="001D6FCF">
        <w:t xml:space="preserve">, </w:t>
      </w:r>
      <w:r w:rsidR="00291863">
        <w:t>SO11</w:t>
      </w:r>
      <w:bookmarkEnd w:id="101"/>
    </w:p>
    <w:p w14:paraId="640B2E49" w14:textId="739B8B43" w:rsidR="00377B96" w:rsidRPr="001D6FCF" w:rsidRDefault="00377B96" w:rsidP="00377B96">
      <w:pPr>
        <w:spacing w:before="0" w:after="120"/>
      </w:pPr>
      <w:r w:rsidRPr="001D6FCF">
        <w:t>Objekt je navržený v km 0,337 na Strakově jezeře v rámci SO11. Na začátku stavebních prací bude stávající nefunkční výpustný objekt odstraněn a nahrazen novým stavidlem. Stavidlo bude nástěnné, (např. model VMC – G Trade spol. s r.o.) DN800, pozink, v x š 1 836 x 1 160 mm, ruční zvedák, pozink, osazené na hradící stěně z betonu C25/30 XC4, XF1, XA2 (CZ, F.2) vyztužené svařovanou sítí KY 85. Spodek otvoru DN 800 bude na kótě 191,37</w:t>
      </w:r>
      <w:r w:rsidR="00452B9B" w:rsidRPr="001D6FCF">
        <w:t xml:space="preserve"> m n. m</w:t>
      </w:r>
      <w:r w:rsidRPr="001D6FCF">
        <w:t xml:space="preserve">. Stěna bude obložena kamenným obkladem tl. 250 mm, který bude ukládán na těsnící hydroizolační maltu (např. Ceresit CR 166), tl. vrstvy 2,0 mm a lepící tmel (např. Ceresit CM 17) tl. 50 mm. Obklad bude kotven helikální výztuží </w:t>
      </w:r>
      <w:r w:rsidRPr="001D6FCF">
        <w:sym w:font="Symbol" w:char="F0C6"/>
      </w:r>
      <w:r w:rsidRPr="001D6FCF">
        <w:t>8 mm, budou použity 2 ks na 1 m</w:t>
      </w:r>
      <w:r w:rsidRPr="001D6FCF">
        <w:rPr>
          <w:vertAlign w:val="superscript"/>
        </w:rPr>
        <w:t>2</w:t>
      </w:r>
      <w:r w:rsidRPr="001D6FCF">
        <w:t>. Před jeho vlastním prováděním bude lícní stěna OZ zdrsněna brusným kotoučem. Spárování obkladu bude prováděno průmyslově vyráběnou spárovací hmotou pro přírodní kámen a venkovní použití.</w:t>
      </w:r>
    </w:p>
    <w:p w14:paraId="76F81813" w14:textId="3C86260A" w:rsidR="00855664" w:rsidRPr="001D6FCF" w:rsidRDefault="00855664" w:rsidP="00855664">
      <w:r w:rsidRPr="001D6FCF">
        <w:t xml:space="preserve">Viz </w:t>
      </w:r>
      <w:r w:rsidRPr="001D6FCF">
        <w:rPr>
          <w:i/>
          <w:iCs/>
        </w:rPr>
        <w:t>D.11.1. Technická zpráva, D.11.6. Rekonstrukce výpustného objektu v km 0,337</w:t>
      </w:r>
      <w:r w:rsidRPr="001D6FCF">
        <w:t>.</w:t>
      </w:r>
    </w:p>
    <w:p w14:paraId="5C97229A" w14:textId="4A26C3B5" w:rsidR="003A0180" w:rsidRPr="001D6FCF" w:rsidRDefault="003A0180" w:rsidP="000B2E77">
      <w:pPr>
        <w:pStyle w:val="Nadpis4"/>
      </w:pPr>
      <w:bookmarkStart w:id="102" w:name="_Toc16757306"/>
      <w:bookmarkStart w:id="103" w:name="_Toc43461304"/>
      <w:r w:rsidRPr="001D6FCF">
        <w:t>Oprava propustku pod cyklostezkou, km 0,174 (km 0,166</w:t>
      </w:r>
      <w:r w:rsidR="00452B9B" w:rsidRPr="001D6FCF">
        <w:t xml:space="preserve"> – </w:t>
      </w:r>
      <w:r w:rsidRPr="001D6FCF">
        <w:t>0,184)</w:t>
      </w:r>
      <w:bookmarkEnd w:id="102"/>
      <w:r w:rsidRPr="001D6FCF">
        <w:t xml:space="preserve">, </w:t>
      </w:r>
      <w:r w:rsidR="00291863">
        <w:t>SO11</w:t>
      </w:r>
      <w:bookmarkEnd w:id="103"/>
    </w:p>
    <w:p w14:paraId="2D174A1C" w14:textId="77777777" w:rsidR="003A0180" w:rsidRPr="001D6FCF" w:rsidRDefault="003A0180" w:rsidP="003A0180">
      <w:r w:rsidRPr="001D6FCF">
        <w:t>V rámci rekonstrukce krátkého úseku Černovického potoka bude opraven a pročištěn propustek pod cyklostezkou (km 0,174).</w:t>
      </w:r>
    </w:p>
    <w:p w14:paraId="7182E325" w14:textId="560CF356" w:rsidR="003A0180" w:rsidRPr="001D6FCF" w:rsidRDefault="003A0180" w:rsidP="003A0180">
      <w:r w:rsidRPr="001D6FCF">
        <w:t>Propustek bude pročištěn, nad i pod propustkem budou</w:t>
      </w:r>
      <w:r w:rsidR="00E10720" w:rsidRPr="001D6FCF">
        <w:t xml:space="preserve"> opevněny </w:t>
      </w:r>
      <w:r w:rsidRPr="001D6FCF">
        <w:t>dno a břehy na šikmou výšku min. 1,0</w:t>
      </w:r>
      <w:r w:rsidR="00452B9B" w:rsidRPr="001D6FCF">
        <w:t> </w:t>
      </w:r>
      <w:r w:rsidRPr="001D6FCF">
        <w:t>m rovnaninou z lomového kamene o hmotnosti 80–200 kg (min. 60 % 200 kg) s</w:t>
      </w:r>
      <w:r w:rsidR="00452B9B" w:rsidRPr="001D6FCF">
        <w:t> </w:t>
      </w:r>
      <w:r w:rsidRPr="001D6FCF">
        <w:t>vyklínováním. Toto opevnění bude započato i ukončeno úrovňovými výztužnými pasy ze zdiva z lomového kamene na MC</w:t>
      </w:r>
      <w:r w:rsidR="00E10720" w:rsidRPr="001D6FCF">
        <w:t>.</w:t>
      </w:r>
      <w:r w:rsidRPr="001D6FCF">
        <w:t xml:space="preserve"> Délka opevnění pod propustkem je 4,0 m, nad propustkem 6,5 m.</w:t>
      </w:r>
    </w:p>
    <w:p w14:paraId="4550ED84" w14:textId="3A10D3E2" w:rsidR="003A0180" w:rsidRPr="001D6FCF" w:rsidRDefault="003A0180" w:rsidP="000B2E77">
      <w:pPr>
        <w:pStyle w:val="Nadpis4"/>
      </w:pPr>
      <w:bookmarkStart w:id="104" w:name="_Toc16757307"/>
      <w:bookmarkStart w:id="105" w:name="_Toc43461305"/>
      <w:r w:rsidRPr="001D6FCF">
        <w:t>Úprava zemního koryta Černovického potoka km 0,184 – 0,325</w:t>
      </w:r>
      <w:bookmarkEnd w:id="104"/>
      <w:r w:rsidRPr="001D6FCF">
        <w:t xml:space="preserve">, </w:t>
      </w:r>
      <w:r w:rsidR="00291863">
        <w:t>SO11</w:t>
      </w:r>
      <w:bookmarkEnd w:id="105"/>
    </w:p>
    <w:p w14:paraId="4CB4AA28" w14:textId="31DFA6A9" w:rsidR="003A0180" w:rsidRPr="001D6FCF" w:rsidRDefault="003A0180" w:rsidP="003A0180">
      <w:pPr>
        <w:spacing w:after="150"/>
      </w:pPr>
      <w:r w:rsidRPr="001D6FCF">
        <w:t>V upravovaném úseku o stávající délce 141 m bude profil koryta zvlněn (na výslednou délku 150 m) a vymodelován do dvojitého</w:t>
      </w:r>
      <w:r w:rsidR="00630A8E" w:rsidRPr="001D6FCF">
        <w:t xml:space="preserve"> </w:t>
      </w:r>
      <w:r w:rsidRPr="001D6FCF">
        <w:t>profilu</w:t>
      </w:r>
      <w:r w:rsidR="00630A8E" w:rsidRPr="001D6FCF">
        <w:t xml:space="preserve"> s miskovitým dnem v kynetě</w:t>
      </w:r>
      <w:r w:rsidRPr="001D6FCF">
        <w:t>, kdy poměr hloubky koryta k šířce bude cca 1:9. Sklon břehů se bude pohybovat mezi 1:3 a 1:4, hloubka celého profilu činí 0,65</w:t>
      </w:r>
      <w:r w:rsidR="00630A8E" w:rsidRPr="001D6FCF">
        <w:t xml:space="preserve"> – </w:t>
      </w:r>
      <w:r w:rsidRPr="001D6FCF">
        <w:t xml:space="preserve">0,7 m, šířka cca </w:t>
      </w:r>
      <w:r w:rsidR="00E10720" w:rsidRPr="001D6FCF">
        <w:t>6–7</w:t>
      </w:r>
      <w:r w:rsidRPr="001D6FCF">
        <w:t xml:space="preserve"> m. Hloubka misky bez kynety je cca 0,45 m. Celý profil převede více než Q</w:t>
      </w:r>
      <w:r w:rsidRPr="001D6FCF">
        <w:rPr>
          <w:vertAlign w:val="subscript"/>
        </w:rPr>
        <w:t>10</w:t>
      </w:r>
      <w:r w:rsidRPr="001D6FCF">
        <w:t>, což odpovídá cca 3,6 m</w:t>
      </w:r>
      <w:r w:rsidRPr="001D6FCF">
        <w:rPr>
          <w:vertAlign w:val="superscript"/>
        </w:rPr>
        <w:t>3</w:t>
      </w:r>
      <w:r w:rsidRPr="001D6FCF">
        <w:t>/s.</w:t>
      </w:r>
    </w:p>
    <w:p w14:paraId="49F0AC21" w14:textId="77777777" w:rsidR="003A0180" w:rsidRPr="001D6FCF" w:rsidRDefault="003A0180" w:rsidP="003A0180">
      <w:r w:rsidRPr="001D6FCF">
        <w:t>Ve středu koryta bude vymodelována menší kyneta miskovitého tvaru pro převod malých průtoků. Přibližný rozměr kynety odpovídá hloubce 0,2 m při šířce 1,0 m. Kyneta převede více než Q</w:t>
      </w:r>
      <w:r w:rsidRPr="001D6FCF">
        <w:rPr>
          <w:vertAlign w:val="subscript"/>
        </w:rPr>
        <w:t>30d</w:t>
      </w:r>
      <w:r w:rsidRPr="001D6FCF">
        <w:t>, což odpovídá cca 0,04 m</w:t>
      </w:r>
      <w:r w:rsidRPr="001D6FCF">
        <w:rPr>
          <w:vertAlign w:val="superscript"/>
        </w:rPr>
        <w:t>3</w:t>
      </w:r>
      <w:r w:rsidRPr="001D6FCF">
        <w:t>/s.</w:t>
      </w:r>
    </w:p>
    <w:p w14:paraId="31084189" w14:textId="77777777" w:rsidR="003A0180" w:rsidRPr="001D6FCF" w:rsidRDefault="003A0180" w:rsidP="003A0180">
      <w:pPr>
        <w:spacing w:after="150"/>
      </w:pPr>
      <w:r w:rsidRPr="001D6FCF">
        <w:t>Koryto bude ohumusováno a oseto, podélný spád je navržen na 0,2 %.</w:t>
      </w:r>
    </w:p>
    <w:p w14:paraId="24C6EC8E" w14:textId="77777777" w:rsidR="003A0180" w:rsidRPr="001D6FCF" w:rsidRDefault="003A0180" w:rsidP="003A0180">
      <w:pPr>
        <w:rPr>
          <w:lang w:eastAsia="en-US"/>
        </w:rPr>
      </w:pPr>
      <w:r w:rsidRPr="001D6FCF">
        <w:rPr>
          <w:lang w:eastAsia="en-US"/>
        </w:rPr>
        <w:t xml:space="preserve">Podrobně viz výkres </w:t>
      </w:r>
      <w:r w:rsidRPr="001D6FCF">
        <w:rPr>
          <w:i/>
          <w:lang w:eastAsia="en-US"/>
        </w:rPr>
        <w:t>D.11.7 Vzorový řez korytem</w:t>
      </w:r>
      <w:r w:rsidRPr="001D6FCF">
        <w:rPr>
          <w:lang w:eastAsia="en-US"/>
        </w:rPr>
        <w:t>.</w:t>
      </w:r>
    </w:p>
    <w:p w14:paraId="7E6DB782" w14:textId="5AFF6D55" w:rsidR="003A0180" w:rsidRPr="001D6FCF" w:rsidRDefault="003A0180" w:rsidP="000B2E77">
      <w:pPr>
        <w:pStyle w:val="Nadpis4"/>
      </w:pPr>
      <w:bookmarkStart w:id="106" w:name="_Toc16757308"/>
      <w:bookmarkStart w:id="107" w:name="_Toc43461306"/>
      <w:bookmarkStart w:id="108" w:name="_Hlk16757152"/>
      <w:r w:rsidRPr="001D6FCF">
        <w:t>Oprava stavidla na Opletě</w:t>
      </w:r>
      <w:bookmarkEnd w:id="106"/>
      <w:r w:rsidRPr="001D6FCF">
        <w:t xml:space="preserve">, </w:t>
      </w:r>
      <w:r w:rsidR="00291863">
        <w:t>SO11</w:t>
      </w:r>
      <w:bookmarkEnd w:id="107"/>
    </w:p>
    <w:bookmarkEnd w:id="108"/>
    <w:p w14:paraId="5225F1B5" w14:textId="77777777" w:rsidR="003A0180" w:rsidRPr="001D6FCF" w:rsidRDefault="003A0180" w:rsidP="003A0180">
      <w:pPr>
        <w:rPr>
          <w:lang w:eastAsia="en-US"/>
        </w:rPr>
      </w:pPr>
      <w:r w:rsidRPr="001D6FCF">
        <w:rPr>
          <w:lang w:eastAsia="en-US"/>
        </w:rPr>
        <w:t>Po odkrytí konstrukce objektu stavidla se provede diagnostika stavu objektu. Po dohodě s investorem a projektantem bude dojednán další postup, v úvahu přichází tyto možnosti:</w:t>
      </w:r>
    </w:p>
    <w:p w14:paraId="14B693C9" w14:textId="77777777" w:rsidR="003A0180" w:rsidRPr="001D6FCF" w:rsidRDefault="003A0180" w:rsidP="003A0180">
      <w:pPr>
        <w:rPr>
          <w:lang w:eastAsia="en-US"/>
        </w:rPr>
      </w:pPr>
      <w:r w:rsidRPr="001D6FCF">
        <w:rPr>
          <w:lang w:eastAsia="en-US"/>
        </w:rPr>
        <w:t>1/ konstrukce je technicky v pořádku, bude osazeno nového stavidlo a objekt bude pohledově opraven.</w:t>
      </w:r>
    </w:p>
    <w:p w14:paraId="3B503021" w14:textId="3F6BA554" w:rsidR="003A0180" w:rsidRPr="001D6FCF" w:rsidRDefault="003A0180" w:rsidP="003A0180">
      <w:pPr>
        <w:rPr>
          <w:lang w:eastAsia="en-US"/>
        </w:rPr>
      </w:pPr>
      <w:r w:rsidRPr="001D6FCF">
        <w:rPr>
          <w:lang w:eastAsia="en-US"/>
        </w:rPr>
        <w:t>2/ konstrukce je ve špatném stavu a bude provedena demolice stávajícího a vybudování nového stavidlového objektu ve stávajících rozměrech a parametrech.</w:t>
      </w:r>
    </w:p>
    <w:p w14:paraId="1FB25D76" w14:textId="18B83875" w:rsidR="00630A8E" w:rsidRPr="001D6FCF" w:rsidRDefault="00630A8E" w:rsidP="003A0180">
      <w:pPr>
        <w:rPr>
          <w:lang w:eastAsia="en-US"/>
        </w:rPr>
      </w:pPr>
    </w:p>
    <w:p w14:paraId="6E5AAA02" w14:textId="77777777" w:rsidR="00630A8E" w:rsidRPr="001D6FCF" w:rsidRDefault="00630A8E" w:rsidP="003A0180">
      <w:pPr>
        <w:rPr>
          <w:lang w:eastAsia="en-US"/>
        </w:rPr>
      </w:pPr>
    </w:p>
    <w:p w14:paraId="0E533EFA" w14:textId="1B3E7AAE" w:rsidR="003A0180" w:rsidRPr="001D6FCF" w:rsidRDefault="003A0180" w:rsidP="000B2E77">
      <w:pPr>
        <w:pStyle w:val="Nadpis4"/>
      </w:pPr>
      <w:bookmarkStart w:id="109" w:name="_Toc16757309"/>
      <w:bookmarkStart w:id="110" w:name="_Toc43461307"/>
      <w:bookmarkStart w:id="111" w:name="_Hlk16757696"/>
      <w:r w:rsidRPr="001D6FCF">
        <w:lastRenderedPageBreak/>
        <w:t>Otevření zatrubnění z Oplety, napojení vyústění koryta do Černovického potoka, km 0,220</w:t>
      </w:r>
      <w:bookmarkEnd w:id="109"/>
      <w:r w:rsidRPr="001D6FCF">
        <w:t xml:space="preserve">, </w:t>
      </w:r>
      <w:r w:rsidR="00291863">
        <w:t>SO11</w:t>
      </w:r>
      <w:bookmarkEnd w:id="110"/>
    </w:p>
    <w:p w14:paraId="2AA3C042" w14:textId="77777777" w:rsidR="003A0180" w:rsidRPr="001D6FCF" w:rsidRDefault="003A0180" w:rsidP="003A0180">
      <w:r w:rsidRPr="001D6FCF">
        <w:t>Otevřené koryto nahradí původní zatrubněný výtok z Oplety do potoka, který však nikdy neplnil svůj účel. Zatrubnění mělo propojit Opletu (rok výstavby 1974) a Černovický potok. Dle tehdejších předpisů musela mít vodní plocha výpustní objekt, i když byla dotována podzemní vodou. Výpustní trubky mezi stavidlem na Opletě a Černovickém potoce byly umístěny velmi nedbale.</w:t>
      </w:r>
    </w:p>
    <w:p w14:paraId="671369BC" w14:textId="30E0B872" w:rsidR="003A0180" w:rsidRPr="001D6FCF" w:rsidRDefault="003A0180" w:rsidP="003A0180">
      <w:bookmarkStart w:id="112" w:name="_Hlk16757718"/>
      <w:bookmarkEnd w:id="111"/>
      <w:r w:rsidRPr="001D6FCF">
        <w:t xml:space="preserve">Parametry navrženého koryta: zvlněná trasa, délka 36 m, zpevněné dno, lichoběžníkový profil, </w:t>
      </w:r>
      <w:bookmarkStart w:id="113" w:name="_Hlk16757710"/>
      <w:bookmarkEnd w:id="112"/>
      <w:r w:rsidRPr="001D6FCF">
        <w:t>hl 0,5</w:t>
      </w:r>
      <w:r w:rsidR="00E10720" w:rsidRPr="001D6FCF">
        <w:t xml:space="preserve"> </w:t>
      </w:r>
      <w:r w:rsidRPr="001D6FCF">
        <w:t>m, šířka ve dně 0,4</w:t>
      </w:r>
      <w:r w:rsidR="00E10720" w:rsidRPr="001D6FCF">
        <w:t xml:space="preserve"> </w:t>
      </w:r>
      <w:r w:rsidRPr="001D6FCF">
        <w:t xml:space="preserve">m, spád=0,6 %. V km 0,220 (kilometráž Černovického potoka) bude nové otevřené koryto zaústěno do Černovického potoka. V km 0,213 – 0,226 bude ve dně i na březích Černovického potoka doplněna rovnanina z lomového kamene o hm. 80–200 kg, </w:t>
      </w:r>
      <w:r w:rsidRPr="001D6FCF">
        <w:br/>
        <w:t>tl. 0,4</w:t>
      </w:r>
      <w:r w:rsidR="00A11D0B" w:rsidRPr="001D6FCF">
        <w:t xml:space="preserve"> – </w:t>
      </w:r>
      <w:r w:rsidRPr="001D6FCF">
        <w:t xml:space="preserve">0,6 m. Návrh je vykreslen v situaci </w:t>
      </w:r>
      <w:r w:rsidR="00E10720" w:rsidRPr="001D6FCF">
        <w:rPr>
          <w:i/>
          <w:iCs/>
        </w:rPr>
        <w:t>D.11.2</w:t>
      </w:r>
      <w:r w:rsidRPr="001D6FCF">
        <w:t>.</w:t>
      </w:r>
    </w:p>
    <w:p w14:paraId="79CA3784" w14:textId="12E828A1" w:rsidR="008D7033" w:rsidRPr="001D6FCF" w:rsidRDefault="00377B96" w:rsidP="000B2E77">
      <w:pPr>
        <w:pStyle w:val="Nadpis4"/>
      </w:pPr>
      <w:bookmarkStart w:id="114" w:name="_Toc43461308"/>
      <w:bookmarkEnd w:id="113"/>
      <w:r w:rsidRPr="001D6FCF">
        <w:t>Obnova p</w:t>
      </w:r>
      <w:r w:rsidR="00BD2F67" w:rsidRPr="001D6FCF">
        <w:t>růsakov</w:t>
      </w:r>
      <w:r w:rsidRPr="001D6FCF">
        <w:t>é</w:t>
      </w:r>
      <w:r w:rsidR="00BD2F67" w:rsidRPr="001D6FCF">
        <w:t xml:space="preserve"> hrázk</w:t>
      </w:r>
      <w:r w:rsidRPr="001D6FCF">
        <w:t>y</w:t>
      </w:r>
      <w:r w:rsidR="00A43C76" w:rsidRPr="001D6FCF">
        <w:t xml:space="preserve"> v km 1,077</w:t>
      </w:r>
      <w:r w:rsidR="00281431" w:rsidRPr="001D6FCF">
        <w:t xml:space="preserve">, </w:t>
      </w:r>
      <w:r w:rsidR="00291863">
        <w:t>SO03</w:t>
      </w:r>
      <w:bookmarkEnd w:id="114"/>
    </w:p>
    <w:p w14:paraId="56A6E8C9" w14:textId="18A9A4CD" w:rsidR="00BD2F67" w:rsidRPr="001D6FCF" w:rsidRDefault="008D7033" w:rsidP="00033E58">
      <w:pPr>
        <w:spacing w:before="0" w:after="120"/>
      </w:pPr>
      <w:bookmarkStart w:id="115" w:name="_Hlk13659068"/>
      <w:r w:rsidRPr="001D6FCF">
        <w:t xml:space="preserve">Navržena v </w:t>
      </w:r>
      <w:r w:rsidR="008F16A0" w:rsidRPr="001D6FCF">
        <w:t>km 1,077</w:t>
      </w:r>
      <w:r w:rsidRPr="001D6FCF">
        <w:t xml:space="preserve"> mezi Kmuníčkovým a Roučkovým jezerem</w:t>
      </w:r>
      <w:r w:rsidR="00377B96" w:rsidRPr="001D6FCF">
        <w:t xml:space="preserve"> v rámci SO03</w:t>
      </w:r>
      <w:r w:rsidRPr="001D6FCF">
        <w:t xml:space="preserve">. </w:t>
      </w:r>
      <w:r w:rsidR="00BD2F67" w:rsidRPr="001D6FCF">
        <w:t xml:space="preserve">Hrázka je navržené z lomového kamene o hmotnosti od 200 do 500 kg. Jádro průsakové hrázky je zavázáno do stávajícího terénu mezi jezery tak, aby nemohlo dojít k obtečení a tím i poškození hrázky. </w:t>
      </w:r>
    </w:p>
    <w:p w14:paraId="3EC88B00" w14:textId="77777777" w:rsidR="009D2721" w:rsidRPr="001D6FCF" w:rsidRDefault="00BD2F67" w:rsidP="00033E58">
      <w:pPr>
        <w:spacing w:before="0" w:after="120"/>
      </w:pPr>
      <w:r w:rsidRPr="001D6FCF">
        <w:t>Pod lomovým kamenem ve dně a na svazích bude provedena filtrační vrstva z kameniva 32–63 o tloušťce 200 mm</w:t>
      </w:r>
      <w:r w:rsidR="00306792" w:rsidRPr="001D6FCF">
        <w:t xml:space="preserve">, na které bude položena </w:t>
      </w:r>
      <w:r w:rsidRPr="001D6FCF">
        <w:t>geotextilie</w:t>
      </w:r>
      <w:r w:rsidR="006A47A1" w:rsidRPr="001D6FCF">
        <w:t xml:space="preserve"> (např. </w:t>
      </w:r>
      <w:r w:rsidRPr="001D6FCF">
        <w:t>Geofiltex 63 63/50</w:t>
      </w:r>
      <w:r w:rsidR="006A47A1" w:rsidRPr="001D6FCF">
        <w:t>) o min hmotnosti</w:t>
      </w:r>
      <w:r w:rsidRPr="001D6FCF">
        <w:t xml:space="preserve"> 500 g/m</w:t>
      </w:r>
      <w:r w:rsidRPr="001D6FCF">
        <w:rPr>
          <w:vertAlign w:val="superscript"/>
        </w:rPr>
        <w:t>2</w:t>
      </w:r>
      <w:r w:rsidRPr="001D6FCF">
        <w:t>, která zabrání vyplavování jemných částic z podloží a tím prohlubování dna a poklesu kamene</w:t>
      </w:r>
      <w:r w:rsidR="006A47A1" w:rsidRPr="001D6FCF">
        <w:t xml:space="preserve"> a na tuto geotextilii bude provedena další vrstva z kameniva 32–63 o tloušťce 200 mm</w:t>
      </w:r>
      <w:r w:rsidR="009D2721" w:rsidRPr="001D6FCF">
        <w:t>.</w:t>
      </w:r>
    </w:p>
    <w:p w14:paraId="0B2A540C" w14:textId="56839311" w:rsidR="00BD2F67" w:rsidRPr="001D6FCF" w:rsidRDefault="009D2721" w:rsidP="00033E58">
      <w:pPr>
        <w:spacing w:before="0" w:after="120"/>
        <w:rPr>
          <w:i/>
          <w:iCs/>
        </w:rPr>
      </w:pPr>
      <w:r w:rsidRPr="001D6FCF">
        <w:t xml:space="preserve">Viz </w:t>
      </w:r>
      <w:r w:rsidRPr="001D6FCF">
        <w:rPr>
          <w:i/>
          <w:iCs/>
        </w:rPr>
        <w:t>D.3.1. Technická zpráva</w:t>
      </w:r>
      <w:r w:rsidR="00BD2F67" w:rsidRPr="001D6FCF">
        <w:rPr>
          <w:i/>
          <w:iCs/>
        </w:rPr>
        <w:t xml:space="preserve">, </w:t>
      </w:r>
      <w:r w:rsidRPr="001D6FCF">
        <w:rPr>
          <w:i/>
          <w:iCs/>
        </w:rPr>
        <w:t>D.3.6.</w:t>
      </w:r>
      <w:r w:rsidRPr="001D6FCF">
        <w:rPr>
          <w:i/>
          <w:iCs/>
        </w:rPr>
        <w:tab/>
        <w:t>Průsaková hrázka v km 1,077 25</w:t>
      </w:r>
      <w:r w:rsidR="00BD2F67" w:rsidRPr="001D6FCF">
        <w:rPr>
          <w:i/>
          <w:iCs/>
        </w:rPr>
        <w:t>.</w:t>
      </w:r>
    </w:p>
    <w:p w14:paraId="5B8E59FA" w14:textId="6D4FC9F9" w:rsidR="008D7033" w:rsidRPr="001D6FCF" w:rsidRDefault="008D7033" w:rsidP="000B2E77">
      <w:pPr>
        <w:pStyle w:val="Nadpis4"/>
      </w:pPr>
      <w:bookmarkStart w:id="116" w:name="_Toc43461309"/>
      <w:bookmarkEnd w:id="115"/>
      <w:r w:rsidRPr="001D6FCF">
        <w:t>Rekonstrukce p</w:t>
      </w:r>
      <w:r w:rsidR="00817BC0" w:rsidRPr="001D6FCF">
        <w:t>ropust</w:t>
      </w:r>
      <w:r w:rsidRPr="001D6FCF">
        <w:t>ku</w:t>
      </w:r>
      <w:r w:rsidR="00A43C76" w:rsidRPr="001D6FCF">
        <w:t xml:space="preserve"> v km 1,307</w:t>
      </w:r>
      <w:r w:rsidR="00281431" w:rsidRPr="001D6FCF">
        <w:t xml:space="preserve">, </w:t>
      </w:r>
      <w:r w:rsidR="00291863">
        <w:t>SO02</w:t>
      </w:r>
      <w:bookmarkEnd w:id="116"/>
    </w:p>
    <w:p w14:paraId="1A1B076C" w14:textId="40CC18CE" w:rsidR="005252C6" w:rsidRPr="001D6FCF" w:rsidRDefault="008D7033" w:rsidP="008D7033">
      <w:pPr>
        <w:spacing w:before="0" w:after="120"/>
      </w:pPr>
      <w:r w:rsidRPr="001D6FCF">
        <w:t xml:space="preserve">Objekt je navržen </w:t>
      </w:r>
      <w:r w:rsidR="00533426" w:rsidRPr="001D6FCF">
        <w:t>v km 1,307</w:t>
      </w:r>
      <w:r w:rsidRPr="001D6FCF">
        <w:t xml:space="preserve"> mezi </w:t>
      </w:r>
      <w:r w:rsidR="008F16A0" w:rsidRPr="001D6FCF">
        <w:t>Kašpárkov</w:t>
      </w:r>
      <w:r w:rsidRPr="001D6FCF">
        <w:t>ým</w:t>
      </w:r>
      <w:r w:rsidR="008F16A0" w:rsidRPr="001D6FCF">
        <w:t xml:space="preserve"> jezer</w:t>
      </w:r>
      <w:r w:rsidRPr="001D6FCF">
        <w:t>em</w:t>
      </w:r>
      <w:r w:rsidR="00377B96" w:rsidRPr="001D6FCF">
        <w:t xml:space="preserve"> a </w:t>
      </w:r>
      <w:r w:rsidRPr="001D6FCF">
        <w:t>jezerem Typfl</w:t>
      </w:r>
      <w:r w:rsidR="00377B96" w:rsidRPr="001D6FCF">
        <w:t xml:space="preserve"> v rámci SO02</w:t>
      </w:r>
      <w:r w:rsidRPr="001D6FCF">
        <w:t xml:space="preserve">. </w:t>
      </w:r>
      <w:r w:rsidR="005252C6" w:rsidRPr="001D6FCF">
        <w:t>Stávající trubní propustek DN</w:t>
      </w:r>
      <w:r w:rsidR="00477836" w:rsidRPr="001D6FCF">
        <w:t>4</w:t>
      </w:r>
      <w:r w:rsidR="005252C6" w:rsidRPr="001D6FCF">
        <w:t xml:space="preserve">00 o délce </w:t>
      </w:r>
      <w:r w:rsidR="005B3E8C" w:rsidRPr="001D6FCF">
        <w:t>5,0</w:t>
      </w:r>
      <w:r w:rsidR="005252C6" w:rsidRPr="001D6FCF">
        <w:t xml:space="preserve"> m bude odstraněn. Na jeho místě bude zbudovaný nový propustek z </w:t>
      </w:r>
      <w:r w:rsidR="005B3E8C" w:rsidRPr="001D6FCF">
        <w:t>betonového</w:t>
      </w:r>
      <w:r w:rsidR="005252C6" w:rsidRPr="001D6FCF">
        <w:t xml:space="preserve"> potrubí, DN</w:t>
      </w:r>
      <w:r w:rsidR="005B3E8C" w:rsidRPr="001D6FCF">
        <w:t>8</w:t>
      </w:r>
      <w:r w:rsidR="005252C6" w:rsidRPr="001D6FCF">
        <w:t>00 o délce 5,</w:t>
      </w:r>
      <w:r w:rsidR="005B3E8C" w:rsidRPr="001D6FCF">
        <w:t>2</w:t>
      </w:r>
      <w:r w:rsidR="005252C6" w:rsidRPr="001D6FCF">
        <w:t>5 m</w:t>
      </w:r>
      <w:r w:rsidR="00F754E7" w:rsidRPr="001D6FCF">
        <w:t xml:space="preserve">, </w:t>
      </w:r>
      <w:r w:rsidR="005252C6" w:rsidRPr="001D6FCF">
        <w:t>viz výkresová dokumentace.</w:t>
      </w:r>
      <w:r w:rsidR="00377B96" w:rsidRPr="001D6FCF">
        <w:t xml:space="preserve"> Rekonstrukce bude provedena až v posledním roce výstavby.</w:t>
      </w:r>
    </w:p>
    <w:p w14:paraId="2C943F03" w14:textId="22D15837" w:rsidR="006E4868" w:rsidRPr="001D6FCF" w:rsidRDefault="005B3E8C" w:rsidP="005252C6">
      <w:bookmarkStart w:id="117" w:name="_Hlk14768200"/>
      <w:r w:rsidRPr="001D6FCF">
        <w:t>Vzhledem k </w:t>
      </w:r>
      <w:r w:rsidRPr="001D6FCF">
        <w:rPr>
          <w:b/>
        </w:rPr>
        <w:t>velmi špatnému a neúnosnému</w:t>
      </w:r>
      <w:r w:rsidRPr="001D6FCF">
        <w:t xml:space="preserve"> podloží bude propustek zakládán na </w:t>
      </w:r>
      <w:r w:rsidR="00244893" w:rsidRPr="001D6FCF">
        <w:t>mikropilotech</w:t>
      </w:r>
      <w:r w:rsidRPr="001D6FCF">
        <w:t xml:space="preserve"> M1-9.</w:t>
      </w:r>
      <w:r w:rsidR="006E4868" w:rsidRPr="001D6FCF">
        <w:t xml:space="preserve"> </w:t>
      </w:r>
    </w:p>
    <w:p w14:paraId="353653B9" w14:textId="6B07FD7B" w:rsidR="005B3E8C" w:rsidRPr="001D6FCF" w:rsidRDefault="006E4868" w:rsidP="00033E58">
      <w:pPr>
        <w:spacing w:after="120"/>
        <w:rPr>
          <w:b/>
        </w:rPr>
      </w:pPr>
      <w:r w:rsidRPr="001D6FCF">
        <w:rPr>
          <w:b/>
        </w:rPr>
        <w:t>Vzhledem k nedostatečné hloubce provedených sond v rámci projekčních prací, je NUTNO tuto skutečnost ověřit v rámci stavebních prací a případně provést změnu technologie zakládání. Při zakládání bude přítomen investor, projektant a geotechnik, který bude zakládání dozorovat!!!</w:t>
      </w:r>
    </w:p>
    <w:p w14:paraId="593EB146" w14:textId="178358F9" w:rsidR="006E4868" w:rsidRPr="001D6FCF" w:rsidRDefault="00C4527D" w:rsidP="00033E58">
      <w:pPr>
        <w:spacing w:before="0" w:after="120"/>
      </w:pPr>
      <w:r w:rsidRPr="001D6FCF">
        <w:t xml:space="preserve">Pod celým propustkem a sedimentační jímkou bude na mikropiloty rozprostřena </w:t>
      </w:r>
      <w:r w:rsidR="00901AD9" w:rsidRPr="001D6FCF">
        <w:t>geomříž, na kterou bude provedena deska z podkladního vyrovnávacího betonu o tl. min 1</w:t>
      </w:r>
      <w:r w:rsidR="004A4B08" w:rsidRPr="001D6FCF">
        <w:t>5</w:t>
      </w:r>
      <w:r w:rsidR="00901AD9" w:rsidRPr="001D6FCF">
        <w:t>0 mm. Na takto nachystaném podloží bude zřízen celý propustek.</w:t>
      </w:r>
    </w:p>
    <w:bookmarkEnd w:id="117"/>
    <w:p w14:paraId="56344617" w14:textId="622FF70F" w:rsidR="005847A3" w:rsidRPr="001D6FCF" w:rsidRDefault="005252C6" w:rsidP="005847A3">
      <w:pPr>
        <w:spacing w:before="0" w:after="120"/>
      </w:pPr>
      <w:r w:rsidRPr="001D6FCF">
        <w:t>Na vtoku do propustku bude zbudována betonová vtoková jímka o rozměru 2,</w:t>
      </w:r>
      <w:r w:rsidR="00901AD9" w:rsidRPr="001D6FCF">
        <w:t>0</w:t>
      </w:r>
      <w:r w:rsidRPr="001D6FCF">
        <w:t xml:space="preserve"> m x </w:t>
      </w:r>
      <w:r w:rsidR="00901AD9" w:rsidRPr="001D6FCF">
        <w:t>2,0</w:t>
      </w:r>
      <w:r w:rsidRPr="001D6FCF">
        <w:t xml:space="preserve"> m x 1,</w:t>
      </w:r>
      <w:r w:rsidR="00901AD9" w:rsidRPr="001D6FCF">
        <w:t>5</w:t>
      </w:r>
      <w:r w:rsidR="00A437F8" w:rsidRPr="001D6FCF">
        <w:t> </w:t>
      </w:r>
      <w:r w:rsidRPr="001D6FCF">
        <w:t xml:space="preserve">m. </w:t>
      </w:r>
      <w:r w:rsidR="00901AD9" w:rsidRPr="001D6FCF">
        <w:t>B</w:t>
      </w:r>
      <w:r w:rsidRPr="001D6FCF">
        <w:t>ude použit beton C</w:t>
      </w:r>
      <w:r w:rsidR="00E63A79" w:rsidRPr="001D6FCF">
        <w:t>30</w:t>
      </w:r>
      <w:r w:rsidRPr="001D6FCF">
        <w:t>/3</w:t>
      </w:r>
      <w:r w:rsidR="00E63A79" w:rsidRPr="001D6FCF">
        <w:t>7</w:t>
      </w:r>
      <w:r w:rsidRPr="001D6FCF">
        <w:t>, XC4, XD2, XF3</w:t>
      </w:r>
      <w:r w:rsidR="00E63A79" w:rsidRPr="001D6FCF">
        <w:t>, XA1</w:t>
      </w:r>
      <w:r w:rsidRPr="001D6FCF">
        <w:t xml:space="preserve"> (CZ, F.2) – Cl 0,40 – Dmax 22 – S3. Beton bude vyztužen dle níže uvedeného schématu. Na vtokové jímce i na výtokovém čele budou osazeny monolitické ŽB římsy, do kterých bude osazeno ocelové žárově zinkované zábradlí výšky </w:t>
      </w:r>
      <w:smartTag w:uri="urn:schemas-microsoft-com:office:smarttags" w:element="metricconverter">
        <w:smartTagPr>
          <w:attr w:name="ProductID" w:val="1,1 m"/>
        </w:smartTagPr>
        <w:smartTag w:uri="urn:schemas-microsoft-com:office:smarttags" w:element="metricconverter">
          <w:smartTagPr>
            <w:attr w:name="ProductID" w:val="1,1 m"/>
          </w:smartTagPr>
          <w:r w:rsidRPr="001D6FCF">
            <w:t>1,1 m</w:t>
          </w:r>
        </w:smartTag>
        <w:r w:rsidRPr="001D6FCF">
          <w:t>, typ 23</w:t>
        </w:r>
      </w:smartTag>
      <w:r w:rsidRPr="001D6FCF">
        <w:t xml:space="preserve">. </w:t>
      </w:r>
      <w:r w:rsidR="005847A3" w:rsidRPr="001D6FCF">
        <w:br w:type="page"/>
      </w:r>
    </w:p>
    <w:p w14:paraId="53FE0535" w14:textId="4885F5D2" w:rsidR="00B827E0" w:rsidRPr="001D6FCF" w:rsidRDefault="00B827E0" w:rsidP="00B827E0">
      <w:pPr>
        <w:tabs>
          <w:tab w:val="right" w:pos="8931"/>
        </w:tabs>
        <w:spacing w:before="240" w:after="120"/>
      </w:pPr>
      <w:r w:rsidRPr="001D6FCF">
        <w:lastRenderedPageBreak/>
        <w:t>Rekonstrukce propustku – schéma výztuže</w:t>
      </w:r>
      <w:r w:rsidRPr="001D6FCF">
        <w:tab/>
        <w:t>Obrázek č.</w:t>
      </w:r>
      <w:r w:rsidR="00E202D8" w:rsidRPr="001D6FCF">
        <w:t>2.6.1.3-1</w:t>
      </w:r>
    </w:p>
    <w:p w14:paraId="1AF305BD" w14:textId="77777777" w:rsidR="00B827E0" w:rsidRPr="001D6FCF" w:rsidRDefault="00B827E0" w:rsidP="00B827E0">
      <w:r w:rsidRPr="001D6FCF">
        <w:rPr>
          <w:noProof/>
        </w:rPr>
        <w:drawing>
          <wp:inline distT="0" distB="0" distL="0" distR="0" wp14:anchorId="60B8D03A" wp14:editId="2D192B65">
            <wp:extent cx="5760720" cy="7591967"/>
            <wp:effectExtent l="19050" t="19050" r="0" b="9525"/>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7591967"/>
                    </a:xfrm>
                    <a:prstGeom prst="rect">
                      <a:avLst/>
                    </a:prstGeom>
                    <a:ln w="3175">
                      <a:solidFill>
                        <a:schemeClr val="tx1"/>
                      </a:solidFill>
                    </a:ln>
                  </pic:spPr>
                </pic:pic>
              </a:graphicData>
            </a:graphic>
          </wp:inline>
        </w:drawing>
      </w:r>
    </w:p>
    <w:p w14:paraId="782FE6DE" w14:textId="77777777" w:rsidR="00B827E0" w:rsidRPr="001D6FCF" w:rsidRDefault="00B827E0" w:rsidP="00B827E0"/>
    <w:p w14:paraId="48ADF0DC" w14:textId="66061AFA" w:rsidR="00B827E0" w:rsidRPr="001D6FCF" w:rsidRDefault="00B827E0">
      <w:pPr>
        <w:spacing w:before="0"/>
        <w:jc w:val="left"/>
      </w:pPr>
      <w:r w:rsidRPr="001D6FCF">
        <w:br w:type="page"/>
      </w:r>
    </w:p>
    <w:p w14:paraId="11F1DB7F" w14:textId="4509A427" w:rsidR="00B827E0" w:rsidRPr="001D6FCF" w:rsidRDefault="00B827E0" w:rsidP="00B827E0">
      <w:pPr>
        <w:tabs>
          <w:tab w:val="right" w:pos="8931"/>
        </w:tabs>
        <w:spacing w:before="240" w:after="120"/>
      </w:pPr>
      <w:bookmarkStart w:id="118" w:name="_Hlk14094014"/>
      <w:r w:rsidRPr="001D6FCF">
        <w:lastRenderedPageBreak/>
        <w:t>Rekonstrukce propustku – vzorový výkres zábradlí</w:t>
      </w:r>
      <w:r w:rsidRPr="001D6FCF">
        <w:tab/>
        <w:t>Obrázek č</w:t>
      </w:r>
      <w:r w:rsidR="00E202D8" w:rsidRPr="001D6FCF">
        <w:t>.2.6.1.3-</w:t>
      </w:r>
      <w:r w:rsidR="000A7CF3" w:rsidRPr="001D6FCF">
        <w:t>2</w:t>
      </w:r>
    </w:p>
    <w:bookmarkEnd w:id="118"/>
    <w:p w14:paraId="2DBAC2EA" w14:textId="6C53CDD1" w:rsidR="00783941" w:rsidRPr="001D6FCF" w:rsidRDefault="00783941" w:rsidP="00033E58">
      <w:pPr>
        <w:spacing w:before="0" w:after="120"/>
      </w:pPr>
      <w:r w:rsidRPr="001D6FCF">
        <w:rPr>
          <w:noProof/>
        </w:rPr>
        <w:drawing>
          <wp:inline distT="0" distB="0" distL="0" distR="0" wp14:anchorId="21E45EF6" wp14:editId="0FA7468D">
            <wp:extent cx="5734028" cy="2984602"/>
            <wp:effectExtent l="19050" t="19050" r="19685" b="2540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 r="-2"/>
                    <a:stretch/>
                  </pic:blipFill>
                  <pic:spPr>
                    <a:xfrm>
                      <a:off x="0" y="0"/>
                      <a:ext cx="5769747" cy="3003194"/>
                    </a:xfrm>
                    <a:prstGeom prst="rect">
                      <a:avLst/>
                    </a:prstGeom>
                    <a:ln w="3175">
                      <a:solidFill>
                        <a:schemeClr val="tx1"/>
                      </a:solidFill>
                    </a:ln>
                  </pic:spPr>
                </pic:pic>
              </a:graphicData>
            </a:graphic>
          </wp:inline>
        </w:drawing>
      </w:r>
    </w:p>
    <w:p w14:paraId="660BCA4D" w14:textId="58635919" w:rsidR="002A7A62" w:rsidRPr="001D6FCF" w:rsidRDefault="002A7A62" w:rsidP="002A7A62"/>
    <w:tbl>
      <w:tblPr>
        <w:tblStyle w:val="Mkatabulky"/>
        <w:tblW w:w="0" w:type="auto"/>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9064"/>
      </w:tblGrid>
      <w:tr w:rsidR="005252C6" w:rsidRPr="001D6FCF" w14:paraId="5EBC6B3D" w14:textId="77777777" w:rsidTr="00B827E0">
        <w:tc>
          <w:tcPr>
            <w:tcW w:w="9286" w:type="dxa"/>
          </w:tcPr>
          <w:p w14:paraId="65B56F2E" w14:textId="77777777" w:rsidR="005252C6" w:rsidRPr="001D6FCF" w:rsidRDefault="005252C6" w:rsidP="00033E58">
            <w:pPr>
              <w:spacing w:before="0"/>
            </w:pPr>
            <w:r w:rsidRPr="001D6FCF">
              <w:rPr>
                <w:sz w:val="22"/>
                <w:szCs w:val="22"/>
              </w:rPr>
              <w:t xml:space="preserve">BETON ČSN EN </w:t>
            </w:r>
            <w:smartTag w:uri="urn:schemas-microsoft-com:office:smarttags" w:element="metricconverter">
              <w:smartTagPr>
                <w:attr w:name="ProductID" w:val="206 a"/>
              </w:smartTagPr>
              <w:r w:rsidRPr="001D6FCF">
                <w:rPr>
                  <w:sz w:val="22"/>
                  <w:szCs w:val="22"/>
                </w:rPr>
                <w:t>206 a</w:t>
              </w:r>
            </w:smartTag>
            <w:r w:rsidRPr="001D6FCF">
              <w:rPr>
                <w:sz w:val="22"/>
                <w:szCs w:val="22"/>
              </w:rPr>
              <w:t xml:space="preserve"> ČSN P 73 2404</w:t>
            </w:r>
          </w:p>
          <w:p w14:paraId="7C771C90" w14:textId="30C6C709" w:rsidR="005252C6" w:rsidRPr="001D6FCF" w:rsidRDefault="005252C6" w:rsidP="00033E58">
            <w:pPr>
              <w:spacing w:before="0"/>
              <w:rPr>
                <w:b/>
              </w:rPr>
            </w:pPr>
            <w:r w:rsidRPr="001D6FCF">
              <w:rPr>
                <w:b/>
                <w:sz w:val="22"/>
                <w:szCs w:val="22"/>
              </w:rPr>
              <w:t>C 30/37 – XC4, XF3, XA1</w:t>
            </w:r>
            <w:r w:rsidR="003A621A" w:rsidRPr="001D6FCF">
              <w:rPr>
                <w:b/>
                <w:sz w:val="22"/>
                <w:szCs w:val="22"/>
              </w:rPr>
              <w:t>, XD2</w:t>
            </w:r>
            <w:r w:rsidRPr="001D6FCF">
              <w:rPr>
                <w:b/>
                <w:sz w:val="22"/>
                <w:szCs w:val="22"/>
              </w:rPr>
              <w:t xml:space="preserve"> (F1.2) – Cl 0.4 – D</w:t>
            </w:r>
            <w:r w:rsidRPr="001D6FCF">
              <w:rPr>
                <w:b/>
                <w:sz w:val="22"/>
                <w:szCs w:val="22"/>
                <w:vertAlign w:val="subscript"/>
              </w:rPr>
              <w:t>max</w:t>
            </w:r>
            <w:r w:rsidRPr="001D6FCF">
              <w:rPr>
                <w:b/>
                <w:sz w:val="22"/>
                <w:szCs w:val="22"/>
              </w:rPr>
              <w:t xml:space="preserve"> </w:t>
            </w:r>
            <w:r w:rsidR="009174F2" w:rsidRPr="001D6FCF">
              <w:rPr>
                <w:b/>
                <w:sz w:val="22"/>
                <w:szCs w:val="22"/>
              </w:rPr>
              <w:t>22</w:t>
            </w:r>
            <w:r w:rsidR="00B639A8" w:rsidRPr="001D6FCF">
              <w:rPr>
                <w:b/>
                <w:sz w:val="22"/>
                <w:szCs w:val="22"/>
              </w:rPr>
              <w:t xml:space="preserve"> </w:t>
            </w:r>
            <w:r w:rsidRPr="001D6FCF">
              <w:rPr>
                <w:b/>
                <w:sz w:val="22"/>
                <w:szCs w:val="22"/>
              </w:rPr>
              <w:t xml:space="preserve">mm – </w:t>
            </w:r>
            <w:r w:rsidR="009174F2" w:rsidRPr="001D6FCF">
              <w:rPr>
                <w:b/>
                <w:sz w:val="22"/>
                <w:szCs w:val="22"/>
              </w:rPr>
              <w:t>S3</w:t>
            </w:r>
          </w:p>
          <w:p w14:paraId="008FACE3" w14:textId="77777777" w:rsidR="005252C6" w:rsidRPr="001D6FCF" w:rsidRDefault="005252C6" w:rsidP="00033E58">
            <w:pPr>
              <w:pStyle w:val="Aqpodrka1"/>
              <w:rPr>
                <w:rFonts w:ascii="Times New Roman" w:hAnsi="Times New Roman" w:cs="Times New Roman"/>
                <w:sz w:val="22"/>
                <w:szCs w:val="22"/>
              </w:rPr>
            </w:pPr>
            <w:r w:rsidRPr="001D6FCF">
              <w:rPr>
                <w:rFonts w:ascii="Times New Roman" w:hAnsi="Times New Roman" w:cs="Times New Roman"/>
                <w:sz w:val="22"/>
                <w:szCs w:val="22"/>
              </w:rPr>
              <w:t xml:space="preserve">maximální průsak </w:t>
            </w:r>
            <w:smartTag w:uri="urn:schemas-microsoft-com:office:smarttags" w:element="metricconverter">
              <w:smartTagPr>
                <w:attr w:name="ProductID" w:val="20 mm"/>
              </w:smartTagPr>
              <w:r w:rsidRPr="001D6FCF">
                <w:rPr>
                  <w:rFonts w:ascii="Times New Roman" w:hAnsi="Times New Roman" w:cs="Times New Roman"/>
                  <w:sz w:val="22"/>
                  <w:szCs w:val="22"/>
                </w:rPr>
                <w:t>20 mm</w:t>
              </w:r>
            </w:smartTag>
            <w:r w:rsidRPr="001D6FCF">
              <w:rPr>
                <w:rFonts w:ascii="Times New Roman" w:hAnsi="Times New Roman" w:cs="Times New Roman"/>
                <w:sz w:val="22"/>
                <w:szCs w:val="22"/>
              </w:rPr>
              <w:t xml:space="preserve"> podle ČSN EN 12 390-8</w:t>
            </w:r>
          </w:p>
          <w:p w14:paraId="22E83B96" w14:textId="77777777" w:rsidR="005252C6" w:rsidRPr="001D6FCF" w:rsidRDefault="005252C6" w:rsidP="00033E58">
            <w:pPr>
              <w:pStyle w:val="Aqpodrka1"/>
              <w:rPr>
                <w:rFonts w:ascii="Times New Roman" w:hAnsi="Times New Roman" w:cs="Times New Roman"/>
                <w:sz w:val="22"/>
                <w:szCs w:val="22"/>
              </w:rPr>
            </w:pPr>
            <w:r w:rsidRPr="001D6FCF">
              <w:rPr>
                <w:rFonts w:ascii="Times New Roman" w:hAnsi="Times New Roman" w:cs="Times New Roman"/>
                <w:sz w:val="22"/>
                <w:szCs w:val="22"/>
              </w:rPr>
              <w:t>kamenivo podle ČSN EN 12620 s dostatečnou mrazuvzdorností</w:t>
            </w:r>
          </w:p>
          <w:p w14:paraId="4242A908" w14:textId="77777777" w:rsidR="005252C6" w:rsidRPr="001D6FCF" w:rsidRDefault="005252C6" w:rsidP="00033E58">
            <w:pPr>
              <w:pStyle w:val="Aqpodrka1"/>
              <w:rPr>
                <w:rFonts w:ascii="Times New Roman" w:hAnsi="Times New Roman" w:cs="Times New Roman"/>
                <w:sz w:val="22"/>
                <w:szCs w:val="22"/>
              </w:rPr>
            </w:pPr>
            <w:r w:rsidRPr="001D6FCF">
              <w:rPr>
                <w:rFonts w:ascii="Times New Roman" w:hAnsi="Times New Roman" w:cs="Times New Roman"/>
                <w:sz w:val="22"/>
                <w:szCs w:val="22"/>
              </w:rPr>
              <w:t>nejvyšší přípustný vodní součinitel w/c=0.50</w:t>
            </w:r>
          </w:p>
          <w:p w14:paraId="125B7E73" w14:textId="77777777" w:rsidR="005252C6" w:rsidRPr="001D6FCF" w:rsidRDefault="005252C6" w:rsidP="00033E58">
            <w:pPr>
              <w:pStyle w:val="Aqpodrka1"/>
              <w:rPr>
                <w:rFonts w:ascii="Times New Roman" w:hAnsi="Times New Roman" w:cs="Times New Roman"/>
                <w:sz w:val="22"/>
                <w:szCs w:val="22"/>
              </w:rPr>
            </w:pPr>
            <w:r w:rsidRPr="001D6FCF">
              <w:rPr>
                <w:rFonts w:ascii="Times New Roman" w:hAnsi="Times New Roman" w:cs="Times New Roman"/>
                <w:sz w:val="22"/>
                <w:szCs w:val="22"/>
              </w:rPr>
              <w:t>minimální množství cementu 320 kg/m</w:t>
            </w:r>
            <w:r w:rsidRPr="001D6FCF">
              <w:rPr>
                <w:rFonts w:ascii="Times New Roman" w:hAnsi="Times New Roman" w:cs="Times New Roman"/>
                <w:sz w:val="22"/>
                <w:szCs w:val="22"/>
                <w:vertAlign w:val="superscript"/>
              </w:rPr>
              <w:t>3</w:t>
            </w:r>
          </w:p>
          <w:p w14:paraId="5B0EB82D" w14:textId="77777777" w:rsidR="005252C6" w:rsidRPr="001D6FCF" w:rsidRDefault="005252C6" w:rsidP="00033E58">
            <w:pPr>
              <w:pStyle w:val="Aqpodrka1"/>
              <w:rPr>
                <w:rFonts w:ascii="Times New Roman" w:hAnsi="Times New Roman" w:cs="Times New Roman"/>
                <w:sz w:val="22"/>
                <w:szCs w:val="22"/>
              </w:rPr>
            </w:pPr>
            <w:r w:rsidRPr="001D6FCF">
              <w:rPr>
                <w:rFonts w:ascii="Times New Roman" w:hAnsi="Times New Roman" w:cs="Times New Roman"/>
                <w:sz w:val="22"/>
                <w:szCs w:val="22"/>
              </w:rPr>
              <w:t>typ cementu CEM II</w:t>
            </w:r>
          </w:p>
        </w:tc>
      </w:tr>
      <w:tr w:rsidR="005252C6" w:rsidRPr="001D6FCF" w14:paraId="45643F3B" w14:textId="77777777" w:rsidTr="00B827E0">
        <w:tc>
          <w:tcPr>
            <w:tcW w:w="9286" w:type="dxa"/>
          </w:tcPr>
          <w:p w14:paraId="7D6AFBA4" w14:textId="77777777" w:rsidR="005252C6" w:rsidRPr="001D6FCF" w:rsidRDefault="005252C6" w:rsidP="00033E58">
            <w:pPr>
              <w:spacing w:before="0"/>
            </w:pPr>
            <w:r w:rsidRPr="001D6FCF">
              <w:rPr>
                <w:sz w:val="22"/>
                <w:szCs w:val="22"/>
              </w:rPr>
              <w:t>OCEL</w:t>
            </w:r>
          </w:p>
          <w:p w14:paraId="0C44C5C8" w14:textId="77777777" w:rsidR="005252C6" w:rsidRPr="001D6FCF" w:rsidRDefault="005252C6" w:rsidP="00033E58">
            <w:pPr>
              <w:autoSpaceDE w:val="0"/>
              <w:autoSpaceDN w:val="0"/>
              <w:adjustRightInd w:val="0"/>
              <w:spacing w:before="0"/>
              <w:rPr>
                <w:b/>
              </w:rPr>
            </w:pPr>
            <w:r w:rsidRPr="001D6FCF">
              <w:rPr>
                <w:b/>
                <w:sz w:val="22"/>
                <w:szCs w:val="22"/>
              </w:rPr>
              <w:t xml:space="preserve">B 500 B (R), BSt </w:t>
            </w:r>
            <w:smartTag w:uri="urn:schemas-microsoft-com:office:smarttags" w:element="metricconverter">
              <w:smartTagPr>
                <w:attr w:name="ProductID" w:val="500 M"/>
              </w:smartTagPr>
              <w:r w:rsidRPr="001D6FCF">
                <w:rPr>
                  <w:b/>
                  <w:sz w:val="22"/>
                  <w:szCs w:val="22"/>
                </w:rPr>
                <w:t>500 M</w:t>
              </w:r>
            </w:smartTag>
            <w:r w:rsidRPr="001D6FCF">
              <w:rPr>
                <w:b/>
                <w:sz w:val="22"/>
                <w:szCs w:val="22"/>
              </w:rPr>
              <w:t xml:space="preserve"> (SZ)</w:t>
            </w:r>
          </w:p>
        </w:tc>
      </w:tr>
      <w:tr w:rsidR="005252C6" w:rsidRPr="001D6FCF" w14:paraId="32BD990B" w14:textId="77777777" w:rsidTr="00B827E0">
        <w:tc>
          <w:tcPr>
            <w:tcW w:w="9286" w:type="dxa"/>
          </w:tcPr>
          <w:p w14:paraId="31DA8F67" w14:textId="77777777" w:rsidR="005252C6" w:rsidRPr="001D6FCF" w:rsidRDefault="005252C6" w:rsidP="00033E58">
            <w:pPr>
              <w:spacing w:before="0"/>
            </w:pPr>
            <w:r w:rsidRPr="001D6FCF">
              <w:rPr>
                <w:sz w:val="22"/>
                <w:szCs w:val="22"/>
              </w:rPr>
              <w:t xml:space="preserve">Při betonáži dodržovat zásady ČSN EN 206, ČSN P 73 </w:t>
            </w:r>
            <w:smartTag w:uri="urn:schemas-microsoft-com:office:smarttags" w:element="metricconverter">
              <w:smartTagPr>
                <w:attr w:name="ProductID" w:val="2404 a"/>
              </w:smartTagPr>
              <w:r w:rsidRPr="001D6FCF">
                <w:rPr>
                  <w:sz w:val="22"/>
                  <w:szCs w:val="22"/>
                </w:rPr>
                <w:t>2404 a</w:t>
              </w:r>
            </w:smartTag>
            <w:r w:rsidRPr="001D6FCF">
              <w:rPr>
                <w:sz w:val="22"/>
                <w:szCs w:val="22"/>
              </w:rPr>
              <w:t xml:space="preserve"> ČSN EN 13670.</w:t>
            </w:r>
          </w:p>
          <w:p w14:paraId="28BC3B82" w14:textId="77777777" w:rsidR="005252C6" w:rsidRPr="001D6FCF" w:rsidRDefault="005252C6" w:rsidP="00033E58">
            <w:pPr>
              <w:spacing w:before="0"/>
            </w:pPr>
            <w:r w:rsidRPr="001D6FCF">
              <w:rPr>
                <w:sz w:val="22"/>
                <w:szCs w:val="22"/>
              </w:rPr>
              <w:t>Navržený beton vodonepropustný.</w:t>
            </w:r>
          </w:p>
          <w:p w14:paraId="5843C2F1" w14:textId="77777777" w:rsidR="005252C6" w:rsidRPr="001D6FCF" w:rsidRDefault="005252C6" w:rsidP="00033E58">
            <w:pPr>
              <w:spacing w:before="0"/>
            </w:pPr>
            <w:r w:rsidRPr="001D6FCF">
              <w:rPr>
                <w:sz w:val="22"/>
                <w:szCs w:val="22"/>
              </w:rPr>
              <w:t xml:space="preserve">Věnovat zvýšenou pozornost ošetřování betonu. </w:t>
            </w:r>
          </w:p>
          <w:p w14:paraId="3A9A73CA" w14:textId="77777777" w:rsidR="005252C6" w:rsidRPr="001D6FCF" w:rsidRDefault="005252C6" w:rsidP="00033E58">
            <w:pPr>
              <w:spacing w:before="0"/>
            </w:pPr>
            <w:r w:rsidRPr="001D6FCF">
              <w:rPr>
                <w:sz w:val="22"/>
                <w:szCs w:val="22"/>
              </w:rPr>
              <w:t>Zabránit nadměrnému povrchovému odparu desek a stěn. Odbedňování stěn nejdříve po třech dnech.</w:t>
            </w:r>
          </w:p>
          <w:p w14:paraId="5258D6DC" w14:textId="77777777" w:rsidR="005252C6" w:rsidRPr="001D6FCF" w:rsidRDefault="005252C6" w:rsidP="00033E58">
            <w:pPr>
              <w:spacing w:before="0"/>
            </w:pPr>
            <w:r w:rsidRPr="001D6FCF">
              <w:rPr>
                <w:sz w:val="22"/>
                <w:szCs w:val="22"/>
              </w:rPr>
              <w:t>Zabránit rychlému vychladnutí (povrchové ztrátě hydratačního tepla betonu).</w:t>
            </w:r>
          </w:p>
          <w:p w14:paraId="3537A4E4" w14:textId="77777777" w:rsidR="005252C6" w:rsidRPr="001D6FCF" w:rsidRDefault="005252C6" w:rsidP="00033E58">
            <w:pPr>
              <w:spacing w:before="0"/>
            </w:pPr>
          </w:p>
        </w:tc>
      </w:tr>
      <w:tr w:rsidR="005252C6" w:rsidRPr="001D6FCF" w14:paraId="3568D90D" w14:textId="77777777" w:rsidTr="00B827E0">
        <w:tc>
          <w:tcPr>
            <w:tcW w:w="9286" w:type="dxa"/>
          </w:tcPr>
          <w:p w14:paraId="2EA50926" w14:textId="77777777" w:rsidR="005252C6" w:rsidRPr="001D6FCF" w:rsidRDefault="005252C6" w:rsidP="00033E58">
            <w:pPr>
              <w:spacing w:before="0"/>
            </w:pPr>
            <w:r w:rsidRPr="001D6FCF">
              <w:rPr>
                <w:sz w:val="22"/>
                <w:szCs w:val="22"/>
              </w:rPr>
              <w:t>PŘESNÝ TVAR KONSTRUKCE VIZ STAVEBNÍ ČÁST.</w:t>
            </w:r>
          </w:p>
          <w:p w14:paraId="0C5CBB98" w14:textId="77777777" w:rsidR="005252C6" w:rsidRPr="001D6FCF" w:rsidRDefault="005252C6" w:rsidP="00033E58">
            <w:pPr>
              <w:spacing w:before="0"/>
            </w:pPr>
            <w:r w:rsidRPr="001D6FCF">
              <w:rPr>
                <w:sz w:val="22"/>
                <w:szCs w:val="22"/>
              </w:rPr>
              <w:t>VODOTĚSNOST PRACOVNÍ SPÁRY ZAJISTIT TĚSNÍCÍMI PRVKY.</w:t>
            </w:r>
          </w:p>
          <w:p w14:paraId="5C955FF4" w14:textId="77777777" w:rsidR="005252C6" w:rsidRPr="001D6FCF" w:rsidRDefault="005252C6" w:rsidP="00033E58">
            <w:pPr>
              <w:spacing w:before="0"/>
            </w:pPr>
            <w:r w:rsidRPr="001D6FCF">
              <w:rPr>
                <w:sz w:val="22"/>
                <w:szCs w:val="22"/>
              </w:rPr>
              <w:t>TYP TĚSNÍCÍCH PRVKŮ MOŽNO VOLIT DLE ZVYKLOSTI DODAVATELE-TĚSNÍCÍ BOBTNAJÍCÍ PÁSKY, TĚSNÍCÍ PLECHY, INJEKTÁŽNÍ HADIČKY…</w:t>
            </w:r>
          </w:p>
          <w:p w14:paraId="698EF425" w14:textId="77777777" w:rsidR="005252C6" w:rsidRPr="001D6FCF" w:rsidRDefault="005252C6" w:rsidP="00033E58">
            <w:pPr>
              <w:spacing w:before="0"/>
            </w:pPr>
            <w:r w:rsidRPr="001D6FCF">
              <w:rPr>
                <w:sz w:val="22"/>
                <w:szCs w:val="22"/>
              </w:rPr>
              <w:t>DODAVATEL RUČÍ ZA SPRÁVNÉ PROVEDENÍ A TĚSNOST PRACOVNÍ SPÁRY PO CELOU DOBU ŽIVOTNOSTI KONSTRUKCE.</w:t>
            </w:r>
          </w:p>
          <w:p w14:paraId="2C392DD9" w14:textId="77777777" w:rsidR="005252C6" w:rsidRPr="001D6FCF" w:rsidRDefault="005252C6" w:rsidP="00033E58">
            <w:pPr>
              <w:spacing w:before="0"/>
            </w:pPr>
            <w:r w:rsidRPr="001D6FCF">
              <w:rPr>
                <w:sz w:val="22"/>
                <w:szCs w:val="22"/>
              </w:rPr>
              <w:t>TĚSNÍCÍ PRVKY MUSÍ BÝT OSAZENY V SOULADU S MONTÁŽNÍMI PŘEDPISY (TECHNICKÝ LIST) VÝROBCE.</w:t>
            </w:r>
          </w:p>
          <w:p w14:paraId="7787CEE5" w14:textId="77777777" w:rsidR="005252C6" w:rsidRPr="001D6FCF" w:rsidRDefault="005252C6" w:rsidP="00033E58">
            <w:pPr>
              <w:spacing w:before="0"/>
            </w:pPr>
            <w:r w:rsidRPr="001D6FCF">
              <w:rPr>
                <w:sz w:val="22"/>
                <w:szCs w:val="22"/>
              </w:rPr>
              <w:t xml:space="preserve">STYKOVÁNÍ SÍTÍ MIN </w:t>
            </w:r>
            <w:smartTag w:uri="urn:schemas-microsoft-com:office:smarttags" w:element="metricconverter">
              <w:smartTagPr>
                <w:attr w:name="ProductID" w:val="400 mm"/>
              </w:smartTagPr>
              <w:r w:rsidRPr="001D6FCF">
                <w:rPr>
                  <w:sz w:val="22"/>
                  <w:szCs w:val="22"/>
                </w:rPr>
                <w:t>400 mm</w:t>
              </w:r>
            </w:smartTag>
            <w:r w:rsidRPr="001D6FCF">
              <w:rPr>
                <w:sz w:val="22"/>
                <w:szCs w:val="22"/>
              </w:rPr>
              <w:t>.</w:t>
            </w:r>
          </w:p>
          <w:p w14:paraId="28A0A1B8" w14:textId="1D483E39" w:rsidR="004157C4" w:rsidRPr="001D6FCF" w:rsidRDefault="004157C4" w:rsidP="00033E58">
            <w:pPr>
              <w:spacing w:before="0"/>
            </w:pPr>
          </w:p>
        </w:tc>
      </w:tr>
    </w:tbl>
    <w:p w14:paraId="2401890A" w14:textId="77777777" w:rsidR="00B827E0" w:rsidRPr="001D6FCF" w:rsidRDefault="00B827E0" w:rsidP="00033E58">
      <w:pPr>
        <w:spacing w:before="0" w:after="120"/>
      </w:pPr>
    </w:p>
    <w:p w14:paraId="5D3B668C" w14:textId="7B5FC47A" w:rsidR="005252C6" w:rsidRPr="001D6FCF" w:rsidRDefault="005252C6" w:rsidP="00033E58">
      <w:pPr>
        <w:spacing w:before="0" w:after="120"/>
      </w:pPr>
      <w:r w:rsidRPr="001D6FCF">
        <w:t>Dno jímky bude opevněno dlažbou z lomového kamene, tl. 0,2</w:t>
      </w:r>
      <w:r w:rsidR="009174F2" w:rsidRPr="001D6FCF">
        <w:t>5</w:t>
      </w:r>
      <w:r w:rsidRPr="001D6FCF">
        <w:t xml:space="preserve"> m na MC10. Jímka bude usazena na podkladní beton o tl. min </w:t>
      </w:r>
      <w:smartTag w:uri="urn:schemas-microsoft-com:office:smarttags" w:element="metricconverter">
        <w:smartTagPr>
          <w:attr w:name="ProductID" w:val="150 mm"/>
        </w:smartTagPr>
        <w:r w:rsidRPr="001D6FCF">
          <w:t>150 mm</w:t>
        </w:r>
      </w:smartTag>
      <w:r w:rsidRPr="001D6FCF">
        <w:t>.</w:t>
      </w:r>
    </w:p>
    <w:p w14:paraId="20C5FD76" w14:textId="10ADD808" w:rsidR="00817BC0" w:rsidRPr="001D6FCF" w:rsidRDefault="005252C6" w:rsidP="00033E58">
      <w:pPr>
        <w:spacing w:before="0" w:after="120"/>
      </w:pPr>
      <w:r w:rsidRPr="001D6FCF">
        <w:t>Na výtoku z propustku bude provedeno čelo z betonu C</w:t>
      </w:r>
      <w:r w:rsidR="0006652B" w:rsidRPr="001D6FCF">
        <w:t>30</w:t>
      </w:r>
      <w:r w:rsidRPr="001D6FCF">
        <w:t>/3</w:t>
      </w:r>
      <w:r w:rsidR="0006652B" w:rsidRPr="001D6FCF">
        <w:t>7</w:t>
      </w:r>
      <w:r w:rsidRPr="001D6FCF">
        <w:t>, XC4, XD2, XF</w:t>
      </w:r>
      <w:r w:rsidR="00882883" w:rsidRPr="001D6FCF">
        <w:t>3</w:t>
      </w:r>
      <w:r w:rsidRPr="001D6FCF">
        <w:t xml:space="preserve"> (CZ, F.2) – Cl 0,40 – Dmax 22 – S3. Beton bude vyztužen KARI sítí Ø10. Čelo bude usazeno na podkladním </w:t>
      </w:r>
      <w:r w:rsidRPr="001D6FCF">
        <w:lastRenderedPageBreak/>
        <w:t xml:space="preserve">betonu o tl. min </w:t>
      </w:r>
      <w:smartTag w:uri="urn:schemas-microsoft-com:office:smarttags" w:element="metricconverter">
        <w:smartTagPr>
          <w:attr w:name="ProductID" w:val="150 mm"/>
        </w:smartTagPr>
        <w:r w:rsidRPr="001D6FCF">
          <w:t>150 mm</w:t>
        </w:r>
      </w:smartTag>
      <w:r w:rsidRPr="001D6FCF">
        <w:t>. Na vtokový objekt a výtokové čelo propustku bude na styku se zeminou na beton aplikován hydroizolační nátěr.</w:t>
      </w:r>
    </w:p>
    <w:p w14:paraId="2CE5FA75" w14:textId="77777777" w:rsidR="009D2721" w:rsidRPr="001D6FCF" w:rsidRDefault="009D2721" w:rsidP="009D2721">
      <w:pPr>
        <w:spacing w:before="0" w:after="120"/>
      </w:pPr>
      <w:r w:rsidRPr="001D6FCF">
        <w:t xml:space="preserve">Viz </w:t>
      </w:r>
      <w:r w:rsidRPr="001D6FCF">
        <w:rPr>
          <w:i/>
          <w:iCs/>
        </w:rPr>
        <w:t>D.2.1.Technická zpráva, D.2.6. Propustek v km 1,360 90.</w:t>
      </w:r>
    </w:p>
    <w:p w14:paraId="60E66892" w14:textId="719BE5B5" w:rsidR="00870053" w:rsidRPr="001D6FCF" w:rsidRDefault="00870053" w:rsidP="000B2E77">
      <w:pPr>
        <w:pStyle w:val="Nadpis4"/>
      </w:pPr>
      <w:bookmarkStart w:id="119" w:name="_Toc43461310"/>
      <w:r w:rsidRPr="001D6FCF">
        <w:t>Úprava stávající pěšiny</w:t>
      </w:r>
      <w:r w:rsidR="00A43C76" w:rsidRPr="001D6FCF">
        <w:t xml:space="preserve"> podél jezer</w:t>
      </w:r>
      <w:r w:rsidR="00281431" w:rsidRPr="001D6FCF">
        <w:t xml:space="preserve">, </w:t>
      </w:r>
      <w:r w:rsidR="00291863">
        <w:t>SO01</w:t>
      </w:r>
      <w:r w:rsidR="00281431" w:rsidRPr="001D6FCF">
        <w:t xml:space="preserve">, </w:t>
      </w:r>
      <w:r w:rsidR="00291863">
        <w:t>SO12</w:t>
      </w:r>
      <w:bookmarkEnd w:id="119"/>
    </w:p>
    <w:p w14:paraId="1A1C3562" w14:textId="2A8E768E" w:rsidR="00E33500" w:rsidRPr="001D6FCF" w:rsidRDefault="00D22D3F" w:rsidP="00033E58">
      <w:pPr>
        <w:spacing w:before="0" w:after="120"/>
      </w:pPr>
      <w:bookmarkStart w:id="120" w:name="_Hlk13555818"/>
      <w:bookmarkStart w:id="121" w:name="_Hlk13552812"/>
      <w:r w:rsidRPr="001D6FCF">
        <w:t>V prvním roce stavby proběhne v okolí pěši</w:t>
      </w:r>
      <w:r w:rsidR="00E71862" w:rsidRPr="001D6FCF">
        <w:t xml:space="preserve">ny </w:t>
      </w:r>
      <w:r w:rsidRPr="001D6FCF">
        <w:t>pouze kácení dřevin, a to zejména z bezpečnostního důvodu.</w:t>
      </w:r>
      <w:r w:rsidR="00CF624D" w:rsidRPr="001D6FCF">
        <w:t xml:space="preserve"> </w:t>
      </w:r>
      <w:r w:rsidR="00E33500" w:rsidRPr="001D6FCF">
        <w:t xml:space="preserve">Uvažovaná plocha kácení se pohybuje okolo 1,5 m na obě strany od pěšiny, délka pěšiny činí cca 900 m. Kácení spadá do pěstebních opatření, je popsáno v Souhrnné technické zprávě </w:t>
      </w:r>
      <w:r w:rsidR="00A43C76" w:rsidRPr="001D6FCF">
        <w:t>v kapitole 1.8</w:t>
      </w:r>
      <w:r w:rsidR="00E10720" w:rsidRPr="001D6FCF">
        <w:t xml:space="preserve"> </w:t>
      </w:r>
      <w:r w:rsidR="00E33500" w:rsidRPr="001D6FCF">
        <w:t>a znázorněno v příloze C.4.</w:t>
      </w:r>
    </w:p>
    <w:bookmarkEnd w:id="120"/>
    <w:p w14:paraId="0BDB8A37" w14:textId="09E52552" w:rsidR="00636D95" w:rsidRPr="001D6FCF" w:rsidRDefault="00D22D3F" w:rsidP="00033E58">
      <w:pPr>
        <w:spacing w:before="0" w:after="120"/>
      </w:pPr>
      <w:r w:rsidRPr="001D6FCF">
        <w:t xml:space="preserve">Až v posledním </w:t>
      </w:r>
      <w:r w:rsidR="00E71862" w:rsidRPr="001D6FCF">
        <w:t>r</w:t>
      </w:r>
      <w:r w:rsidRPr="001D6FCF">
        <w:t xml:space="preserve">oce </w:t>
      </w:r>
      <w:r w:rsidR="00E71862" w:rsidRPr="001D6FCF">
        <w:t>výstavby</w:t>
      </w:r>
      <w:r w:rsidRPr="001D6FCF">
        <w:t xml:space="preserve"> bude pěši</w:t>
      </w:r>
      <w:r w:rsidR="00E71862" w:rsidRPr="001D6FCF">
        <w:t xml:space="preserve">na </w:t>
      </w:r>
      <w:r w:rsidRPr="001D6FCF">
        <w:t xml:space="preserve">upravena do </w:t>
      </w:r>
      <w:r w:rsidR="00E71862" w:rsidRPr="001D6FCF">
        <w:t>finálního</w:t>
      </w:r>
      <w:r w:rsidRPr="001D6FCF">
        <w:t xml:space="preserve"> stavu</w:t>
      </w:r>
      <w:r w:rsidR="00E71862" w:rsidRPr="001D6FCF">
        <w:t xml:space="preserve"> (</w:t>
      </w:r>
      <w:r w:rsidR="00281431" w:rsidRPr="001D6FCF">
        <w:t xml:space="preserve">SO12, </w:t>
      </w:r>
      <w:r w:rsidR="00E71862" w:rsidRPr="001D6FCF">
        <w:t>dřívější</w:t>
      </w:r>
      <w:r w:rsidRPr="001D6FCF">
        <w:t xml:space="preserve"> úprava by</w:t>
      </w:r>
      <w:r w:rsidR="00E71862" w:rsidRPr="001D6FCF">
        <w:t xml:space="preserve"> byla ekonomicky nevýhodná – pěšina by se během stavby poničila). </w:t>
      </w:r>
      <w:r w:rsidR="00E33500" w:rsidRPr="001D6FCF">
        <w:t>Na s</w:t>
      </w:r>
      <w:r w:rsidR="00636D95" w:rsidRPr="001D6FCF">
        <w:t>távající pěšin</w:t>
      </w:r>
      <w:r w:rsidR="00E33500" w:rsidRPr="001D6FCF">
        <w:t>ě</w:t>
      </w:r>
      <w:r w:rsidR="00636D95" w:rsidRPr="001D6FCF">
        <w:t xml:space="preserve"> bude </w:t>
      </w:r>
      <w:r w:rsidR="00E33500" w:rsidRPr="001D6FCF">
        <w:t xml:space="preserve">urovnána pláň a cesta bude </w:t>
      </w:r>
      <w:r w:rsidR="00636D95" w:rsidRPr="001D6FCF">
        <w:t>navýšena o cca 50 cm</w:t>
      </w:r>
      <w:r w:rsidR="004157C4" w:rsidRPr="001D6FCF">
        <w:t xml:space="preserve">. </w:t>
      </w:r>
      <w:r w:rsidR="00E33500" w:rsidRPr="001D6FCF">
        <w:t xml:space="preserve">Finální </w:t>
      </w:r>
      <w:r w:rsidR="00CF624D" w:rsidRPr="001D6FCF">
        <w:t>šířk</w:t>
      </w:r>
      <w:r w:rsidR="00E33500" w:rsidRPr="001D6FCF">
        <w:t xml:space="preserve">a </w:t>
      </w:r>
      <w:r w:rsidR="00CF624D" w:rsidRPr="001D6FCF">
        <w:t xml:space="preserve">v koruně </w:t>
      </w:r>
      <w:r w:rsidR="00E33500" w:rsidRPr="001D6FCF">
        <w:t xml:space="preserve">bude </w:t>
      </w:r>
      <w:r w:rsidR="00CF624D" w:rsidRPr="001D6FCF">
        <w:t xml:space="preserve">1,5m, </w:t>
      </w:r>
      <w:r w:rsidR="00636D95" w:rsidRPr="001D6FCF">
        <w:t>navýšení bude provedeno hrubým makadamem f</w:t>
      </w:r>
      <w:r w:rsidR="00E71862" w:rsidRPr="001D6FCF">
        <w:t> </w:t>
      </w:r>
      <w:r w:rsidR="00636D95" w:rsidRPr="001D6FCF">
        <w:t xml:space="preserve">16-32. </w:t>
      </w:r>
      <w:r w:rsidR="00CF624D" w:rsidRPr="001D6FCF">
        <w:t xml:space="preserve">Šíře cesty i povrch koruny koresponduje s požadavkem Plánu péče, který neuvažuje s podporou cyklistiky na této trase. </w:t>
      </w:r>
      <w:r w:rsidR="004157C4" w:rsidRPr="001D6FCF">
        <w:t>P</w:t>
      </w:r>
      <w:r w:rsidR="00E71862" w:rsidRPr="001D6FCF">
        <w:t>řed nasypáním makadamu bud</w:t>
      </w:r>
      <w:r w:rsidR="004157C4" w:rsidRPr="001D6FCF">
        <w:t>ou</w:t>
      </w:r>
      <w:r w:rsidR="00E71862" w:rsidRPr="001D6FCF">
        <w:t xml:space="preserve"> kolmo na osu pěšiny p</w:t>
      </w:r>
      <w:r w:rsidR="00636D95" w:rsidRPr="001D6FCF">
        <w:t>o 50 m položen</w:t>
      </w:r>
      <w:r w:rsidR="004157C4" w:rsidRPr="001D6FCF">
        <w:t xml:space="preserve">y </w:t>
      </w:r>
      <w:r w:rsidR="00636D95" w:rsidRPr="001D6FCF">
        <w:t>drenážní trubk</w:t>
      </w:r>
      <w:r w:rsidR="004157C4" w:rsidRPr="001D6FCF">
        <w:t>y</w:t>
      </w:r>
      <w:r w:rsidR="00636D95" w:rsidRPr="001D6FCF">
        <w:t xml:space="preserve"> DN 100. </w:t>
      </w:r>
      <w:r w:rsidR="004157C4" w:rsidRPr="001D6FCF">
        <w:t xml:space="preserve">Drenáž </w:t>
      </w:r>
      <w:r w:rsidR="00E71862" w:rsidRPr="001D6FCF">
        <w:t xml:space="preserve">bude položena na stávající úroveň terénu. </w:t>
      </w:r>
      <w:r w:rsidR="00CF624D" w:rsidRPr="001D6FCF">
        <w:t xml:space="preserve">Okolí pěšiny bude oseto. </w:t>
      </w:r>
      <w:r w:rsidR="00636D95" w:rsidRPr="001D6FCF">
        <w:t xml:space="preserve">Celá pěšina bude sloužit jako ochrana </w:t>
      </w:r>
      <w:r w:rsidR="002F73A7" w:rsidRPr="001D6FCF">
        <w:t>před splavováním sedimentů do nově vyčištěných jezer.</w:t>
      </w:r>
      <w:r w:rsidR="00E71862" w:rsidRPr="001D6FCF">
        <w:t xml:space="preserve"> Na obou koncích bude pěšina napojena na stávající terén.</w:t>
      </w:r>
    </w:p>
    <w:p w14:paraId="46961DE6" w14:textId="48A5CA41" w:rsidR="005F0436" w:rsidRPr="001D6FCF" w:rsidRDefault="005F0436" w:rsidP="005F0436">
      <w:r w:rsidRPr="001D6FCF">
        <w:t>Pěšina podél jezer</w:t>
      </w:r>
      <w:r w:rsidRPr="001D6FCF">
        <w:tab/>
      </w:r>
      <w:r w:rsidRPr="001D6FCF">
        <w:tab/>
      </w:r>
      <w:r w:rsidRPr="001D6FCF">
        <w:tab/>
      </w:r>
      <w:r w:rsidRPr="001D6FCF">
        <w:tab/>
      </w:r>
      <w:r w:rsidRPr="001D6FCF">
        <w:tab/>
      </w:r>
      <w:r w:rsidRPr="001D6FCF">
        <w:tab/>
      </w:r>
      <w:r w:rsidRPr="001D6FCF">
        <w:tab/>
      </w:r>
      <w:r w:rsidRPr="001D6FCF">
        <w:tab/>
        <w:t xml:space="preserve">Obrázek č. </w:t>
      </w:r>
      <w:r w:rsidR="00E202D8" w:rsidRPr="001D6FCF">
        <w:t>2.6.1.4-1</w:t>
      </w:r>
    </w:p>
    <w:p w14:paraId="525AA2AA" w14:textId="28FB7EBF" w:rsidR="00BB29DC" w:rsidRPr="001D6FCF" w:rsidRDefault="00BB29DC" w:rsidP="00033E58">
      <w:pPr>
        <w:spacing w:before="0" w:after="120"/>
      </w:pPr>
      <w:r w:rsidRPr="001D6FCF">
        <w:rPr>
          <w:noProof/>
        </w:rPr>
        <w:drawing>
          <wp:inline distT="0" distB="0" distL="0" distR="0" wp14:anchorId="02B4F416" wp14:editId="1F320B09">
            <wp:extent cx="2844000" cy="2133944"/>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44000" cy="2133944"/>
                    </a:xfrm>
                    <a:prstGeom prst="rect">
                      <a:avLst/>
                    </a:prstGeom>
                    <a:noFill/>
                    <a:ln>
                      <a:noFill/>
                    </a:ln>
                  </pic:spPr>
                </pic:pic>
              </a:graphicData>
            </a:graphic>
          </wp:inline>
        </w:drawing>
      </w:r>
      <w:r w:rsidR="000D1459" w:rsidRPr="001D6FCF">
        <w:t xml:space="preserve">  </w:t>
      </w:r>
      <w:r w:rsidR="005F0436" w:rsidRPr="001D6FCF">
        <w:t xml:space="preserve"> </w:t>
      </w:r>
      <w:r w:rsidR="005F0436" w:rsidRPr="001D6FCF">
        <w:rPr>
          <w:noProof/>
        </w:rPr>
        <w:drawing>
          <wp:inline distT="0" distB="0" distL="0" distR="0" wp14:anchorId="7E9693A0" wp14:editId="7BE3B06A">
            <wp:extent cx="2772000" cy="207992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2000" cy="2079920"/>
                    </a:xfrm>
                    <a:prstGeom prst="rect">
                      <a:avLst/>
                    </a:prstGeom>
                    <a:noFill/>
                    <a:ln>
                      <a:noFill/>
                    </a:ln>
                  </pic:spPr>
                </pic:pic>
              </a:graphicData>
            </a:graphic>
          </wp:inline>
        </w:drawing>
      </w:r>
    </w:p>
    <w:p w14:paraId="44BDFE6F" w14:textId="7F19B156" w:rsidR="00992E7D" w:rsidRPr="001D6FCF" w:rsidRDefault="00992E7D" w:rsidP="000B2E77">
      <w:pPr>
        <w:pStyle w:val="Nadpis4"/>
      </w:pPr>
      <w:bookmarkStart w:id="122" w:name="_Toc43461311"/>
      <w:bookmarkEnd w:id="121"/>
      <w:r w:rsidRPr="001D6FCF">
        <w:t>Dočasné panelové cesty</w:t>
      </w:r>
      <w:r w:rsidR="00281431" w:rsidRPr="001D6FCF">
        <w:t xml:space="preserve">, </w:t>
      </w:r>
      <w:r w:rsidR="00291863">
        <w:t>SO01</w:t>
      </w:r>
      <w:r w:rsidR="00281431" w:rsidRPr="001D6FCF">
        <w:t xml:space="preserve">, </w:t>
      </w:r>
      <w:r w:rsidR="00291863">
        <w:t>SO02</w:t>
      </w:r>
      <w:r w:rsidR="00281431" w:rsidRPr="001D6FCF">
        <w:t>-</w:t>
      </w:r>
      <w:r w:rsidR="00291863">
        <w:t>SO11</w:t>
      </w:r>
      <w:bookmarkEnd w:id="122"/>
    </w:p>
    <w:p w14:paraId="678469F1" w14:textId="12E8EB43" w:rsidR="00AB5C7B" w:rsidRDefault="00AB5C7B" w:rsidP="00AB5C7B">
      <w:bookmarkStart w:id="123" w:name="_Hlk41375574"/>
      <w:bookmarkStart w:id="124" w:name="_Hlk13570538"/>
      <w:bookmarkStart w:id="125" w:name="_Hlk13573268"/>
      <w:r>
        <w:t xml:space="preserve">Stávající </w:t>
      </w:r>
      <w:r w:rsidR="005C3434">
        <w:t xml:space="preserve">polní </w:t>
      </w:r>
      <w:r>
        <w:t>c</w:t>
      </w:r>
      <w:r w:rsidRPr="00BE6928">
        <w:t xml:space="preserve">esty </w:t>
      </w:r>
      <w:r w:rsidRPr="001F5B9E">
        <w:rPr>
          <w:b/>
          <w:bCs/>
        </w:rPr>
        <w:t>číslo</w:t>
      </w:r>
      <w:r w:rsidRPr="00BE6928">
        <w:rPr>
          <w:b/>
          <w:bCs/>
        </w:rPr>
        <w:t xml:space="preserve"> 1b</w:t>
      </w:r>
      <w:r>
        <w:rPr>
          <w:b/>
          <w:bCs/>
        </w:rPr>
        <w:t xml:space="preserve">, </w:t>
      </w:r>
      <w:r w:rsidRPr="00BE6928">
        <w:rPr>
          <w:b/>
          <w:bCs/>
        </w:rPr>
        <w:t>3</w:t>
      </w:r>
      <w:r>
        <w:rPr>
          <w:b/>
          <w:bCs/>
        </w:rPr>
        <w:t xml:space="preserve"> a 4 </w:t>
      </w:r>
      <w:r w:rsidRPr="001F5B9E">
        <w:t xml:space="preserve">budou dočasně zpevněny </w:t>
      </w:r>
      <w:r>
        <w:t xml:space="preserve">panely </w:t>
      </w:r>
      <w:r w:rsidRPr="001F5B9E">
        <w:t>tak, aby snesly zatížení a provoz</w:t>
      </w:r>
      <w:r>
        <w:t xml:space="preserve"> těžké techniky.</w:t>
      </w:r>
      <w:r w:rsidR="00794323">
        <w:t xml:space="preserve"> Dále bude vystavěna nová dočasní panelová </w:t>
      </w:r>
      <w:r w:rsidR="00794323" w:rsidRPr="00794323">
        <w:rPr>
          <w:b/>
          <w:bCs/>
        </w:rPr>
        <w:t>cesta č.</w:t>
      </w:r>
      <w:r w:rsidR="00794323">
        <w:rPr>
          <w:b/>
          <w:bCs/>
        </w:rPr>
        <w:t xml:space="preserve"> </w:t>
      </w:r>
      <w:r w:rsidR="00794323" w:rsidRPr="00794323">
        <w:rPr>
          <w:b/>
          <w:bCs/>
        </w:rPr>
        <w:t>5</w:t>
      </w:r>
      <w:r w:rsidR="00794323">
        <w:t xml:space="preserve"> na orné půdě.</w:t>
      </w:r>
    </w:p>
    <w:p w14:paraId="21ED698B" w14:textId="77777777" w:rsidR="00D63440" w:rsidRPr="001D6FCF" w:rsidRDefault="00D63440" w:rsidP="00D63440">
      <w:pPr>
        <w:tabs>
          <w:tab w:val="right" w:pos="8931"/>
        </w:tabs>
        <w:spacing w:before="240" w:after="120"/>
      </w:pPr>
      <w:r w:rsidRPr="001D6FCF">
        <w:t xml:space="preserve">Dočasné panelové cesty – </w:t>
      </w:r>
      <w:bookmarkStart w:id="126" w:name="_Hlk13576615"/>
      <w:r w:rsidRPr="001D6FCF">
        <w:t xml:space="preserve">souhrnný </w:t>
      </w:r>
      <w:bookmarkEnd w:id="126"/>
      <w:r w:rsidRPr="001D6FCF">
        <w:t>seznam</w:t>
      </w:r>
      <w:r w:rsidRPr="001D6FCF">
        <w:tab/>
        <w:t>Tabulka č. 2.6.1.9-1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1981"/>
        <w:gridCol w:w="3530"/>
        <w:gridCol w:w="1809"/>
        <w:gridCol w:w="1744"/>
      </w:tblGrid>
      <w:tr w:rsidR="00D63440" w:rsidRPr="001D6FCF" w14:paraId="1FED26FA" w14:textId="77777777" w:rsidTr="00D63440">
        <w:trPr>
          <w:trHeight w:val="283"/>
          <w:tblHeader/>
        </w:trPr>
        <w:tc>
          <w:tcPr>
            <w:tcW w:w="1093" w:type="pct"/>
            <w:shd w:val="clear" w:color="auto" w:fill="F2F2F2" w:themeFill="background1" w:themeFillShade="F2"/>
            <w:vAlign w:val="center"/>
          </w:tcPr>
          <w:p w14:paraId="2BF6AF99" w14:textId="77777777" w:rsidR="00D63440" w:rsidRPr="001D6FCF" w:rsidRDefault="00D63440" w:rsidP="00B536CA">
            <w:pPr>
              <w:jc w:val="left"/>
            </w:pPr>
            <w:r w:rsidRPr="001D6FCF">
              <w:rPr>
                <w:sz w:val="22"/>
                <w:szCs w:val="22"/>
              </w:rPr>
              <w:t>označení v mapě</w:t>
            </w:r>
          </w:p>
        </w:tc>
        <w:tc>
          <w:tcPr>
            <w:tcW w:w="1947" w:type="pct"/>
            <w:shd w:val="clear" w:color="auto" w:fill="F2F2F2" w:themeFill="background1" w:themeFillShade="F2"/>
            <w:vAlign w:val="center"/>
          </w:tcPr>
          <w:p w14:paraId="31BB399B" w14:textId="77777777" w:rsidR="00D63440" w:rsidRPr="001D6FCF" w:rsidRDefault="00D63440" w:rsidP="00B536CA">
            <w:pPr>
              <w:jc w:val="left"/>
            </w:pPr>
            <w:r w:rsidRPr="001D6FCF">
              <w:rPr>
                <w:sz w:val="22"/>
                <w:szCs w:val="22"/>
              </w:rPr>
              <w:t>poloha cesty</w:t>
            </w:r>
          </w:p>
        </w:tc>
        <w:tc>
          <w:tcPr>
            <w:tcW w:w="998" w:type="pct"/>
            <w:shd w:val="clear" w:color="auto" w:fill="F2F2F2" w:themeFill="background1" w:themeFillShade="F2"/>
            <w:vAlign w:val="center"/>
          </w:tcPr>
          <w:p w14:paraId="769DAB8C" w14:textId="77777777" w:rsidR="00D63440" w:rsidRPr="001D6FCF" w:rsidRDefault="00D63440" w:rsidP="00B536CA">
            <w:pPr>
              <w:jc w:val="left"/>
            </w:pPr>
            <w:r w:rsidRPr="001D6FCF">
              <w:rPr>
                <w:sz w:val="22"/>
                <w:szCs w:val="22"/>
              </w:rPr>
              <w:t>náleží k SO</w:t>
            </w:r>
          </w:p>
        </w:tc>
        <w:tc>
          <w:tcPr>
            <w:tcW w:w="962" w:type="pct"/>
            <w:shd w:val="clear" w:color="auto" w:fill="F2F2F2" w:themeFill="background1" w:themeFillShade="F2"/>
            <w:vAlign w:val="center"/>
          </w:tcPr>
          <w:p w14:paraId="19CB1B90" w14:textId="77777777" w:rsidR="00D63440" w:rsidRPr="001D6FCF" w:rsidRDefault="00D63440" w:rsidP="00B536CA">
            <w:pPr>
              <w:jc w:val="left"/>
            </w:pPr>
            <w:r w:rsidRPr="001D6FCF">
              <w:rPr>
                <w:sz w:val="22"/>
                <w:szCs w:val="22"/>
              </w:rPr>
              <w:t>délka (m)</w:t>
            </w:r>
          </w:p>
        </w:tc>
      </w:tr>
      <w:tr w:rsidR="00D63440" w:rsidRPr="001D6FCF" w14:paraId="662AD9CD" w14:textId="77777777" w:rsidTr="00D63440">
        <w:trPr>
          <w:trHeight w:val="283"/>
        </w:trPr>
        <w:tc>
          <w:tcPr>
            <w:tcW w:w="1093" w:type="pct"/>
            <w:vAlign w:val="center"/>
          </w:tcPr>
          <w:p w14:paraId="67FCF91E" w14:textId="77777777" w:rsidR="00D63440" w:rsidRPr="001D6FCF" w:rsidRDefault="00D63440" w:rsidP="00B536CA">
            <w:pPr>
              <w:jc w:val="left"/>
            </w:pPr>
            <w:proofErr w:type="gramStart"/>
            <w:r w:rsidRPr="001D6FCF">
              <w:rPr>
                <w:sz w:val="22"/>
                <w:szCs w:val="22"/>
              </w:rPr>
              <w:t>1b</w:t>
            </w:r>
            <w:proofErr w:type="gramEnd"/>
          </w:p>
        </w:tc>
        <w:tc>
          <w:tcPr>
            <w:tcW w:w="1947" w:type="pct"/>
            <w:vAlign w:val="center"/>
          </w:tcPr>
          <w:p w14:paraId="6EEDEBDB" w14:textId="77777777" w:rsidR="00D63440" w:rsidRPr="001D6FCF" w:rsidRDefault="00D63440" w:rsidP="00B536CA">
            <w:pPr>
              <w:jc w:val="left"/>
            </w:pPr>
            <w:r w:rsidRPr="001D6FCF">
              <w:rPr>
                <w:sz w:val="22"/>
                <w:szCs w:val="22"/>
              </w:rPr>
              <w:t xml:space="preserve">jihovýchodní část z.ú., </w:t>
            </w:r>
            <w:r w:rsidRPr="001D6FCF">
              <w:rPr>
                <w:sz w:val="22"/>
                <w:szCs w:val="22"/>
              </w:rPr>
              <w:br/>
              <w:t>pod hlavním staveništěm</w:t>
            </w:r>
          </w:p>
        </w:tc>
        <w:tc>
          <w:tcPr>
            <w:tcW w:w="998" w:type="pct"/>
            <w:vAlign w:val="center"/>
          </w:tcPr>
          <w:p w14:paraId="387E2958" w14:textId="77777777" w:rsidR="00D63440" w:rsidRPr="001D6FCF" w:rsidRDefault="00D63440" w:rsidP="00B536CA">
            <w:pPr>
              <w:jc w:val="left"/>
            </w:pPr>
            <w:r>
              <w:rPr>
                <w:sz w:val="22"/>
                <w:szCs w:val="22"/>
              </w:rPr>
              <w:t>SO01</w:t>
            </w:r>
          </w:p>
        </w:tc>
        <w:tc>
          <w:tcPr>
            <w:tcW w:w="962" w:type="pct"/>
            <w:vAlign w:val="center"/>
          </w:tcPr>
          <w:p w14:paraId="5B04E750" w14:textId="77777777" w:rsidR="00D63440" w:rsidRPr="001D6FCF" w:rsidRDefault="00D63440" w:rsidP="00B536CA">
            <w:pPr>
              <w:jc w:val="left"/>
            </w:pPr>
            <w:r w:rsidRPr="001D6FCF">
              <w:rPr>
                <w:sz w:val="22"/>
                <w:szCs w:val="22"/>
              </w:rPr>
              <w:t>200</w:t>
            </w:r>
          </w:p>
        </w:tc>
      </w:tr>
      <w:tr w:rsidR="00D63440" w:rsidRPr="001D6FCF" w14:paraId="02C67B2B" w14:textId="77777777" w:rsidTr="00D63440">
        <w:trPr>
          <w:trHeight w:val="283"/>
        </w:trPr>
        <w:tc>
          <w:tcPr>
            <w:tcW w:w="1093" w:type="pct"/>
            <w:vAlign w:val="center"/>
          </w:tcPr>
          <w:p w14:paraId="14F28356" w14:textId="77777777" w:rsidR="00D63440" w:rsidRPr="001D6FCF" w:rsidRDefault="00D63440" w:rsidP="00B536CA">
            <w:pPr>
              <w:jc w:val="left"/>
            </w:pPr>
            <w:r w:rsidRPr="001D6FCF">
              <w:rPr>
                <w:sz w:val="22"/>
                <w:szCs w:val="22"/>
              </w:rPr>
              <w:t>3</w:t>
            </w:r>
          </w:p>
        </w:tc>
        <w:tc>
          <w:tcPr>
            <w:tcW w:w="1947" w:type="pct"/>
            <w:vAlign w:val="center"/>
          </w:tcPr>
          <w:p w14:paraId="36A5495E" w14:textId="77777777" w:rsidR="00D63440" w:rsidRPr="001D6FCF" w:rsidRDefault="00D63440" w:rsidP="00B536CA">
            <w:pPr>
              <w:jc w:val="left"/>
            </w:pPr>
            <w:r w:rsidRPr="001D6FCF">
              <w:rPr>
                <w:sz w:val="22"/>
                <w:szCs w:val="22"/>
              </w:rPr>
              <w:t xml:space="preserve">jihovýchodní část z.ú., </w:t>
            </w:r>
            <w:r w:rsidRPr="001D6FCF">
              <w:rPr>
                <w:sz w:val="22"/>
                <w:szCs w:val="22"/>
              </w:rPr>
              <w:br/>
              <w:t>pod hlavním staveništěm</w:t>
            </w:r>
          </w:p>
        </w:tc>
        <w:tc>
          <w:tcPr>
            <w:tcW w:w="998" w:type="pct"/>
            <w:vAlign w:val="center"/>
          </w:tcPr>
          <w:p w14:paraId="7DFC6DCA" w14:textId="77777777" w:rsidR="00D63440" w:rsidRPr="001D6FCF" w:rsidRDefault="00D63440" w:rsidP="00B536CA">
            <w:pPr>
              <w:jc w:val="left"/>
            </w:pPr>
            <w:r>
              <w:rPr>
                <w:sz w:val="22"/>
                <w:szCs w:val="22"/>
              </w:rPr>
              <w:t>SO01</w:t>
            </w:r>
          </w:p>
        </w:tc>
        <w:tc>
          <w:tcPr>
            <w:tcW w:w="962" w:type="pct"/>
            <w:vAlign w:val="center"/>
          </w:tcPr>
          <w:p w14:paraId="580CEBFF" w14:textId="77777777" w:rsidR="00D63440" w:rsidRPr="001D6FCF" w:rsidRDefault="00D63440" w:rsidP="00B536CA">
            <w:pPr>
              <w:jc w:val="left"/>
            </w:pPr>
            <w:r w:rsidRPr="001D6FCF">
              <w:rPr>
                <w:sz w:val="22"/>
                <w:szCs w:val="22"/>
              </w:rPr>
              <w:t>410</w:t>
            </w:r>
          </w:p>
        </w:tc>
      </w:tr>
      <w:tr w:rsidR="00D63440" w:rsidRPr="001D6FCF" w14:paraId="449C82CA" w14:textId="77777777" w:rsidTr="00D63440">
        <w:trPr>
          <w:trHeight w:val="283"/>
        </w:trPr>
        <w:tc>
          <w:tcPr>
            <w:tcW w:w="1093" w:type="pct"/>
            <w:vAlign w:val="center"/>
          </w:tcPr>
          <w:p w14:paraId="136FD8D2" w14:textId="77777777" w:rsidR="00D63440" w:rsidRPr="001D6FCF" w:rsidRDefault="00D63440" w:rsidP="00B536CA">
            <w:pPr>
              <w:jc w:val="left"/>
            </w:pPr>
            <w:r w:rsidRPr="001D6FCF">
              <w:rPr>
                <w:sz w:val="22"/>
                <w:szCs w:val="22"/>
              </w:rPr>
              <w:t>4</w:t>
            </w:r>
          </w:p>
        </w:tc>
        <w:tc>
          <w:tcPr>
            <w:tcW w:w="1947" w:type="pct"/>
            <w:vAlign w:val="center"/>
          </w:tcPr>
          <w:p w14:paraId="44DDAC9C" w14:textId="77777777" w:rsidR="00D63440" w:rsidRPr="001D6FCF" w:rsidRDefault="00D63440" w:rsidP="00B536CA">
            <w:pPr>
              <w:jc w:val="left"/>
            </w:pPr>
            <w:r w:rsidRPr="001D6FCF">
              <w:rPr>
                <w:sz w:val="22"/>
                <w:szCs w:val="22"/>
              </w:rPr>
              <w:t>cyklostezka</w:t>
            </w:r>
          </w:p>
        </w:tc>
        <w:tc>
          <w:tcPr>
            <w:tcW w:w="998" w:type="pct"/>
            <w:vAlign w:val="center"/>
          </w:tcPr>
          <w:p w14:paraId="0733AF9F" w14:textId="77777777" w:rsidR="00D63440" w:rsidRPr="001D6FCF" w:rsidRDefault="00D63440" w:rsidP="00B536CA">
            <w:pPr>
              <w:jc w:val="left"/>
            </w:pPr>
            <w:r>
              <w:rPr>
                <w:sz w:val="22"/>
                <w:szCs w:val="22"/>
              </w:rPr>
              <w:t>SO01</w:t>
            </w:r>
          </w:p>
        </w:tc>
        <w:tc>
          <w:tcPr>
            <w:tcW w:w="962" w:type="pct"/>
            <w:vAlign w:val="center"/>
          </w:tcPr>
          <w:p w14:paraId="64E51D28" w14:textId="77777777" w:rsidR="00D63440" w:rsidRPr="001D6FCF" w:rsidRDefault="00D63440" w:rsidP="00B536CA">
            <w:pPr>
              <w:jc w:val="left"/>
            </w:pPr>
            <w:r w:rsidRPr="001D6FCF">
              <w:t>620</w:t>
            </w:r>
          </w:p>
        </w:tc>
      </w:tr>
      <w:tr w:rsidR="00D63440" w:rsidRPr="001D6FCF" w14:paraId="295E6E3A" w14:textId="77777777" w:rsidTr="00D63440">
        <w:trPr>
          <w:trHeight w:val="283"/>
        </w:trPr>
        <w:tc>
          <w:tcPr>
            <w:tcW w:w="1093" w:type="pct"/>
            <w:vAlign w:val="center"/>
          </w:tcPr>
          <w:p w14:paraId="43525181" w14:textId="77777777" w:rsidR="00D63440" w:rsidRPr="001D6FCF" w:rsidRDefault="00D63440" w:rsidP="00B536CA">
            <w:pPr>
              <w:jc w:val="left"/>
              <w:rPr>
                <w:b/>
                <w:bCs/>
              </w:rPr>
            </w:pPr>
            <w:r w:rsidRPr="001D6FCF">
              <w:rPr>
                <w:b/>
                <w:bCs/>
                <w:sz w:val="22"/>
                <w:szCs w:val="22"/>
              </w:rPr>
              <w:t>5</w:t>
            </w:r>
          </w:p>
        </w:tc>
        <w:tc>
          <w:tcPr>
            <w:tcW w:w="1947" w:type="pct"/>
            <w:vAlign w:val="center"/>
          </w:tcPr>
          <w:p w14:paraId="480D9EB3" w14:textId="77777777" w:rsidR="00D63440" w:rsidRPr="001D6FCF" w:rsidRDefault="00D63440" w:rsidP="00B536CA">
            <w:pPr>
              <w:jc w:val="left"/>
              <w:rPr>
                <w:b/>
                <w:bCs/>
              </w:rPr>
            </w:pPr>
            <w:r w:rsidRPr="001D6FCF">
              <w:rPr>
                <w:b/>
                <w:bCs/>
                <w:sz w:val="22"/>
                <w:szCs w:val="22"/>
              </w:rPr>
              <w:t>západní část území, návrh v polní trati, mimo obvod přírodní památky</w:t>
            </w:r>
          </w:p>
        </w:tc>
        <w:tc>
          <w:tcPr>
            <w:tcW w:w="998" w:type="pct"/>
            <w:vAlign w:val="center"/>
          </w:tcPr>
          <w:p w14:paraId="4D8E14E4" w14:textId="77777777" w:rsidR="00D63440" w:rsidRPr="001D6FCF" w:rsidRDefault="00D63440" w:rsidP="00B536CA">
            <w:pPr>
              <w:jc w:val="left"/>
              <w:rPr>
                <w:b/>
                <w:bCs/>
              </w:rPr>
            </w:pPr>
            <w:r>
              <w:rPr>
                <w:b/>
                <w:bCs/>
                <w:sz w:val="22"/>
                <w:szCs w:val="22"/>
              </w:rPr>
              <w:t>SO01</w:t>
            </w:r>
          </w:p>
        </w:tc>
        <w:tc>
          <w:tcPr>
            <w:tcW w:w="962" w:type="pct"/>
            <w:vAlign w:val="center"/>
          </w:tcPr>
          <w:p w14:paraId="5EC43CD4" w14:textId="237CDC26" w:rsidR="00D63440" w:rsidRPr="001D6FCF" w:rsidRDefault="00D63440" w:rsidP="00B536CA">
            <w:pPr>
              <w:jc w:val="left"/>
              <w:rPr>
                <w:b/>
                <w:bCs/>
              </w:rPr>
            </w:pPr>
            <w:r w:rsidRPr="001D6FCF">
              <w:rPr>
                <w:b/>
                <w:bCs/>
                <w:sz w:val="22"/>
                <w:szCs w:val="22"/>
              </w:rPr>
              <w:t>9</w:t>
            </w:r>
            <w:r>
              <w:rPr>
                <w:b/>
                <w:bCs/>
                <w:sz w:val="22"/>
                <w:szCs w:val="22"/>
              </w:rPr>
              <w:t>10</w:t>
            </w:r>
          </w:p>
        </w:tc>
      </w:tr>
      <w:tr w:rsidR="00D63440" w:rsidRPr="001D6FCF" w14:paraId="7611788A" w14:textId="77777777" w:rsidTr="00D63440">
        <w:trPr>
          <w:trHeight w:val="283"/>
        </w:trPr>
        <w:tc>
          <w:tcPr>
            <w:tcW w:w="1093" w:type="pct"/>
            <w:vAlign w:val="center"/>
          </w:tcPr>
          <w:p w14:paraId="26B77F6A" w14:textId="372F2C22" w:rsidR="00D63440" w:rsidRPr="001D6FCF" w:rsidRDefault="00D63440" w:rsidP="00B536CA">
            <w:pPr>
              <w:jc w:val="left"/>
            </w:pPr>
            <w:r w:rsidRPr="001D6FCF">
              <w:rPr>
                <w:sz w:val="22"/>
                <w:szCs w:val="22"/>
              </w:rPr>
              <w:lastRenderedPageBreak/>
              <w:t>bez označení – sjezdy do jezer a na hráze</w:t>
            </w:r>
            <w:r>
              <w:rPr>
                <w:sz w:val="22"/>
                <w:szCs w:val="22"/>
              </w:rPr>
              <w:t>, manipulační plochy</w:t>
            </w:r>
          </w:p>
        </w:tc>
        <w:tc>
          <w:tcPr>
            <w:tcW w:w="1947" w:type="pct"/>
            <w:vAlign w:val="center"/>
          </w:tcPr>
          <w:p w14:paraId="689FBEE7" w14:textId="52C3D116" w:rsidR="00D63440" w:rsidRPr="001D6FCF" w:rsidRDefault="00D63440" w:rsidP="00B536CA">
            <w:pPr>
              <w:jc w:val="left"/>
            </w:pPr>
            <w:r>
              <w:t>viz mapa</w:t>
            </w:r>
          </w:p>
        </w:tc>
        <w:tc>
          <w:tcPr>
            <w:tcW w:w="998" w:type="pct"/>
            <w:vAlign w:val="center"/>
          </w:tcPr>
          <w:p w14:paraId="536B8300" w14:textId="77777777" w:rsidR="00D63440" w:rsidRPr="001D6FCF" w:rsidRDefault="00D63440" w:rsidP="00B536CA">
            <w:pPr>
              <w:jc w:val="left"/>
            </w:pPr>
            <w:r>
              <w:rPr>
                <w:sz w:val="22"/>
                <w:szCs w:val="22"/>
              </w:rPr>
              <w:t>SO02</w:t>
            </w:r>
            <w:r w:rsidRPr="001D6FCF">
              <w:rPr>
                <w:sz w:val="22"/>
                <w:szCs w:val="22"/>
              </w:rPr>
              <w:t xml:space="preserve"> – </w:t>
            </w:r>
            <w:r>
              <w:rPr>
                <w:sz w:val="22"/>
                <w:szCs w:val="22"/>
              </w:rPr>
              <w:t>SO11</w:t>
            </w:r>
          </w:p>
        </w:tc>
        <w:tc>
          <w:tcPr>
            <w:tcW w:w="962" w:type="pct"/>
            <w:vAlign w:val="center"/>
          </w:tcPr>
          <w:p w14:paraId="5E8D8418" w14:textId="77777777" w:rsidR="00D63440" w:rsidRPr="001D6FCF" w:rsidRDefault="00D63440" w:rsidP="00B536CA">
            <w:pPr>
              <w:jc w:val="left"/>
            </w:pPr>
            <w:r w:rsidRPr="001D6FCF">
              <w:rPr>
                <w:sz w:val="22"/>
                <w:szCs w:val="22"/>
              </w:rPr>
              <w:t>cca 540</w:t>
            </w:r>
          </w:p>
        </w:tc>
      </w:tr>
    </w:tbl>
    <w:p w14:paraId="25F4C7A3" w14:textId="169A06E0" w:rsidR="00465D0B" w:rsidRPr="0065706B" w:rsidRDefault="00AB5C7B" w:rsidP="000B2E77">
      <w:pPr>
        <w:pStyle w:val="Nadpis4"/>
      </w:pPr>
      <w:bookmarkStart w:id="127" w:name="_Toc43461312"/>
      <w:bookmarkStart w:id="128" w:name="_Hlk41375361"/>
      <w:r w:rsidRPr="0065706B">
        <w:t>Dočasná panelová cesta č. 5</w:t>
      </w:r>
      <w:r w:rsidR="00D63440" w:rsidRPr="0065706B">
        <w:t>, SO01</w:t>
      </w:r>
      <w:bookmarkEnd w:id="127"/>
    </w:p>
    <w:p w14:paraId="7E32D47C" w14:textId="07F7861F" w:rsidR="00465D0B" w:rsidRPr="0065706B" w:rsidRDefault="00794323" w:rsidP="00AB5C7B">
      <w:r w:rsidRPr="0065706B">
        <w:t xml:space="preserve">Cesta </w:t>
      </w:r>
      <w:r w:rsidR="001F4219" w:rsidRPr="0065706B">
        <w:t xml:space="preserve">bude </w:t>
      </w:r>
      <w:r w:rsidR="00AB5C7B" w:rsidRPr="0065706B">
        <w:t xml:space="preserve">umístěna </w:t>
      </w:r>
      <w:r w:rsidR="005C3434" w:rsidRPr="0065706B">
        <w:t xml:space="preserve">na orné půdě, </w:t>
      </w:r>
      <w:r w:rsidR="00AB5C7B" w:rsidRPr="0065706B">
        <w:t>v polní trati západně od jezer, mimo hranici přírodní památky. Všichni vlastníci pozemků byli osloveni s žádostí o Souhlas vlastníka pozemku se stavbou a s dočasným vynětím ze ZPF</w:t>
      </w:r>
      <w:r w:rsidR="00465D0B" w:rsidRPr="0065706B">
        <w:t>, šířka vyňatých parcel byla zvolena 10 m</w:t>
      </w:r>
      <w:r w:rsidR="00AB5C7B" w:rsidRPr="0065706B">
        <w:t xml:space="preserve"> (viz doklady).</w:t>
      </w:r>
      <w:r w:rsidR="00465D0B" w:rsidRPr="0065706B">
        <w:t xml:space="preserve"> </w:t>
      </w:r>
      <w:r w:rsidR="00AB5C7B" w:rsidRPr="0065706B">
        <w:t xml:space="preserve">Cesta </w:t>
      </w:r>
      <w:r w:rsidR="007658B8" w:rsidRPr="0065706B">
        <w:t>vy</w:t>
      </w:r>
      <w:r w:rsidR="00AB5C7B" w:rsidRPr="0065706B">
        <w:t xml:space="preserve">tvoří </w:t>
      </w:r>
      <w:r w:rsidR="00465D0B" w:rsidRPr="0065706B">
        <w:t xml:space="preserve">dočasnou </w:t>
      </w:r>
      <w:r w:rsidR="00AB5C7B" w:rsidRPr="0065706B">
        <w:t>páteřní komunikací pro přístup k jezerům a převoz sedimentu, a to po dobu cca 7 let</w:t>
      </w:r>
      <w:r w:rsidR="00465D0B" w:rsidRPr="0065706B">
        <w:t>. Š</w:t>
      </w:r>
      <w:r w:rsidR="004C6048" w:rsidRPr="0065706B">
        <w:t>ířka cesty</w:t>
      </w:r>
      <w:r w:rsidR="00465D0B" w:rsidRPr="0065706B">
        <w:t xml:space="preserve"> je navržena </w:t>
      </w:r>
      <w:r w:rsidR="004C6048" w:rsidRPr="0065706B">
        <w:t>4 m, budou se pokládat 2 panely vedle sebe, délka cesty je cca 9</w:t>
      </w:r>
      <w:r w:rsidR="00B536CA" w:rsidRPr="0065706B">
        <w:t>1</w:t>
      </w:r>
      <w:r w:rsidR="004C6048" w:rsidRPr="0065706B">
        <w:t>0 m</w:t>
      </w:r>
      <w:r w:rsidR="00AB5C7B" w:rsidRPr="0065706B">
        <w:t xml:space="preserve">. </w:t>
      </w:r>
    </w:p>
    <w:p w14:paraId="5AA4CCBA" w14:textId="77777777" w:rsidR="007658B8" w:rsidRPr="0065706B" w:rsidRDefault="00465D0B" w:rsidP="00AB5C7B">
      <w:pPr>
        <w:rPr>
          <w:b/>
          <w:bCs/>
        </w:rPr>
      </w:pPr>
      <w:r w:rsidRPr="0065706B">
        <w:rPr>
          <w:b/>
          <w:bCs/>
        </w:rPr>
        <w:t xml:space="preserve">Skrývka ornice: </w:t>
      </w:r>
    </w:p>
    <w:p w14:paraId="24E141CA" w14:textId="77777777" w:rsidR="007658B8" w:rsidRPr="0065706B" w:rsidRDefault="007658B8" w:rsidP="007658B8">
      <w:pPr>
        <w:spacing w:before="0" w:after="120"/>
      </w:pPr>
      <w:r w:rsidRPr="0065706B">
        <w:t>K zajištění ochrany ZPF provede stavebník z celé plochy pozemků dotčených dočasným odnětím podle ust. § 8 odst. 1 písm. a) zákona o ochraně ZPF na vlastní náklad skrývku kulturních vrstev půdy – ornice a zúrodnění schopných vrstev půdy o mocnosti 0,30 m, v celkovém množství 3430 m3. Během celého uskladnění bude skládka ošetřována v bezplevelném stavu a bez náletových dřevin. Následně bude skrývka použita k rekultivaci.</w:t>
      </w:r>
    </w:p>
    <w:p w14:paraId="731AFADE" w14:textId="73960F15" w:rsidR="00465D0B" w:rsidRPr="0065706B" w:rsidRDefault="00794323" w:rsidP="00AB5C7B">
      <w:r w:rsidRPr="0065706B">
        <w:t>S</w:t>
      </w:r>
      <w:r w:rsidR="00AB5C7B" w:rsidRPr="0065706B">
        <w:t>krývka ornice</w:t>
      </w:r>
      <w:r w:rsidR="004D7DD7" w:rsidRPr="0065706B">
        <w:t xml:space="preserve"> </w:t>
      </w:r>
      <w:r w:rsidRPr="0065706B">
        <w:t xml:space="preserve">bude provedena </w:t>
      </w:r>
      <w:r w:rsidR="004D7DD7" w:rsidRPr="0065706B">
        <w:t>v šířce cca 10</w:t>
      </w:r>
      <w:r w:rsidR="00465D0B" w:rsidRPr="0065706B">
        <w:t> </w:t>
      </w:r>
      <w:r w:rsidR="004D7DD7" w:rsidRPr="0065706B">
        <w:t xml:space="preserve">m, </w:t>
      </w:r>
      <w:r w:rsidR="00AB5C7B" w:rsidRPr="0065706B">
        <w:t xml:space="preserve">v tl. 30 cm, (BPEJ 25600, zákon č.334/92). Zemina bude uložena na </w:t>
      </w:r>
      <w:r w:rsidR="00465D0B" w:rsidRPr="0065706B">
        <w:t xml:space="preserve">dvou deponiích, a to </w:t>
      </w:r>
      <w:r w:rsidR="00AB5C7B" w:rsidRPr="0065706B">
        <w:t>na parcele p.č. 2123 k.ú. Holásky</w:t>
      </w:r>
      <w:r w:rsidR="00465D0B" w:rsidRPr="0065706B">
        <w:t xml:space="preserve"> a ve stavebním dvoře (p.č.2265). Zemina bude uložena do výšky </w:t>
      </w:r>
      <w:r w:rsidR="00AB5C7B" w:rsidRPr="0065706B">
        <w:t xml:space="preserve">maximálně 2 m, pod úhlem maximálně 45 °. </w:t>
      </w:r>
      <w:r w:rsidR="00465D0B" w:rsidRPr="0065706B">
        <w:t>Plocha deponií je 1520 m</w:t>
      </w:r>
      <w:r w:rsidR="00465D0B" w:rsidRPr="0065706B">
        <w:rPr>
          <w:vertAlign w:val="superscript"/>
        </w:rPr>
        <w:t>2</w:t>
      </w:r>
      <w:r w:rsidR="00465D0B" w:rsidRPr="0065706B">
        <w:t xml:space="preserve"> a 930 m</w:t>
      </w:r>
      <w:r w:rsidR="00465D0B" w:rsidRPr="0065706B">
        <w:rPr>
          <w:vertAlign w:val="superscript"/>
        </w:rPr>
        <w:t>2</w:t>
      </w:r>
      <w:r w:rsidR="00465D0B" w:rsidRPr="0065706B">
        <w:t>.</w:t>
      </w:r>
    </w:p>
    <w:p w14:paraId="43EB1F05" w14:textId="04239C4B" w:rsidR="00D63440" w:rsidRPr="0065706B" w:rsidRDefault="00D63440" w:rsidP="00AB5C7B">
      <w:pPr>
        <w:rPr>
          <w:b/>
          <w:bCs/>
        </w:rPr>
      </w:pPr>
      <w:r w:rsidRPr="0065706B">
        <w:rPr>
          <w:b/>
          <w:bCs/>
        </w:rPr>
        <w:t>Položení cesty:</w:t>
      </w:r>
    </w:p>
    <w:p w14:paraId="5DE13112" w14:textId="5E74DA64" w:rsidR="00AB5C7B" w:rsidRPr="0065706B" w:rsidRDefault="00AB5C7B" w:rsidP="00321732">
      <w:pPr>
        <w:spacing w:before="0" w:after="120"/>
      </w:pPr>
      <w:r w:rsidRPr="0065706B">
        <w:t xml:space="preserve">Po sejmutí ornice bude </w:t>
      </w:r>
      <w:r w:rsidR="00D63440" w:rsidRPr="0065706B">
        <w:t xml:space="preserve">na pozemek </w:t>
      </w:r>
      <w:r w:rsidRPr="0065706B">
        <w:t>položena ochranná geotextílie (500 g/m</w:t>
      </w:r>
      <w:r w:rsidRPr="00321732">
        <w:t>2</w:t>
      </w:r>
      <w:r w:rsidRPr="0065706B">
        <w:t xml:space="preserve">) přesahující panelové zpevnění na každou stranu 0,5 m, na geotextilii bude rozprostřena štěrkopísková podkladní vrstva o tloušťce 0,15 m. Na zhutněnou vrstvu </w:t>
      </w:r>
      <w:r w:rsidR="00D63440" w:rsidRPr="0065706B">
        <w:t xml:space="preserve">se umístí </w:t>
      </w:r>
      <w:r w:rsidRPr="0065706B">
        <w:t xml:space="preserve">panely. </w:t>
      </w:r>
      <w:r w:rsidR="00D63440" w:rsidRPr="0065706B">
        <w:t>V</w:t>
      </w:r>
      <w:r w:rsidRPr="0065706B">
        <w:t xml:space="preserve"> trase budou doplněny výhybny po cca 100 m. Další prostor pro výhybny bude vytvořen v místech křížení. Předpokládá se částečné využití odstraněných panelů z opevnění břehů Oplety a Lávky (rozměry přibližně 3,0x1,0x0,2 m).</w:t>
      </w:r>
    </w:p>
    <w:bookmarkEnd w:id="128"/>
    <w:p w14:paraId="2324564F" w14:textId="3458DAC9" w:rsidR="00AB5C7B" w:rsidRPr="0065706B" w:rsidRDefault="00AB5C7B" w:rsidP="00321732">
      <w:pPr>
        <w:spacing w:before="0" w:after="120"/>
      </w:pPr>
      <w:r w:rsidRPr="0065706B">
        <w:t xml:space="preserve">Zpevnění cest je navrženo z důvodu zvýšení únosnosti podloží, příp. pro ochranu zemědělského půdního fondu (cesta č.5). </w:t>
      </w:r>
    </w:p>
    <w:p w14:paraId="33438C1D" w14:textId="30AD330E" w:rsidR="00D63440" w:rsidRPr="0065706B" w:rsidRDefault="00D63440" w:rsidP="00D63440">
      <w:pPr>
        <w:rPr>
          <w:b/>
          <w:bCs/>
        </w:rPr>
      </w:pPr>
      <w:r w:rsidRPr="0065706B">
        <w:rPr>
          <w:b/>
          <w:bCs/>
        </w:rPr>
        <w:t xml:space="preserve">Rekultivace pozemku: </w:t>
      </w:r>
    </w:p>
    <w:p w14:paraId="5D53D9E9" w14:textId="77777777" w:rsidR="00D63440" w:rsidRPr="0065706B" w:rsidRDefault="00AB5C7B" w:rsidP="00321732">
      <w:pPr>
        <w:spacing w:before="0" w:after="120"/>
      </w:pPr>
      <w:r w:rsidRPr="0065706B">
        <w:t>Po dokončení stavby</w:t>
      </w:r>
      <w:r w:rsidR="00D63440" w:rsidRPr="0065706B">
        <w:t xml:space="preserve"> </w:t>
      </w:r>
      <w:r w:rsidRPr="0065706B">
        <w:t xml:space="preserve">budou </w:t>
      </w:r>
      <w:r w:rsidRPr="00321732">
        <w:t>dočasné</w:t>
      </w:r>
      <w:r w:rsidRPr="0065706B">
        <w:t xml:space="preserve"> přístupové cesty </w:t>
      </w:r>
      <w:r w:rsidR="00746B32" w:rsidRPr="0065706B">
        <w:t xml:space="preserve">upraveny </w:t>
      </w:r>
      <w:r w:rsidRPr="0065706B">
        <w:t>do původního stavu</w:t>
      </w:r>
      <w:r w:rsidR="00D63440" w:rsidRPr="0065706B">
        <w:t>.</w:t>
      </w:r>
    </w:p>
    <w:p w14:paraId="656F56C4" w14:textId="1B05396E" w:rsidR="00746B32" w:rsidRDefault="00D63440" w:rsidP="00321732">
      <w:pPr>
        <w:spacing w:before="0" w:after="120"/>
      </w:pPr>
      <w:r w:rsidRPr="0065706B">
        <w:t>N</w:t>
      </w:r>
      <w:r w:rsidR="00AB5C7B" w:rsidRPr="0065706B">
        <w:t>a cest</w:t>
      </w:r>
      <w:r w:rsidR="00746B32" w:rsidRPr="0065706B">
        <w:t>ě</w:t>
      </w:r>
      <w:r w:rsidR="00AB5C7B" w:rsidRPr="0065706B">
        <w:t xml:space="preserve"> č.5 </w:t>
      </w:r>
      <w:r w:rsidR="00746B32" w:rsidRPr="0065706B">
        <w:t xml:space="preserve">proběhne </w:t>
      </w:r>
      <w:r w:rsidRPr="0065706B">
        <w:t xml:space="preserve">po odstranění panelů </w:t>
      </w:r>
      <w:r w:rsidR="00746B32" w:rsidRPr="0065706B">
        <w:t xml:space="preserve">rekultivace (více viz </w:t>
      </w:r>
      <w:r w:rsidRPr="0065706B">
        <w:t xml:space="preserve">technická zpráva SO12 </w:t>
      </w:r>
      <w:r w:rsidRPr="00321732">
        <w:t>Závěrečné úpravy v území</w:t>
      </w:r>
      <w:r w:rsidRPr="0065706B">
        <w:t>).</w:t>
      </w:r>
    </w:p>
    <w:bookmarkEnd w:id="123"/>
    <w:p w14:paraId="19834EC9" w14:textId="77777777" w:rsidR="00D63440" w:rsidRDefault="00D63440">
      <w:pPr>
        <w:spacing w:before="0"/>
        <w:jc w:val="left"/>
      </w:pPr>
      <w:r>
        <w:br w:type="page"/>
      </w:r>
    </w:p>
    <w:p w14:paraId="3A0D9AA1" w14:textId="1011E4CD" w:rsidR="0090310E" w:rsidRPr="001D6FCF" w:rsidRDefault="0090310E" w:rsidP="0090310E">
      <w:r w:rsidRPr="001D6FCF">
        <w:lastRenderedPageBreak/>
        <w:t>Okraj pole – trasa předpokládané dočasné panelové cesty č.5</w:t>
      </w:r>
      <w:r w:rsidRPr="001D6FCF">
        <w:tab/>
      </w:r>
      <w:r w:rsidRPr="001D6FCF">
        <w:tab/>
        <w:t xml:space="preserve">Obrázek č. </w:t>
      </w:r>
      <w:r w:rsidR="00E202D8" w:rsidRPr="001D6FCF">
        <w:t>2.6.1.9-1</w:t>
      </w:r>
    </w:p>
    <w:p w14:paraId="001E75D5" w14:textId="4004736B" w:rsidR="00BB29DC" w:rsidRPr="001D6FCF" w:rsidRDefault="00BB29DC" w:rsidP="00033E58">
      <w:pPr>
        <w:spacing w:before="0" w:after="120"/>
      </w:pPr>
      <w:r w:rsidRPr="001D6FCF">
        <w:rPr>
          <w:noProof/>
        </w:rPr>
        <w:drawing>
          <wp:inline distT="0" distB="0" distL="0" distR="0" wp14:anchorId="62223B8A" wp14:editId="01243A2F">
            <wp:extent cx="2844000" cy="2133944"/>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4000" cy="2133944"/>
                    </a:xfrm>
                    <a:prstGeom prst="rect">
                      <a:avLst/>
                    </a:prstGeom>
                    <a:noFill/>
                    <a:ln>
                      <a:noFill/>
                    </a:ln>
                  </pic:spPr>
                </pic:pic>
              </a:graphicData>
            </a:graphic>
          </wp:inline>
        </w:drawing>
      </w:r>
      <w:r w:rsidR="00084782" w:rsidRPr="001D6FCF">
        <w:t xml:space="preserve"> </w:t>
      </w:r>
      <w:r w:rsidR="00084782" w:rsidRPr="001D6FCF">
        <w:rPr>
          <w:noProof/>
        </w:rPr>
        <w:drawing>
          <wp:inline distT="0" distB="0" distL="0" distR="0" wp14:anchorId="2B71EB5F" wp14:editId="4AD3B6BD">
            <wp:extent cx="2844000" cy="2133157"/>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4000" cy="2133157"/>
                    </a:xfrm>
                    <a:prstGeom prst="rect">
                      <a:avLst/>
                    </a:prstGeom>
                    <a:noFill/>
                    <a:ln>
                      <a:noFill/>
                    </a:ln>
                  </pic:spPr>
                </pic:pic>
              </a:graphicData>
            </a:graphic>
          </wp:inline>
        </w:drawing>
      </w:r>
    </w:p>
    <w:p w14:paraId="109B784F" w14:textId="77AFFE3F" w:rsidR="009D2721" w:rsidRPr="001D6FCF" w:rsidRDefault="00CC25D6" w:rsidP="000B2E77">
      <w:pPr>
        <w:pStyle w:val="Nadpis4"/>
      </w:pPr>
      <w:bookmarkStart w:id="129" w:name="_Toc19018625"/>
      <w:bookmarkStart w:id="130" w:name="_Toc43461313"/>
      <w:bookmarkEnd w:id="124"/>
      <w:bookmarkEnd w:id="125"/>
      <w:r w:rsidRPr="001D6FCF">
        <w:t>Odstranění překážek těžby</w:t>
      </w:r>
      <w:bookmarkEnd w:id="129"/>
      <w:r w:rsidR="009D2721" w:rsidRPr="001D6FCF">
        <w:t xml:space="preserve"> sedimentu, </w:t>
      </w:r>
      <w:r w:rsidR="00291863">
        <w:t>SO02</w:t>
      </w:r>
      <w:r w:rsidR="009D2721" w:rsidRPr="001D6FCF">
        <w:t>-</w:t>
      </w:r>
      <w:r w:rsidR="00291863">
        <w:t>SO10</w:t>
      </w:r>
      <w:bookmarkEnd w:id="130"/>
    </w:p>
    <w:p w14:paraId="493AB5BF" w14:textId="6D608DF7" w:rsidR="00CC25D6" w:rsidRPr="001D6FCF" w:rsidRDefault="00CC25D6" w:rsidP="00CC25D6">
      <w:pPr>
        <w:spacing w:after="120"/>
      </w:pPr>
      <w:bookmarkStart w:id="131" w:name="_Hlk18919031"/>
      <w:r w:rsidRPr="001D6FCF">
        <w:t>Dle provedených průzkumů bude nejprve nutné odstranit z hladiny a dna jezera všechny překážky těžby nánosů. Jedná se především o padlé kmeny a větve stromů a případné antropogenní pozůstatky. Důvodem je jednak umožnění vlastní těžby ale zároveň také selekce nežádoucích příměsí z kubatury nánosů v důsledku omezujících nakládání s nimi. Tyto práce, technicky i fyzicky náročné je nutné provést v předstihu před vlastní těžbou</w:t>
      </w:r>
    </w:p>
    <w:p w14:paraId="6C5B45D6" w14:textId="728A87D4" w:rsidR="00CC25D6" w:rsidRDefault="00CC25D6" w:rsidP="00CC25D6">
      <w:pPr>
        <w:spacing w:after="120"/>
      </w:pPr>
      <w:r w:rsidRPr="001D6FCF">
        <w:rPr>
          <w:u w:val="single"/>
        </w:rPr>
        <w:t xml:space="preserve">Východní </w:t>
      </w:r>
      <w:r w:rsidR="002C6EE7" w:rsidRPr="001D6FCF">
        <w:rPr>
          <w:u w:val="single"/>
        </w:rPr>
        <w:t>břehy jezer</w:t>
      </w:r>
      <w:r w:rsidRPr="001D6FCF">
        <w:t>:</w:t>
      </w:r>
      <w:bookmarkStart w:id="132" w:name="_Hlk19105889"/>
      <w:r w:rsidRPr="001D6FCF">
        <w:t xml:space="preserve"> v prostoru cca do 1,5 m od břehové hrany budou seřezány křoviny a dále budou odstraněny drobné stavby (dřevěná, plechová i jiná opevnění břehů, nepovolené zídky apod) a další zařízení (mola, pontony atd)</w:t>
      </w:r>
      <w:r w:rsidR="002C6EE7" w:rsidRPr="001D6FCF">
        <w:t>. D</w:t>
      </w:r>
      <w:r w:rsidRPr="001D6FCF">
        <w:t>ůkladné pročištění východního břehu bude provedeno jako příprava pro realizaci vrbového zápletu a vrbového pokryvu po dokončení těžby.</w:t>
      </w:r>
    </w:p>
    <w:p w14:paraId="77D93D0F" w14:textId="0D71BB65" w:rsidR="00CC25D6" w:rsidRPr="001D6FCF" w:rsidRDefault="00CC25D6" w:rsidP="000B2E77">
      <w:pPr>
        <w:pStyle w:val="Nadpis4"/>
      </w:pPr>
      <w:bookmarkStart w:id="133" w:name="_Toc43461314"/>
      <w:bookmarkEnd w:id="131"/>
      <w:bookmarkEnd w:id="132"/>
      <w:r w:rsidRPr="001D6FCF">
        <w:t xml:space="preserve">Odstranění nelegálních objektů a výústí na březích, </w:t>
      </w:r>
      <w:r w:rsidR="00291863">
        <w:t>SO02</w:t>
      </w:r>
      <w:r w:rsidRPr="001D6FCF">
        <w:t>-</w:t>
      </w:r>
      <w:r w:rsidR="00291863">
        <w:t>SO10</w:t>
      </w:r>
      <w:bookmarkEnd w:id="133"/>
    </w:p>
    <w:p w14:paraId="720F828E" w14:textId="77777777" w:rsidR="002C6EE7" w:rsidRPr="001D6FCF" w:rsidRDefault="00F831D9" w:rsidP="002C6EE7">
      <w:pPr>
        <w:pStyle w:val="Podtrennadpis"/>
      </w:pPr>
      <w:r w:rsidRPr="001D6FCF">
        <w:t>Objekty, v</w:t>
      </w:r>
      <w:r w:rsidR="00CC25D6" w:rsidRPr="001D6FCF">
        <w:t>ýchodní břeh:</w:t>
      </w:r>
    </w:p>
    <w:p w14:paraId="75814470" w14:textId="5810860F" w:rsidR="00CC25D6" w:rsidRPr="001D6FCF" w:rsidRDefault="00CC25D6" w:rsidP="00CC25D6">
      <w:pPr>
        <w:spacing w:after="120"/>
      </w:pPr>
      <w:r w:rsidRPr="001D6FCF">
        <w:t xml:space="preserve">viz předchozí kapitola </w:t>
      </w:r>
      <w:r w:rsidR="00F831D9" w:rsidRPr="001D6FCF">
        <w:rPr>
          <w:i/>
          <w:iCs/>
        </w:rPr>
        <w:t xml:space="preserve">2.6.1.6. Odstranění překážek těžby. </w:t>
      </w:r>
    </w:p>
    <w:p w14:paraId="0249D511" w14:textId="261C4877" w:rsidR="002C6EE7" w:rsidRPr="001D6FCF" w:rsidRDefault="002C6EE7" w:rsidP="002C6EE7">
      <w:pPr>
        <w:pStyle w:val="Podtrennadpis"/>
      </w:pPr>
      <w:r w:rsidRPr="001D6FCF">
        <w:t>Výustě:</w:t>
      </w:r>
    </w:p>
    <w:p w14:paraId="4DFA80CC" w14:textId="0B1D4736" w:rsidR="003756E9" w:rsidRPr="000E6ED8" w:rsidRDefault="003756E9" w:rsidP="003756E9">
      <w:bookmarkStart w:id="134" w:name="_Hlk18052506"/>
      <w:r w:rsidRPr="000E6ED8">
        <w:t>Dle sdělení prověřil Stavební úřad MČ Tuřany východní břehy jezer na přítomnost nelegálních výústí v letech 2017/2018</w:t>
      </w:r>
      <w:r w:rsidR="00321732">
        <w:t>, n</w:t>
      </w:r>
      <w:r w:rsidRPr="000E6ED8">
        <w:t>alezené neshody byly odstraněny.</w:t>
      </w:r>
    </w:p>
    <w:p w14:paraId="1E2BE2F6" w14:textId="77777777" w:rsidR="003756E9" w:rsidRPr="000E6ED8" w:rsidRDefault="003756E9" w:rsidP="003756E9">
      <w:r w:rsidRPr="000E6ED8">
        <w:t xml:space="preserve">Citace ze </w:t>
      </w:r>
      <w:r w:rsidRPr="000E6ED8">
        <w:rPr>
          <w:b/>
          <w:bCs/>
        </w:rPr>
        <w:t>zprávy Biologického hodnocení</w:t>
      </w:r>
      <w:r w:rsidRPr="000E6ED8">
        <w:t xml:space="preserve"> z roku 2018:</w:t>
      </w:r>
    </w:p>
    <w:p w14:paraId="14AEAA79" w14:textId="77777777" w:rsidR="003756E9" w:rsidRPr="000E6ED8" w:rsidRDefault="003756E9" w:rsidP="003756E9">
      <w:pPr>
        <w:spacing w:before="0"/>
        <w:rPr>
          <w:rFonts w:eastAsia="Arial"/>
          <w:i/>
          <w:iCs/>
        </w:rPr>
      </w:pPr>
      <w:r w:rsidRPr="000E6ED8">
        <w:rPr>
          <w:rFonts w:eastAsia="Arial"/>
          <w:i/>
          <w:iCs/>
        </w:rPr>
        <w:t>V neposlední řadě je nutné zmínit zástavbu, která ovlivňuje chod jezer v současnosti i do budoucna. Do jezer jsou zaústěny trativody, kanalizační výpusti a další trubky. V okolí se nachází řada nepoužívaných septiků, které prosakují. V minulosti se zde objevila řada intoxikací fekáliemi. V rámci revitalizace je nutné navrhnout sanaci všech vývodů a septiků v přírodní památce i v ochranném pásmu (kapitola 3.3).</w:t>
      </w:r>
    </w:p>
    <w:p w14:paraId="0BCE92CA" w14:textId="77777777" w:rsidR="003756E9" w:rsidRPr="000E6ED8" w:rsidRDefault="003756E9" w:rsidP="003756E9">
      <w:pPr>
        <w:spacing w:before="0"/>
        <w:rPr>
          <w:rFonts w:eastAsia="Arial"/>
          <w:i/>
          <w:iCs/>
        </w:rPr>
      </w:pPr>
      <w:r w:rsidRPr="000E6ED8">
        <w:rPr>
          <w:rFonts w:eastAsia="Arial"/>
          <w:i/>
          <w:iCs/>
        </w:rPr>
        <w:t>U všech jezer, včetně těch, kde nebude probíhat odbahnění, musí být odstraněna všechna mola a čerpadla, nelegální výpusti je potřeba nahlásit a sanovat („zašpuntovat“); po ukončení prací bude zákaz umisťování jakýchkoliv staveb do vody (kapitola 3.5).</w:t>
      </w:r>
    </w:p>
    <w:p w14:paraId="0EE21705" w14:textId="695C0D41" w:rsidR="003756E9" w:rsidRDefault="003756E9" w:rsidP="003756E9">
      <w:pPr>
        <w:rPr>
          <w:u w:val="single"/>
        </w:rPr>
      </w:pPr>
      <w:r w:rsidRPr="000E6ED8">
        <w:rPr>
          <w:u w:val="single"/>
        </w:rPr>
        <w:t>Postup při přípravě stavby:</w:t>
      </w:r>
    </w:p>
    <w:p w14:paraId="1299C0CF" w14:textId="77777777" w:rsidR="003756E9" w:rsidRPr="000E6ED8" w:rsidRDefault="003756E9" w:rsidP="003756E9">
      <w:bookmarkStart w:id="135" w:name="_Hlk42608703"/>
      <w:r w:rsidRPr="000E6ED8">
        <w:t xml:space="preserve">Kontrola samotných výústí a žump je v kompetenci obecného stavebního úřadu. </w:t>
      </w:r>
    </w:p>
    <w:p w14:paraId="2F867C33" w14:textId="0D36972A" w:rsidR="003756E9" w:rsidRPr="000E6ED8" w:rsidRDefault="003756E9" w:rsidP="003756E9">
      <w:r w:rsidRPr="000E6ED8">
        <w:lastRenderedPageBreak/>
        <w:t xml:space="preserve">V rámci </w:t>
      </w:r>
      <w:r w:rsidR="007E46F7">
        <w:t xml:space="preserve">přípravných </w:t>
      </w:r>
      <w:r w:rsidRPr="000E6ED8">
        <w:t>stavebních prací bude provedena identifikace jednotlivých vlastníků případných výústí, a to ve spolupráci se Stavebním úřadem MČ Tuřany a Odborem OVLHZ MMB.</w:t>
      </w:r>
    </w:p>
    <w:p w14:paraId="55577071" w14:textId="7E560543" w:rsidR="003756E9" w:rsidRDefault="003756E9" w:rsidP="003756E9">
      <w:r w:rsidRPr="000E6ED8">
        <w:t xml:space="preserve">Pokud zhotovitel stavby během přípravných prací nebo během těžby </w:t>
      </w:r>
      <w:r w:rsidRPr="000E6ED8">
        <w:rPr>
          <w:b/>
          <w:bCs/>
        </w:rPr>
        <w:t>odkryje</w:t>
      </w:r>
      <w:r w:rsidRPr="000E6ED8">
        <w:t xml:space="preserve"> novou, neznámou výusť nebo jiný objekt, zdokumentuje jej a neprodleně ohlásí investorovi nebo jeho pověřenému zástupci (TDI). Postup prací bude přerušen, dokud investor/TDI nerozhodne o dalším postupu. </w:t>
      </w:r>
    </w:p>
    <w:p w14:paraId="4C3A150A" w14:textId="77777777" w:rsidR="00CA011B" w:rsidRPr="003D5902" w:rsidRDefault="00CA011B" w:rsidP="00CA011B">
      <w:pPr>
        <w:rPr>
          <w:b/>
          <w:bCs/>
        </w:rPr>
      </w:pPr>
      <w:r w:rsidRPr="003D5902">
        <w:rPr>
          <w:b/>
          <w:bCs/>
        </w:rPr>
        <w:t>Dle vyjádření MMV OVLHZ budou stávající dešťové výústě v rámci realizace stavebních prací detailně prověřeny a po projednání s vlastníky či uživateli s ověřením jejich funkčnosti odstraněny, popřípadě opraveny.</w:t>
      </w:r>
    </w:p>
    <w:p w14:paraId="16817692" w14:textId="77777777" w:rsidR="003756E9" w:rsidRPr="0039155D" w:rsidRDefault="003756E9" w:rsidP="003756E9">
      <w:r w:rsidRPr="000E6ED8">
        <w:t>Po ukončení prací by měl platit zákaz umisťování jakýchkoliv staveb do vody.</w:t>
      </w:r>
    </w:p>
    <w:bookmarkEnd w:id="134"/>
    <w:p w14:paraId="0B9A560A" w14:textId="5AD501EB" w:rsidR="00AB5355" w:rsidRPr="001D6FCF" w:rsidRDefault="00AB5355" w:rsidP="00AB5355">
      <w:r w:rsidRPr="001D6FCF">
        <w:t>Ke zlepšení stavu vodního prostředí následně přispěje navržené snížení rybí obsádky, tj. změna zarybňovacího dekretu, které je v kompetenci KÚ JmK.</w:t>
      </w:r>
    </w:p>
    <w:p w14:paraId="6A660FE5" w14:textId="47A694C1" w:rsidR="00E14C35" w:rsidRPr="001D6FCF" w:rsidRDefault="00E14C35" w:rsidP="000B2E77">
      <w:pPr>
        <w:pStyle w:val="Nadpis4"/>
      </w:pPr>
      <w:bookmarkStart w:id="136" w:name="_Toc43461315"/>
      <w:bookmarkEnd w:id="135"/>
      <w:r w:rsidRPr="001D6FCF">
        <w:t>Zaústění</w:t>
      </w:r>
      <w:r w:rsidR="007E46F7">
        <w:t xml:space="preserve"> zaměřených </w:t>
      </w:r>
      <w:r w:rsidRPr="001D6FCF">
        <w:t>kanaliza</w:t>
      </w:r>
      <w:r w:rsidR="00AD1866">
        <w:t xml:space="preserve">čních výústí, </w:t>
      </w:r>
      <w:r w:rsidR="00291863">
        <w:t>SO01</w:t>
      </w:r>
      <w:r w:rsidR="00281431" w:rsidRPr="001D6FCF">
        <w:t xml:space="preserve">, </w:t>
      </w:r>
      <w:r w:rsidR="00291863">
        <w:t>SO02</w:t>
      </w:r>
      <w:r w:rsidR="00281431" w:rsidRPr="001D6FCF">
        <w:t xml:space="preserve">, </w:t>
      </w:r>
      <w:r w:rsidR="00291863">
        <w:t>SO04</w:t>
      </w:r>
      <w:r w:rsidR="00281431" w:rsidRPr="001D6FCF">
        <w:t xml:space="preserve">, </w:t>
      </w:r>
      <w:r w:rsidR="00291863">
        <w:t>SO05</w:t>
      </w:r>
      <w:bookmarkEnd w:id="136"/>
    </w:p>
    <w:p w14:paraId="78EC97A9" w14:textId="3A2E3DAA" w:rsidR="00AD3B30" w:rsidRPr="001D6FCF" w:rsidRDefault="00E14C35" w:rsidP="00695A65">
      <w:pPr>
        <w:spacing w:before="0"/>
      </w:pPr>
      <w:r w:rsidRPr="001D6FCF">
        <w:t xml:space="preserve">Ve výkrese je označeno 7 kanalizační výustí, které byly </w:t>
      </w:r>
      <w:r w:rsidR="00B55767" w:rsidRPr="001D6FCF">
        <w:t>zaznamenány</w:t>
      </w:r>
      <w:r w:rsidRPr="001D6FCF">
        <w:t xml:space="preserve"> při geodetickém zaměření zájmového území. </w:t>
      </w:r>
    </w:p>
    <w:p w14:paraId="3ACC018D" w14:textId="7045E4D1" w:rsidR="00E14C35" w:rsidRPr="001D6FCF" w:rsidRDefault="00C34A4C" w:rsidP="00E14C35">
      <w:pPr>
        <w:tabs>
          <w:tab w:val="right" w:pos="8931"/>
        </w:tabs>
        <w:spacing w:before="240" w:after="120"/>
      </w:pPr>
      <w:r w:rsidRPr="001D6FCF">
        <w:t>K</w:t>
      </w:r>
      <w:r w:rsidR="00E14C35" w:rsidRPr="001D6FCF">
        <w:t>analiza</w:t>
      </w:r>
      <w:r w:rsidRPr="001D6FCF">
        <w:t>ční výusti v zájmovém území</w:t>
      </w:r>
      <w:r w:rsidR="00E14C35" w:rsidRPr="001D6FCF">
        <w:tab/>
        <w:t>Tabulka č. 2.6.1</w:t>
      </w:r>
      <w:r w:rsidR="00E202D8" w:rsidRPr="001D6FCF">
        <w:t>.1</w:t>
      </w:r>
      <w:r w:rsidR="000E648E" w:rsidRPr="001D6FCF">
        <w:t>2</w:t>
      </w:r>
      <w:r w:rsidR="00E202D8"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1213"/>
        <w:gridCol w:w="2000"/>
        <w:gridCol w:w="1604"/>
        <w:gridCol w:w="4247"/>
      </w:tblGrid>
      <w:tr w:rsidR="00E14C35" w:rsidRPr="001D6FCF" w14:paraId="45F9DB70" w14:textId="69F7E311" w:rsidTr="00321732">
        <w:trPr>
          <w:trHeight w:val="283"/>
          <w:tblHeader/>
        </w:trPr>
        <w:tc>
          <w:tcPr>
            <w:tcW w:w="669" w:type="pct"/>
            <w:shd w:val="clear" w:color="auto" w:fill="F2F2F2" w:themeFill="background1" w:themeFillShade="F2"/>
            <w:vAlign w:val="center"/>
          </w:tcPr>
          <w:p w14:paraId="3F643F69" w14:textId="77777777" w:rsidR="00E14C35" w:rsidRPr="001D6FCF" w:rsidRDefault="00E14C35" w:rsidP="00C34A4C">
            <w:pPr>
              <w:jc w:val="left"/>
            </w:pPr>
            <w:r w:rsidRPr="001D6FCF">
              <w:rPr>
                <w:sz w:val="22"/>
                <w:szCs w:val="22"/>
              </w:rPr>
              <w:t>označení v mapě</w:t>
            </w:r>
          </w:p>
        </w:tc>
        <w:tc>
          <w:tcPr>
            <w:tcW w:w="1103" w:type="pct"/>
            <w:shd w:val="clear" w:color="auto" w:fill="F2F2F2" w:themeFill="background1" w:themeFillShade="F2"/>
            <w:vAlign w:val="center"/>
          </w:tcPr>
          <w:p w14:paraId="7C136B68" w14:textId="77777777" w:rsidR="00E14C35" w:rsidRPr="001D6FCF" w:rsidRDefault="00E14C35" w:rsidP="00C34A4C">
            <w:pPr>
              <w:jc w:val="left"/>
            </w:pPr>
            <w:r w:rsidRPr="001D6FCF">
              <w:rPr>
                <w:sz w:val="22"/>
                <w:szCs w:val="22"/>
              </w:rPr>
              <w:t>náleží k SO</w:t>
            </w:r>
          </w:p>
        </w:tc>
        <w:tc>
          <w:tcPr>
            <w:tcW w:w="885" w:type="pct"/>
            <w:shd w:val="clear" w:color="auto" w:fill="F2F2F2" w:themeFill="background1" w:themeFillShade="F2"/>
            <w:vAlign w:val="center"/>
          </w:tcPr>
          <w:p w14:paraId="100C6135" w14:textId="19A5B7D5" w:rsidR="00E14C35" w:rsidRPr="001D6FCF" w:rsidRDefault="00E14C35" w:rsidP="00C34A4C">
            <w:pPr>
              <w:jc w:val="left"/>
            </w:pPr>
            <w:r w:rsidRPr="001D6FCF">
              <w:rPr>
                <w:sz w:val="22"/>
                <w:szCs w:val="22"/>
              </w:rPr>
              <w:t>parcela, k.ú.</w:t>
            </w:r>
          </w:p>
        </w:tc>
        <w:tc>
          <w:tcPr>
            <w:tcW w:w="2343" w:type="pct"/>
            <w:shd w:val="clear" w:color="auto" w:fill="F2F2F2" w:themeFill="background1" w:themeFillShade="F2"/>
            <w:vAlign w:val="center"/>
          </w:tcPr>
          <w:p w14:paraId="65CEF451" w14:textId="609EA4D4" w:rsidR="00E14C35" w:rsidRPr="001D6FCF" w:rsidRDefault="00E14C35" w:rsidP="00C34A4C">
            <w:pPr>
              <w:jc w:val="left"/>
            </w:pPr>
            <w:r w:rsidRPr="001D6FCF">
              <w:rPr>
                <w:sz w:val="22"/>
                <w:szCs w:val="22"/>
              </w:rPr>
              <w:t>poznámka</w:t>
            </w:r>
          </w:p>
        </w:tc>
      </w:tr>
      <w:tr w:rsidR="00E14C35" w:rsidRPr="001D6FCF" w14:paraId="4E034EFC" w14:textId="4F7FABE7" w:rsidTr="00321732">
        <w:trPr>
          <w:trHeight w:val="283"/>
        </w:trPr>
        <w:tc>
          <w:tcPr>
            <w:tcW w:w="669" w:type="pct"/>
            <w:vAlign w:val="center"/>
          </w:tcPr>
          <w:p w14:paraId="1D641F79" w14:textId="3A8B2055" w:rsidR="00E14C35" w:rsidRPr="001D6FCF" w:rsidRDefault="00E14C35" w:rsidP="00C34A4C">
            <w:pPr>
              <w:jc w:val="left"/>
            </w:pPr>
            <w:r w:rsidRPr="001D6FCF">
              <w:rPr>
                <w:sz w:val="22"/>
                <w:szCs w:val="22"/>
              </w:rPr>
              <w:t>KV1</w:t>
            </w:r>
          </w:p>
        </w:tc>
        <w:tc>
          <w:tcPr>
            <w:tcW w:w="1103" w:type="pct"/>
            <w:vAlign w:val="center"/>
          </w:tcPr>
          <w:p w14:paraId="287F6B39" w14:textId="36BA835F" w:rsidR="00E14C35" w:rsidRPr="001D6FCF" w:rsidRDefault="00291863" w:rsidP="00C34A4C">
            <w:pPr>
              <w:jc w:val="left"/>
            </w:pPr>
            <w:r>
              <w:rPr>
                <w:sz w:val="22"/>
                <w:szCs w:val="22"/>
              </w:rPr>
              <w:t>SO01</w:t>
            </w:r>
          </w:p>
        </w:tc>
        <w:tc>
          <w:tcPr>
            <w:tcW w:w="885" w:type="pct"/>
            <w:vAlign w:val="center"/>
          </w:tcPr>
          <w:p w14:paraId="3B412A5F" w14:textId="6579E9E3" w:rsidR="00E14C35" w:rsidRPr="001D6FCF" w:rsidRDefault="00E14C35" w:rsidP="00C34A4C">
            <w:pPr>
              <w:jc w:val="left"/>
            </w:pPr>
            <w:r w:rsidRPr="001D6FCF">
              <w:rPr>
                <w:sz w:val="22"/>
                <w:szCs w:val="22"/>
              </w:rPr>
              <w:t>1452/2 Br. Iv.</w:t>
            </w:r>
          </w:p>
        </w:tc>
        <w:tc>
          <w:tcPr>
            <w:tcW w:w="2343" w:type="pct"/>
            <w:shd w:val="clear" w:color="auto" w:fill="auto"/>
            <w:vAlign w:val="center"/>
          </w:tcPr>
          <w:p w14:paraId="6FF2AD02" w14:textId="355095BE" w:rsidR="00E14C35" w:rsidRPr="001D6FCF" w:rsidRDefault="00AD3B30" w:rsidP="00C34A4C">
            <w:pPr>
              <w:jc w:val="left"/>
            </w:pPr>
            <w:r w:rsidRPr="001D6FCF">
              <w:rPr>
                <w:sz w:val="22"/>
                <w:szCs w:val="22"/>
              </w:rPr>
              <w:t>provozovatel neznámý</w:t>
            </w:r>
          </w:p>
        </w:tc>
      </w:tr>
      <w:tr w:rsidR="00E14C35" w:rsidRPr="001D6FCF" w14:paraId="18942D06" w14:textId="4BE41BBD" w:rsidTr="00321732">
        <w:trPr>
          <w:trHeight w:val="283"/>
        </w:trPr>
        <w:tc>
          <w:tcPr>
            <w:tcW w:w="669" w:type="pct"/>
            <w:vAlign w:val="center"/>
          </w:tcPr>
          <w:p w14:paraId="6FF9F688" w14:textId="1A7F87BB" w:rsidR="00E14C35" w:rsidRPr="001D6FCF" w:rsidRDefault="00E14C35" w:rsidP="00C34A4C">
            <w:pPr>
              <w:jc w:val="left"/>
            </w:pPr>
            <w:r w:rsidRPr="001D6FCF">
              <w:rPr>
                <w:sz w:val="22"/>
                <w:szCs w:val="22"/>
              </w:rPr>
              <w:t>KV2</w:t>
            </w:r>
          </w:p>
        </w:tc>
        <w:tc>
          <w:tcPr>
            <w:tcW w:w="1103" w:type="pct"/>
            <w:vAlign w:val="center"/>
          </w:tcPr>
          <w:p w14:paraId="672F1C03" w14:textId="604EF386" w:rsidR="00E14C35" w:rsidRPr="001D6FCF" w:rsidRDefault="00291863" w:rsidP="00C34A4C">
            <w:pPr>
              <w:jc w:val="left"/>
            </w:pPr>
            <w:r>
              <w:rPr>
                <w:sz w:val="22"/>
                <w:szCs w:val="22"/>
              </w:rPr>
              <w:t>SO01</w:t>
            </w:r>
          </w:p>
        </w:tc>
        <w:tc>
          <w:tcPr>
            <w:tcW w:w="885" w:type="pct"/>
            <w:vAlign w:val="center"/>
          </w:tcPr>
          <w:p w14:paraId="15527D0E" w14:textId="77D13CE3" w:rsidR="00E14C35" w:rsidRPr="001D6FCF" w:rsidRDefault="00E14C35" w:rsidP="00C34A4C">
            <w:pPr>
              <w:jc w:val="left"/>
            </w:pPr>
            <w:r w:rsidRPr="001D6FCF">
              <w:rPr>
                <w:sz w:val="22"/>
                <w:szCs w:val="22"/>
              </w:rPr>
              <w:t>1445/4 Br. Iv.</w:t>
            </w:r>
          </w:p>
        </w:tc>
        <w:tc>
          <w:tcPr>
            <w:tcW w:w="2343" w:type="pct"/>
            <w:shd w:val="clear" w:color="auto" w:fill="auto"/>
            <w:vAlign w:val="center"/>
          </w:tcPr>
          <w:p w14:paraId="0908FECD" w14:textId="6F8D77C2" w:rsidR="00E14C35" w:rsidRPr="001D6FCF" w:rsidRDefault="00AD3B30" w:rsidP="00C34A4C">
            <w:pPr>
              <w:jc w:val="left"/>
            </w:pPr>
            <w:r w:rsidRPr="001D6FCF">
              <w:rPr>
                <w:sz w:val="22"/>
                <w:szCs w:val="22"/>
              </w:rPr>
              <w:t>provozovatel neznámý</w:t>
            </w:r>
          </w:p>
        </w:tc>
      </w:tr>
      <w:tr w:rsidR="00E14C35" w:rsidRPr="001D6FCF" w14:paraId="303D7FFC" w14:textId="3923A97B" w:rsidTr="00321732">
        <w:trPr>
          <w:trHeight w:val="283"/>
        </w:trPr>
        <w:tc>
          <w:tcPr>
            <w:tcW w:w="669" w:type="pct"/>
            <w:vAlign w:val="center"/>
          </w:tcPr>
          <w:p w14:paraId="078FF5BB" w14:textId="31F60425" w:rsidR="00E14C35" w:rsidRPr="001D6FCF" w:rsidRDefault="00E14C35" w:rsidP="00C34A4C">
            <w:pPr>
              <w:jc w:val="left"/>
            </w:pPr>
            <w:r w:rsidRPr="001D6FCF">
              <w:rPr>
                <w:sz w:val="22"/>
                <w:szCs w:val="22"/>
              </w:rPr>
              <w:t>KV3</w:t>
            </w:r>
          </w:p>
        </w:tc>
        <w:tc>
          <w:tcPr>
            <w:tcW w:w="1103" w:type="pct"/>
            <w:vAlign w:val="center"/>
          </w:tcPr>
          <w:p w14:paraId="089F104D" w14:textId="119C7754" w:rsidR="00E14C35" w:rsidRPr="001D6FCF" w:rsidRDefault="00291863" w:rsidP="00C34A4C">
            <w:pPr>
              <w:jc w:val="left"/>
            </w:pPr>
            <w:r>
              <w:rPr>
                <w:sz w:val="22"/>
                <w:szCs w:val="22"/>
              </w:rPr>
              <w:t>SO02</w:t>
            </w:r>
            <w:r w:rsidR="00E14C35" w:rsidRPr="001D6FCF">
              <w:rPr>
                <w:sz w:val="22"/>
                <w:szCs w:val="22"/>
              </w:rPr>
              <w:t xml:space="preserve"> Typfl</w:t>
            </w:r>
          </w:p>
        </w:tc>
        <w:tc>
          <w:tcPr>
            <w:tcW w:w="885" w:type="pct"/>
            <w:vAlign w:val="center"/>
          </w:tcPr>
          <w:p w14:paraId="59411132" w14:textId="5DA303E1" w:rsidR="00E14C35" w:rsidRPr="001D6FCF" w:rsidRDefault="00E14C35" w:rsidP="00C34A4C">
            <w:pPr>
              <w:jc w:val="left"/>
            </w:pPr>
            <w:r w:rsidRPr="001D6FCF">
              <w:rPr>
                <w:sz w:val="22"/>
                <w:szCs w:val="22"/>
              </w:rPr>
              <w:t>2227 Holásky</w:t>
            </w:r>
          </w:p>
        </w:tc>
        <w:tc>
          <w:tcPr>
            <w:tcW w:w="2343" w:type="pct"/>
            <w:shd w:val="clear" w:color="auto" w:fill="auto"/>
            <w:vAlign w:val="center"/>
          </w:tcPr>
          <w:p w14:paraId="11E1226F" w14:textId="77777777" w:rsidR="00557580" w:rsidRDefault="003756E9" w:rsidP="00C34A4C">
            <w:pPr>
              <w:jc w:val="left"/>
              <w:rPr>
                <w:sz w:val="22"/>
                <w:szCs w:val="22"/>
              </w:rPr>
            </w:pPr>
            <w:r w:rsidRPr="003756E9">
              <w:rPr>
                <w:sz w:val="22"/>
                <w:szCs w:val="22"/>
              </w:rPr>
              <w:t xml:space="preserve">DN800, </w:t>
            </w:r>
            <w:r w:rsidR="00557580">
              <w:rPr>
                <w:sz w:val="22"/>
                <w:szCs w:val="22"/>
              </w:rPr>
              <w:t xml:space="preserve">dle informace z MMB OVLHZ </w:t>
            </w:r>
            <w:r w:rsidRPr="003756E9">
              <w:rPr>
                <w:sz w:val="22"/>
                <w:szCs w:val="22"/>
              </w:rPr>
              <w:t>provozuje firma MANAG invest, a.s.</w:t>
            </w:r>
            <w:r w:rsidR="00C34A4C" w:rsidRPr="001D6FCF">
              <w:rPr>
                <w:sz w:val="22"/>
                <w:szCs w:val="22"/>
              </w:rPr>
              <w:t>,</w:t>
            </w:r>
          </w:p>
          <w:p w14:paraId="2829B791" w14:textId="04F2C2FC" w:rsidR="00E14C35" w:rsidRPr="001D6FCF" w:rsidRDefault="00557580" w:rsidP="00C34A4C">
            <w:pPr>
              <w:jc w:val="left"/>
            </w:pPr>
            <w:r>
              <w:rPr>
                <w:sz w:val="22"/>
                <w:szCs w:val="22"/>
              </w:rPr>
              <w:t>dešťová kanalizace včetně ORL,</w:t>
            </w:r>
            <w:r w:rsidR="00C34A4C" w:rsidRPr="001D6FCF">
              <w:rPr>
                <w:sz w:val="22"/>
                <w:szCs w:val="22"/>
              </w:rPr>
              <w:t xml:space="preserve"> více viz TZ </w:t>
            </w:r>
            <w:r w:rsidR="00291863">
              <w:rPr>
                <w:sz w:val="22"/>
                <w:szCs w:val="22"/>
              </w:rPr>
              <w:t>SO02</w:t>
            </w:r>
          </w:p>
        </w:tc>
      </w:tr>
      <w:tr w:rsidR="00E14C35" w:rsidRPr="001D6FCF" w14:paraId="68E75032" w14:textId="6373EE05" w:rsidTr="00321732">
        <w:trPr>
          <w:trHeight w:val="283"/>
        </w:trPr>
        <w:tc>
          <w:tcPr>
            <w:tcW w:w="669" w:type="pct"/>
            <w:vAlign w:val="center"/>
          </w:tcPr>
          <w:p w14:paraId="4263B1B3" w14:textId="164BEC8D" w:rsidR="00E14C35" w:rsidRPr="001D6FCF" w:rsidRDefault="00E14C35" w:rsidP="00C34A4C">
            <w:pPr>
              <w:jc w:val="left"/>
            </w:pPr>
            <w:r w:rsidRPr="001D6FCF">
              <w:rPr>
                <w:sz w:val="22"/>
                <w:szCs w:val="22"/>
              </w:rPr>
              <w:t>KV4</w:t>
            </w:r>
            <w:r w:rsidR="00C34A4C" w:rsidRPr="001D6FCF">
              <w:rPr>
                <w:sz w:val="22"/>
                <w:szCs w:val="22"/>
              </w:rPr>
              <w:t>, KV5</w:t>
            </w:r>
          </w:p>
        </w:tc>
        <w:tc>
          <w:tcPr>
            <w:tcW w:w="1103" w:type="pct"/>
            <w:vAlign w:val="center"/>
          </w:tcPr>
          <w:p w14:paraId="26239F09" w14:textId="1CD86790" w:rsidR="00E14C35" w:rsidRPr="001D6FCF" w:rsidRDefault="00291863" w:rsidP="00C34A4C">
            <w:pPr>
              <w:jc w:val="left"/>
            </w:pPr>
            <w:r>
              <w:rPr>
                <w:sz w:val="22"/>
                <w:szCs w:val="22"/>
              </w:rPr>
              <w:t>SO04</w:t>
            </w:r>
            <w:r w:rsidR="00C34A4C" w:rsidRPr="001D6FCF">
              <w:rPr>
                <w:sz w:val="22"/>
                <w:szCs w:val="22"/>
              </w:rPr>
              <w:t xml:space="preserve"> Roučkovo j.</w:t>
            </w:r>
          </w:p>
        </w:tc>
        <w:tc>
          <w:tcPr>
            <w:tcW w:w="885" w:type="pct"/>
            <w:vAlign w:val="center"/>
          </w:tcPr>
          <w:p w14:paraId="3F98EDCB" w14:textId="6E460ADC" w:rsidR="00E14C35" w:rsidRPr="001D6FCF" w:rsidRDefault="00C34A4C" w:rsidP="00C34A4C">
            <w:pPr>
              <w:jc w:val="left"/>
            </w:pPr>
            <w:r w:rsidRPr="001D6FCF">
              <w:rPr>
                <w:sz w:val="22"/>
                <w:szCs w:val="22"/>
              </w:rPr>
              <w:t>859/1 Holásky</w:t>
            </w:r>
          </w:p>
        </w:tc>
        <w:tc>
          <w:tcPr>
            <w:tcW w:w="2343" w:type="pct"/>
            <w:shd w:val="clear" w:color="auto" w:fill="auto"/>
            <w:vAlign w:val="center"/>
          </w:tcPr>
          <w:p w14:paraId="717F266E" w14:textId="03B349A3" w:rsidR="00E14C35" w:rsidRPr="001D6FCF" w:rsidRDefault="00C34A4C" w:rsidP="00C34A4C">
            <w:pPr>
              <w:jc w:val="left"/>
            </w:pPr>
            <w:r w:rsidRPr="001D6FCF">
              <w:rPr>
                <w:sz w:val="22"/>
                <w:szCs w:val="22"/>
              </w:rPr>
              <w:t>DN 150, 200</w:t>
            </w:r>
            <w:r w:rsidR="00B827E0" w:rsidRPr="001D6FCF">
              <w:rPr>
                <w:sz w:val="22"/>
                <w:szCs w:val="22"/>
              </w:rPr>
              <w:t>, dle sdělení BVK a.s. je provozovatel neznámý</w:t>
            </w:r>
          </w:p>
        </w:tc>
      </w:tr>
      <w:tr w:rsidR="00C34A4C" w:rsidRPr="001D6FCF" w14:paraId="3BC4FF99" w14:textId="0400C745" w:rsidTr="00321732">
        <w:trPr>
          <w:trHeight w:val="283"/>
        </w:trPr>
        <w:tc>
          <w:tcPr>
            <w:tcW w:w="669" w:type="pct"/>
            <w:vAlign w:val="center"/>
          </w:tcPr>
          <w:p w14:paraId="5F9EC02A" w14:textId="1A7300B4" w:rsidR="00C34A4C" w:rsidRPr="001D6FCF" w:rsidRDefault="00C34A4C" w:rsidP="00C34A4C">
            <w:pPr>
              <w:jc w:val="left"/>
            </w:pPr>
            <w:r w:rsidRPr="001D6FCF">
              <w:rPr>
                <w:sz w:val="22"/>
                <w:szCs w:val="22"/>
              </w:rPr>
              <w:t>KV6</w:t>
            </w:r>
          </w:p>
        </w:tc>
        <w:tc>
          <w:tcPr>
            <w:tcW w:w="1103" w:type="pct"/>
            <w:vAlign w:val="center"/>
          </w:tcPr>
          <w:p w14:paraId="53969756" w14:textId="52D74D21" w:rsidR="00C34A4C" w:rsidRPr="001D6FCF" w:rsidRDefault="00291863" w:rsidP="00C34A4C">
            <w:pPr>
              <w:jc w:val="left"/>
            </w:pPr>
            <w:r>
              <w:rPr>
                <w:sz w:val="22"/>
                <w:szCs w:val="22"/>
              </w:rPr>
              <w:t>SO04</w:t>
            </w:r>
            <w:r w:rsidR="00C34A4C" w:rsidRPr="001D6FCF">
              <w:rPr>
                <w:sz w:val="22"/>
                <w:szCs w:val="22"/>
              </w:rPr>
              <w:t xml:space="preserve"> Roučkovo j.</w:t>
            </w:r>
          </w:p>
        </w:tc>
        <w:tc>
          <w:tcPr>
            <w:tcW w:w="885" w:type="pct"/>
            <w:vAlign w:val="center"/>
          </w:tcPr>
          <w:p w14:paraId="53388EA4" w14:textId="26DA576C" w:rsidR="00C34A4C" w:rsidRPr="001D6FCF" w:rsidRDefault="00C34A4C" w:rsidP="00C34A4C">
            <w:pPr>
              <w:jc w:val="left"/>
            </w:pPr>
            <w:r w:rsidRPr="001D6FCF">
              <w:rPr>
                <w:sz w:val="22"/>
                <w:szCs w:val="22"/>
              </w:rPr>
              <w:t>2214 Holásky</w:t>
            </w:r>
          </w:p>
        </w:tc>
        <w:tc>
          <w:tcPr>
            <w:tcW w:w="2343" w:type="pct"/>
            <w:vAlign w:val="center"/>
          </w:tcPr>
          <w:p w14:paraId="2CE942D0" w14:textId="101C9669" w:rsidR="00C34A4C" w:rsidRPr="001D6FCF" w:rsidRDefault="00C34A4C" w:rsidP="00C34A4C">
            <w:pPr>
              <w:jc w:val="left"/>
            </w:pPr>
            <w:r w:rsidRPr="001D6FCF">
              <w:rPr>
                <w:sz w:val="22"/>
                <w:szCs w:val="22"/>
              </w:rPr>
              <w:t>kanalizační dešťová výusť DN500</w:t>
            </w:r>
            <w:r w:rsidR="00B827E0" w:rsidRPr="001D6FCF">
              <w:rPr>
                <w:sz w:val="22"/>
                <w:szCs w:val="22"/>
              </w:rPr>
              <w:t>,</w:t>
            </w:r>
            <w:r w:rsidRPr="001D6FCF">
              <w:rPr>
                <w:sz w:val="22"/>
                <w:szCs w:val="22"/>
              </w:rPr>
              <w:br/>
              <w:t>provozovatel BVK</w:t>
            </w:r>
          </w:p>
        </w:tc>
      </w:tr>
      <w:tr w:rsidR="00C34A4C" w:rsidRPr="001D6FCF" w14:paraId="17F49F9C" w14:textId="0BB4E781" w:rsidTr="00321732">
        <w:trPr>
          <w:trHeight w:val="283"/>
        </w:trPr>
        <w:tc>
          <w:tcPr>
            <w:tcW w:w="669" w:type="pct"/>
            <w:vAlign w:val="center"/>
          </w:tcPr>
          <w:p w14:paraId="729D5ED5" w14:textId="08DD61A4" w:rsidR="00C34A4C" w:rsidRPr="001D6FCF" w:rsidRDefault="00C34A4C" w:rsidP="00C34A4C">
            <w:pPr>
              <w:jc w:val="left"/>
              <w:rPr>
                <w:i/>
                <w:iCs/>
              </w:rPr>
            </w:pPr>
            <w:r w:rsidRPr="001D6FCF">
              <w:rPr>
                <w:i/>
                <w:iCs/>
                <w:sz w:val="22"/>
                <w:szCs w:val="22"/>
              </w:rPr>
              <w:t>KV7</w:t>
            </w:r>
          </w:p>
        </w:tc>
        <w:tc>
          <w:tcPr>
            <w:tcW w:w="1103" w:type="pct"/>
            <w:vAlign w:val="center"/>
          </w:tcPr>
          <w:p w14:paraId="71880741" w14:textId="78682EF7" w:rsidR="00C34A4C" w:rsidRPr="001D6FCF" w:rsidRDefault="00291863" w:rsidP="00C34A4C">
            <w:pPr>
              <w:jc w:val="left"/>
              <w:rPr>
                <w:i/>
                <w:iCs/>
              </w:rPr>
            </w:pPr>
            <w:r>
              <w:rPr>
                <w:i/>
                <w:iCs/>
                <w:sz w:val="22"/>
                <w:szCs w:val="22"/>
              </w:rPr>
              <w:t>SO05</w:t>
            </w:r>
            <w:r w:rsidR="00C34A4C" w:rsidRPr="001D6FCF">
              <w:rPr>
                <w:i/>
                <w:iCs/>
                <w:sz w:val="22"/>
                <w:szCs w:val="22"/>
              </w:rPr>
              <w:t xml:space="preserve"> Ledárenské j.</w:t>
            </w:r>
          </w:p>
        </w:tc>
        <w:tc>
          <w:tcPr>
            <w:tcW w:w="885" w:type="pct"/>
            <w:vAlign w:val="center"/>
          </w:tcPr>
          <w:p w14:paraId="0A8B2AC6" w14:textId="683E42D2" w:rsidR="00C34A4C" w:rsidRPr="001D6FCF" w:rsidRDefault="00695A65" w:rsidP="00C34A4C">
            <w:pPr>
              <w:jc w:val="left"/>
              <w:rPr>
                <w:i/>
                <w:iCs/>
              </w:rPr>
            </w:pPr>
            <w:r w:rsidRPr="001D6FCF">
              <w:rPr>
                <w:i/>
                <w:iCs/>
                <w:sz w:val="22"/>
                <w:szCs w:val="22"/>
              </w:rPr>
              <w:t>2198 Holásky</w:t>
            </w:r>
          </w:p>
        </w:tc>
        <w:tc>
          <w:tcPr>
            <w:tcW w:w="2343" w:type="pct"/>
            <w:vAlign w:val="center"/>
          </w:tcPr>
          <w:p w14:paraId="3621ED58" w14:textId="147FE7F0" w:rsidR="00C34A4C" w:rsidRPr="001D6FCF" w:rsidRDefault="00AA6054" w:rsidP="00695A65">
            <w:pPr>
              <w:jc w:val="left"/>
              <w:rPr>
                <w:i/>
                <w:iCs/>
              </w:rPr>
            </w:pPr>
            <w:r w:rsidRPr="001D6FCF">
              <w:rPr>
                <w:i/>
                <w:iCs/>
                <w:sz w:val="22"/>
                <w:szCs w:val="22"/>
              </w:rPr>
              <w:t>návrh – kanalizační</w:t>
            </w:r>
            <w:r w:rsidR="00C34A4C" w:rsidRPr="001D6FCF">
              <w:rPr>
                <w:i/>
                <w:iCs/>
                <w:sz w:val="22"/>
                <w:szCs w:val="22"/>
              </w:rPr>
              <w:t xml:space="preserve"> výusť DN400</w:t>
            </w:r>
            <w:r w:rsidR="00B827E0" w:rsidRPr="001D6FCF">
              <w:rPr>
                <w:i/>
                <w:iCs/>
                <w:sz w:val="22"/>
                <w:szCs w:val="22"/>
              </w:rPr>
              <w:t>,</w:t>
            </w:r>
            <w:r w:rsidR="00695A65" w:rsidRPr="001D6FCF">
              <w:rPr>
                <w:i/>
                <w:iCs/>
                <w:sz w:val="22"/>
                <w:szCs w:val="22"/>
              </w:rPr>
              <w:t xml:space="preserve"> </w:t>
            </w:r>
            <w:r w:rsidR="00C34A4C" w:rsidRPr="001D6FCF">
              <w:rPr>
                <w:i/>
                <w:iCs/>
                <w:sz w:val="22"/>
                <w:szCs w:val="22"/>
              </w:rPr>
              <w:t>viz Regulační plán V Aleji</w:t>
            </w:r>
          </w:p>
        </w:tc>
      </w:tr>
    </w:tbl>
    <w:p w14:paraId="1224B354" w14:textId="77777777" w:rsidR="007E46F7" w:rsidRDefault="00AD1866" w:rsidP="00AD1866">
      <w:pPr>
        <w:pStyle w:val="Podtrennadpis"/>
      </w:pPr>
      <w:r w:rsidRPr="00484023">
        <w:t>Postup při přípravě stavby:</w:t>
      </w:r>
    </w:p>
    <w:p w14:paraId="79CD3A51" w14:textId="0F473F25" w:rsidR="00AD1866" w:rsidRDefault="007E46F7" w:rsidP="007E46F7">
      <w:pPr>
        <w:spacing w:after="120"/>
      </w:pPr>
      <w:r>
        <w:t xml:space="preserve">viz </w:t>
      </w:r>
      <w:r w:rsidRPr="001D6FCF">
        <w:t>předchozí kapito</w:t>
      </w:r>
      <w:r>
        <w:t>la 2.6.1.11.</w:t>
      </w:r>
    </w:p>
    <w:p w14:paraId="09BAC489" w14:textId="3AF92D4C" w:rsidR="003756E9" w:rsidRPr="0098231A" w:rsidRDefault="003756E9" w:rsidP="003756E9">
      <w:pPr>
        <w:pStyle w:val="Podtrennadpis"/>
      </w:pPr>
      <w:r w:rsidRPr="0098231A">
        <w:t>Odpadní vody obecně:</w:t>
      </w:r>
    </w:p>
    <w:p w14:paraId="5D12795C" w14:textId="7C26A830" w:rsidR="003756E9" w:rsidRPr="0098231A" w:rsidRDefault="003756E9" w:rsidP="003756E9">
      <w:pPr>
        <w:spacing w:before="0"/>
      </w:pPr>
      <w:r w:rsidRPr="0098231A">
        <w:t>Vypouštění odpadních vod musí být schváleno vodoprávním úřadem. Pokud není schváleno, jedná se o nelegální vypouštění odpadních vod do vodních toků, v tom případě by měl vodoprávní úřad zahájit šetření a stanovit</w:t>
      </w:r>
      <w:r w:rsidR="00AD1866">
        <w:t>:</w:t>
      </w:r>
    </w:p>
    <w:p w14:paraId="28C6A41A" w14:textId="77777777" w:rsidR="003756E9" w:rsidRPr="0098231A" w:rsidRDefault="003756E9" w:rsidP="003756E9">
      <w:pPr>
        <w:spacing w:before="0"/>
        <w:ind w:firstLine="708"/>
      </w:pPr>
      <w:r w:rsidRPr="0098231A">
        <w:t>a) emisní limity,</w:t>
      </w:r>
    </w:p>
    <w:p w14:paraId="67923F93" w14:textId="77777777" w:rsidR="003756E9" w:rsidRPr="0098231A" w:rsidRDefault="003756E9" w:rsidP="003756E9">
      <w:pPr>
        <w:spacing w:before="0"/>
        <w:ind w:left="708"/>
      </w:pPr>
      <w:r w:rsidRPr="0098231A">
        <w:t>b) způsob, četnost, typ a místo odběrů vzorků vypouštěných odpadních vod a místo a způsob měření jejich objemu na výpusti, popřípadě i na přítoku do čistírny odpadních vod,</w:t>
      </w:r>
    </w:p>
    <w:p w14:paraId="709DEB34" w14:textId="77777777" w:rsidR="003756E9" w:rsidRPr="0098231A" w:rsidRDefault="003756E9" w:rsidP="003756E9">
      <w:pPr>
        <w:spacing w:before="0"/>
        <w:ind w:left="708"/>
      </w:pPr>
      <w:r w:rsidRPr="0098231A">
        <w:lastRenderedPageBreak/>
        <w:t>c) způsob provádění rozborů vypouštěných odpadních vod podle jednotlivých ukazatelů znečištění uvedených v povolení k vypouštění odpadních vod, způsob vyhodnocení výsledků rozborů jednotlivých ukazatelů znečištění a výsledků měření a stanovení objemu vypouštěných odpadních vod a zjištěného množství vypouštěných znečišťujících látek pro účely evidence a kontroly.</w:t>
      </w:r>
    </w:p>
    <w:p w14:paraId="75550CF1" w14:textId="77777777" w:rsidR="003756E9" w:rsidRDefault="003756E9" w:rsidP="003756E9">
      <w:pPr>
        <w:rPr>
          <w:rFonts w:cs="Arial"/>
        </w:rPr>
      </w:pPr>
      <w:r w:rsidRPr="0098231A">
        <w:rPr>
          <w:rFonts w:cs="Arial"/>
        </w:rPr>
        <w:t>Postup lze čerpat z Nařízení vlády č. 401/2015 Sb. Nařízení vlády o ukazatelích a hodnotách přípustného znečištění povrchových vod a odpadních vod, náležitostech povolení k vypouštění odpadních vod do vod povrchových a do kanalizací a o citlivých oblastech.</w:t>
      </w:r>
    </w:p>
    <w:p w14:paraId="6AD660F7" w14:textId="27BCF263" w:rsidR="00AD1866" w:rsidRDefault="00AD1866">
      <w:pPr>
        <w:spacing w:before="0"/>
        <w:jc w:val="left"/>
        <w:rPr>
          <w:rFonts w:cs="Arial"/>
        </w:rPr>
      </w:pPr>
    </w:p>
    <w:p w14:paraId="6766E0B5" w14:textId="141E5603" w:rsidR="000A7CF3" w:rsidRPr="001D6FCF" w:rsidRDefault="000A7CF3" w:rsidP="000A7CF3">
      <w:pPr>
        <w:spacing w:before="0"/>
      </w:pPr>
      <w:r w:rsidRPr="001D6FCF">
        <w:rPr>
          <w:rFonts w:cs="Arial"/>
        </w:rPr>
        <w:t>Územní plán – koncept: 2.4. Odkanalizování</w:t>
      </w:r>
      <w:r w:rsidRPr="001D6FCF">
        <w:rPr>
          <w:rFonts w:cs="Arial"/>
        </w:rPr>
        <w:tab/>
      </w:r>
      <w:r w:rsidRPr="001D6FCF">
        <w:rPr>
          <w:rFonts w:cs="Arial"/>
        </w:rPr>
        <w:tab/>
      </w:r>
      <w:r w:rsidRPr="001D6FCF">
        <w:rPr>
          <w:rFonts w:cs="Arial"/>
        </w:rPr>
        <w:tab/>
        <w:t xml:space="preserve">       Obrázek</w:t>
      </w:r>
      <w:r w:rsidRPr="001D6FCF">
        <w:t xml:space="preserve"> č. 2.6.1.1</w:t>
      </w:r>
      <w:r w:rsidR="000E648E" w:rsidRPr="001D6FCF">
        <w:t>2</w:t>
      </w:r>
      <w:r w:rsidRPr="001D6FCF">
        <w:t>-</w:t>
      </w:r>
      <w:r w:rsidR="000E648E" w:rsidRPr="001D6FCF">
        <w:t>1</w:t>
      </w:r>
    </w:p>
    <w:p w14:paraId="41803A54" w14:textId="77777777" w:rsidR="003A0180" w:rsidRPr="001D6FCF" w:rsidRDefault="003A0180" w:rsidP="000A7CF3">
      <w:pPr>
        <w:spacing w:before="0"/>
      </w:pPr>
    </w:p>
    <w:p w14:paraId="616BA1C2" w14:textId="09D66122" w:rsidR="00E14C35" w:rsidRPr="001D6FCF" w:rsidRDefault="00E14C35" w:rsidP="00E14C35">
      <w:pPr>
        <w:spacing w:before="0"/>
        <w:rPr>
          <w:rFonts w:cs="Arial"/>
        </w:rPr>
      </w:pPr>
      <w:r w:rsidRPr="001D6FCF">
        <w:rPr>
          <w:noProof/>
        </w:rPr>
        <w:drawing>
          <wp:inline distT="0" distB="0" distL="0" distR="0" wp14:anchorId="414CA1A5" wp14:editId="0583DDCC">
            <wp:extent cx="5578669" cy="5736740"/>
            <wp:effectExtent l="19050" t="19050" r="22225" b="1651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22161" cy="5781464"/>
                    </a:xfrm>
                    <a:prstGeom prst="rect">
                      <a:avLst/>
                    </a:prstGeom>
                    <a:ln w="3175">
                      <a:solidFill>
                        <a:schemeClr val="tx1"/>
                      </a:solidFill>
                    </a:ln>
                  </pic:spPr>
                </pic:pic>
              </a:graphicData>
            </a:graphic>
          </wp:inline>
        </w:drawing>
      </w:r>
    </w:p>
    <w:p w14:paraId="7A4065D7" w14:textId="77777777" w:rsidR="00AD1866" w:rsidRDefault="00AD1866">
      <w:pPr>
        <w:spacing w:before="0"/>
        <w:jc w:val="left"/>
        <w:rPr>
          <w:rFonts w:cs="Arial"/>
        </w:rPr>
      </w:pPr>
      <w:r>
        <w:rPr>
          <w:rFonts w:cs="Arial"/>
        </w:rPr>
        <w:br w:type="page"/>
      </w:r>
    </w:p>
    <w:p w14:paraId="7261226F" w14:textId="2EE09EFF" w:rsidR="000A7CF3" w:rsidRPr="001D6FCF" w:rsidRDefault="000A7CF3" w:rsidP="000A7CF3">
      <w:pPr>
        <w:spacing w:before="0"/>
      </w:pPr>
      <w:r w:rsidRPr="001D6FCF">
        <w:rPr>
          <w:rFonts w:cs="Arial"/>
        </w:rPr>
        <w:lastRenderedPageBreak/>
        <w:t>Územní plán – koncept: 2.4. Odkanalizování – legenda</w:t>
      </w:r>
      <w:r w:rsidRPr="001D6FCF">
        <w:rPr>
          <w:rFonts w:cs="Arial"/>
        </w:rPr>
        <w:tab/>
      </w:r>
      <w:r w:rsidRPr="001D6FCF">
        <w:rPr>
          <w:rFonts w:cs="Arial"/>
        </w:rPr>
        <w:tab/>
        <w:t xml:space="preserve">      Obrázek</w:t>
      </w:r>
      <w:r w:rsidRPr="001D6FCF">
        <w:t xml:space="preserve"> č. 2.6.1.1</w:t>
      </w:r>
      <w:r w:rsidR="000E648E" w:rsidRPr="001D6FCF">
        <w:t>2</w:t>
      </w:r>
      <w:r w:rsidRPr="001D6FCF">
        <w:t>-2</w:t>
      </w:r>
    </w:p>
    <w:p w14:paraId="5548AC0D" w14:textId="77777777" w:rsidR="003A0180" w:rsidRPr="001D6FCF" w:rsidRDefault="003A0180" w:rsidP="000A7CF3">
      <w:pPr>
        <w:spacing w:before="0"/>
      </w:pPr>
    </w:p>
    <w:p w14:paraId="2DB4D8A3" w14:textId="0DE7A369" w:rsidR="00F40DE8" w:rsidRPr="001D6FCF" w:rsidRDefault="00E14C35" w:rsidP="00E14C35">
      <w:pPr>
        <w:spacing w:before="0"/>
        <w:rPr>
          <w:rFonts w:cs="Arial"/>
        </w:rPr>
      </w:pPr>
      <w:r w:rsidRPr="001D6FCF">
        <w:rPr>
          <w:noProof/>
        </w:rPr>
        <w:drawing>
          <wp:inline distT="0" distB="0" distL="0" distR="0" wp14:anchorId="02ECB75C" wp14:editId="60E49439">
            <wp:extent cx="4607560" cy="3322320"/>
            <wp:effectExtent l="19050" t="19050" r="21590" b="1143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23989"/>
                    <a:stretch/>
                  </pic:blipFill>
                  <pic:spPr bwMode="auto">
                    <a:xfrm>
                      <a:off x="0" y="0"/>
                      <a:ext cx="4619335" cy="333081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0A749D7C" w14:textId="77777777" w:rsidR="00F40DE8" w:rsidRPr="001D6FCF" w:rsidRDefault="00F40DE8" w:rsidP="00E14C35">
      <w:pPr>
        <w:spacing w:before="0"/>
        <w:rPr>
          <w:rFonts w:cs="Arial"/>
        </w:rPr>
      </w:pPr>
    </w:p>
    <w:p w14:paraId="6CCDE774" w14:textId="2C8845B0" w:rsidR="00E14C35" w:rsidRPr="001D6FCF" w:rsidRDefault="00E14C35" w:rsidP="00E14C35">
      <w:pPr>
        <w:spacing w:before="0"/>
        <w:rPr>
          <w:rFonts w:cs="Arial"/>
        </w:rPr>
      </w:pPr>
      <w:r w:rsidRPr="001D6FCF">
        <w:rPr>
          <w:noProof/>
        </w:rPr>
        <w:drawing>
          <wp:inline distT="0" distB="0" distL="0" distR="0" wp14:anchorId="7767042B" wp14:editId="7A7A341B">
            <wp:extent cx="5319397" cy="3980456"/>
            <wp:effectExtent l="19050" t="19050" r="14605" b="2032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370365" cy="4018595"/>
                    </a:xfrm>
                    <a:prstGeom prst="rect">
                      <a:avLst/>
                    </a:prstGeom>
                    <a:ln w="3175">
                      <a:solidFill>
                        <a:schemeClr val="tx1"/>
                      </a:solidFill>
                    </a:ln>
                  </pic:spPr>
                </pic:pic>
              </a:graphicData>
            </a:graphic>
          </wp:inline>
        </w:drawing>
      </w:r>
    </w:p>
    <w:p w14:paraId="158F5764" w14:textId="3D2DD650" w:rsidR="00AD1866" w:rsidRDefault="00AD1866">
      <w:pPr>
        <w:spacing w:before="0"/>
        <w:jc w:val="left"/>
      </w:pPr>
      <w:r>
        <w:br w:type="page"/>
      </w:r>
    </w:p>
    <w:p w14:paraId="2E9411C4" w14:textId="1849A737" w:rsidR="00F40DE8" w:rsidRPr="001D6FCF" w:rsidRDefault="00F40DE8" w:rsidP="000B2E77">
      <w:pPr>
        <w:pStyle w:val="Nadpis4"/>
      </w:pPr>
      <w:bookmarkStart w:id="137" w:name="_Toc43461316"/>
      <w:bookmarkStart w:id="138" w:name="_Hlk19023385"/>
      <w:r w:rsidRPr="001D6FCF">
        <w:lastRenderedPageBreak/>
        <w:t xml:space="preserve">Zvodnělá deprese, </w:t>
      </w:r>
      <w:r w:rsidR="00291863">
        <w:t>SO01</w:t>
      </w:r>
      <w:r w:rsidRPr="001D6FCF">
        <w:t xml:space="preserve">, </w:t>
      </w:r>
      <w:r w:rsidR="00291863">
        <w:t>SO04</w:t>
      </w:r>
      <w:r w:rsidRPr="001D6FCF">
        <w:t xml:space="preserve">, </w:t>
      </w:r>
      <w:r w:rsidR="00291863">
        <w:t>SO06</w:t>
      </w:r>
      <w:r w:rsidRPr="001D6FCF">
        <w:t xml:space="preserve">, </w:t>
      </w:r>
      <w:r w:rsidR="00291863">
        <w:t>SO08</w:t>
      </w:r>
      <w:bookmarkEnd w:id="137"/>
    </w:p>
    <w:p w14:paraId="017A5ACF" w14:textId="77777777" w:rsidR="00F40DE8" w:rsidRPr="001D6FCF" w:rsidRDefault="00F40DE8" w:rsidP="00F40DE8">
      <w:pPr>
        <w:spacing w:before="0" w:after="120"/>
      </w:pPr>
      <w:bookmarkStart w:id="139" w:name="_Hlk13552213"/>
      <w:bookmarkStart w:id="140" w:name="_Hlk19023403"/>
      <w:bookmarkEnd w:id="138"/>
      <w:r w:rsidRPr="001D6FCF">
        <w:t>Na místech s optimálními podmínkami v podobě stávajících terénních depresí bylo v dřívější době vybudováno několik drobných tůní (značka na mapě ZD, zvodnělá deprese). Tůně by měly přinést zlepšení podmínek pro rozmnožování zdejších obojživelníků. Tyto tůně jsou v projektu určeny k pročištění a v rámci pěstebních opatření budou více osluněny, a to zejména v jejich jižní části.</w:t>
      </w:r>
    </w:p>
    <w:p w14:paraId="4DFA5911" w14:textId="64E0F5AB" w:rsidR="00F40DE8" w:rsidRPr="001D6FCF" w:rsidRDefault="00F40DE8" w:rsidP="00F40DE8">
      <w:pPr>
        <w:spacing w:before="0" w:after="120"/>
      </w:pPr>
      <w:r w:rsidRPr="001D6FCF">
        <w:t>Dále je v zájmovém území navrženo několik nových zvodnělých depresí</w:t>
      </w:r>
      <w:bookmarkStart w:id="141" w:name="_Hlk19024160"/>
      <w:r w:rsidRPr="001D6FCF">
        <w:t>. Jedná se o mělké, stálé tůně, o hloubce 0,8-1,5</w:t>
      </w:r>
      <w:r w:rsidR="00C07E4C" w:rsidRPr="001D6FCF">
        <w:t xml:space="preserve"> </w:t>
      </w:r>
      <w:r w:rsidRPr="001D6FCF">
        <w:t>m, bez napojení na povrchovou vodu. Objem vody závisí na množství podzemní vody a během roku bude kolísat. Tůně jsou využitelné pro rozmnožování obojživelníků, bezobratlých, mokřadní rostliny apod. Zásah musí být spojen s</w:t>
      </w:r>
      <w:r w:rsidR="005A56B1" w:rsidRPr="001D6FCF">
        <w:t> </w:t>
      </w:r>
      <w:r w:rsidRPr="001D6FCF">
        <w:t>proředěním/odstraněním části porostu jižně od tůněk, aby bylo umožněno jejich oslunění, vzrostlé vrby na severním břehu budou zachovány</w:t>
      </w:r>
      <w:bookmarkEnd w:id="141"/>
      <w:r w:rsidRPr="001D6FCF">
        <w:t>. Aby byla zachována funkčnost tůní, je třeba počítat s jejich občasnou údržbou a čištěním.</w:t>
      </w:r>
    </w:p>
    <w:p w14:paraId="1837BEEA" w14:textId="1FB177AD" w:rsidR="00F40DE8" w:rsidRPr="001D6FCF" w:rsidRDefault="00F40DE8" w:rsidP="00F40DE8">
      <w:pPr>
        <w:tabs>
          <w:tab w:val="right" w:pos="8931"/>
        </w:tabs>
        <w:spacing w:before="240" w:after="120"/>
      </w:pPr>
      <w:r w:rsidRPr="001D6FCF">
        <w:t>Zvodněl</w:t>
      </w:r>
      <w:r w:rsidR="00F87686" w:rsidRPr="001D6FCF">
        <w:t>é</w:t>
      </w:r>
      <w:r w:rsidRPr="001D6FCF">
        <w:t xml:space="preserve"> deprese – souhrnný seznam</w:t>
      </w:r>
      <w:r w:rsidRPr="001D6FCF">
        <w:tab/>
        <w:t>Tabulka č. 2.6.1.1</w:t>
      </w:r>
      <w:r w:rsidR="000E648E" w:rsidRPr="001D6FCF">
        <w:t>3</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2156"/>
        <w:gridCol w:w="2201"/>
        <w:gridCol w:w="1825"/>
        <w:gridCol w:w="1303"/>
        <w:gridCol w:w="1579"/>
      </w:tblGrid>
      <w:tr w:rsidR="00F40DE8" w:rsidRPr="001D6FCF" w14:paraId="731308A6" w14:textId="77777777" w:rsidTr="00DC2C52">
        <w:trPr>
          <w:trHeight w:val="283"/>
          <w:tblHeader/>
        </w:trPr>
        <w:tc>
          <w:tcPr>
            <w:tcW w:w="1189" w:type="pct"/>
            <w:shd w:val="clear" w:color="auto" w:fill="F2F2F2" w:themeFill="background1" w:themeFillShade="F2"/>
            <w:vAlign w:val="center"/>
          </w:tcPr>
          <w:p w14:paraId="2DA3DEDE" w14:textId="77777777" w:rsidR="00F40DE8" w:rsidRPr="001D6FCF" w:rsidRDefault="00F40DE8" w:rsidP="00DC2C52">
            <w:bookmarkStart w:id="142" w:name="_Hlk16600998"/>
            <w:r w:rsidRPr="001D6FCF">
              <w:rPr>
                <w:sz w:val="22"/>
                <w:szCs w:val="22"/>
              </w:rPr>
              <w:t>označení zvodnělé deprese (ZD)</w:t>
            </w:r>
          </w:p>
        </w:tc>
        <w:tc>
          <w:tcPr>
            <w:tcW w:w="1214" w:type="pct"/>
            <w:shd w:val="clear" w:color="auto" w:fill="F2F2F2" w:themeFill="background1" w:themeFillShade="F2"/>
            <w:vAlign w:val="center"/>
          </w:tcPr>
          <w:p w14:paraId="02A9A58C" w14:textId="77777777" w:rsidR="00F40DE8" w:rsidRPr="001D6FCF" w:rsidRDefault="00F40DE8" w:rsidP="00DC2C52">
            <w:r w:rsidRPr="001D6FCF">
              <w:rPr>
                <w:sz w:val="22"/>
                <w:szCs w:val="22"/>
              </w:rPr>
              <w:t>náleží k SO</w:t>
            </w:r>
          </w:p>
        </w:tc>
        <w:tc>
          <w:tcPr>
            <w:tcW w:w="1007" w:type="pct"/>
            <w:shd w:val="clear" w:color="auto" w:fill="F2F2F2" w:themeFill="background1" w:themeFillShade="F2"/>
            <w:vAlign w:val="center"/>
          </w:tcPr>
          <w:p w14:paraId="4140967E" w14:textId="77777777" w:rsidR="00F40DE8" w:rsidRPr="001D6FCF" w:rsidRDefault="00F40DE8" w:rsidP="00DC2C52">
            <w:r w:rsidRPr="001D6FCF">
              <w:rPr>
                <w:sz w:val="22"/>
                <w:szCs w:val="22"/>
              </w:rPr>
              <w:t>návrh / stávající</w:t>
            </w:r>
          </w:p>
        </w:tc>
        <w:tc>
          <w:tcPr>
            <w:tcW w:w="719" w:type="pct"/>
            <w:shd w:val="clear" w:color="auto" w:fill="F2F2F2" w:themeFill="background1" w:themeFillShade="F2"/>
            <w:vAlign w:val="center"/>
          </w:tcPr>
          <w:p w14:paraId="65DA472D" w14:textId="77777777" w:rsidR="00F40DE8" w:rsidRPr="001D6FCF" w:rsidRDefault="00F40DE8" w:rsidP="00DC2C52">
            <w:r w:rsidRPr="001D6FCF">
              <w:rPr>
                <w:sz w:val="22"/>
                <w:szCs w:val="22"/>
              </w:rPr>
              <w:t>plocha (m</w:t>
            </w:r>
            <w:r w:rsidRPr="001D6FCF">
              <w:rPr>
                <w:sz w:val="22"/>
                <w:szCs w:val="22"/>
                <w:vertAlign w:val="superscript"/>
              </w:rPr>
              <w:t>2</w:t>
            </w:r>
            <w:r w:rsidRPr="001D6FCF">
              <w:rPr>
                <w:sz w:val="22"/>
                <w:szCs w:val="22"/>
              </w:rPr>
              <w:t>)</w:t>
            </w:r>
          </w:p>
        </w:tc>
        <w:tc>
          <w:tcPr>
            <w:tcW w:w="871" w:type="pct"/>
            <w:shd w:val="clear" w:color="auto" w:fill="F2F2F2" w:themeFill="background1" w:themeFillShade="F2"/>
            <w:vAlign w:val="center"/>
          </w:tcPr>
          <w:p w14:paraId="01E96D4E" w14:textId="77777777" w:rsidR="00F40DE8" w:rsidRPr="001D6FCF" w:rsidRDefault="00F40DE8" w:rsidP="00DC2C52">
            <w:r w:rsidRPr="001D6FCF">
              <w:rPr>
                <w:sz w:val="22"/>
                <w:szCs w:val="22"/>
              </w:rPr>
              <w:t>typ deprese</w:t>
            </w:r>
          </w:p>
        </w:tc>
      </w:tr>
      <w:bookmarkEnd w:id="142"/>
      <w:tr w:rsidR="00F40DE8" w:rsidRPr="001D6FCF" w14:paraId="3B05428B" w14:textId="77777777" w:rsidTr="00DC2C52">
        <w:trPr>
          <w:trHeight w:val="283"/>
        </w:trPr>
        <w:tc>
          <w:tcPr>
            <w:tcW w:w="1189" w:type="pct"/>
            <w:vAlign w:val="center"/>
          </w:tcPr>
          <w:p w14:paraId="3C3FB4CE" w14:textId="77777777" w:rsidR="00F40DE8" w:rsidRPr="001D6FCF" w:rsidRDefault="00F40DE8" w:rsidP="00DC2C52">
            <w:r w:rsidRPr="001D6FCF">
              <w:rPr>
                <w:sz w:val="22"/>
                <w:szCs w:val="22"/>
              </w:rPr>
              <w:t>ZD 01</w:t>
            </w:r>
          </w:p>
        </w:tc>
        <w:tc>
          <w:tcPr>
            <w:tcW w:w="1214" w:type="pct"/>
            <w:vAlign w:val="center"/>
          </w:tcPr>
          <w:p w14:paraId="73080DFC" w14:textId="411FF81F" w:rsidR="00F40DE8" w:rsidRPr="001D6FCF" w:rsidRDefault="00291863" w:rsidP="00DC2C52">
            <w:r>
              <w:rPr>
                <w:sz w:val="22"/>
                <w:szCs w:val="22"/>
              </w:rPr>
              <w:t>SO01</w:t>
            </w:r>
            <w:r w:rsidR="00F40DE8" w:rsidRPr="001D6FCF">
              <w:rPr>
                <w:sz w:val="22"/>
                <w:szCs w:val="22"/>
              </w:rPr>
              <w:t xml:space="preserve"> Kašpárkovo j.</w:t>
            </w:r>
          </w:p>
        </w:tc>
        <w:tc>
          <w:tcPr>
            <w:tcW w:w="1007" w:type="pct"/>
            <w:vAlign w:val="center"/>
          </w:tcPr>
          <w:p w14:paraId="170D83DF" w14:textId="77777777" w:rsidR="00F40DE8" w:rsidRPr="001D6FCF" w:rsidRDefault="00F40DE8" w:rsidP="00DC2C52">
            <w:r w:rsidRPr="001D6FCF">
              <w:rPr>
                <w:sz w:val="22"/>
                <w:szCs w:val="22"/>
              </w:rPr>
              <w:t>návrh</w:t>
            </w:r>
          </w:p>
        </w:tc>
        <w:tc>
          <w:tcPr>
            <w:tcW w:w="719" w:type="pct"/>
            <w:vAlign w:val="center"/>
          </w:tcPr>
          <w:p w14:paraId="7C88B748" w14:textId="77777777" w:rsidR="00F40DE8" w:rsidRPr="001D6FCF" w:rsidRDefault="00F40DE8" w:rsidP="00DC2C52">
            <w:r w:rsidRPr="001D6FCF">
              <w:rPr>
                <w:sz w:val="22"/>
                <w:szCs w:val="22"/>
              </w:rPr>
              <w:t>44</w:t>
            </w:r>
          </w:p>
        </w:tc>
        <w:tc>
          <w:tcPr>
            <w:tcW w:w="871" w:type="pct"/>
            <w:vAlign w:val="center"/>
          </w:tcPr>
          <w:p w14:paraId="23EC4AFB" w14:textId="77777777" w:rsidR="00F40DE8" w:rsidRPr="001D6FCF" w:rsidRDefault="00F40DE8" w:rsidP="00DC2C52">
            <w:r w:rsidRPr="001D6FCF">
              <w:rPr>
                <w:sz w:val="22"/>
                <w:szCs w:val="22"/>
              </w:rPr>
              <w:t>stálá</w:t>
            </w:r>
          </w:p>
        </w:tc>
      </w:tr>
      <w:tr w:rsidR="00F40DE8" w:rsidRPr="001D6FCF" w14:paraId="137D4B5E" w14:textId="77777777" w:rsidTr="00DC2C52">
        <w:trPr>
          <w:trHeight w:val="283"/>
        </w:trPr>
        <w:tc>
          <w:tcPr>
            <w:tcW w:w="1189" w:type="pct"/>
            <w:vAlign w:val="center"/>
          </w:tcPr>
          <w:p w14:paraId="53D6B3A6" w14:textId="77777777" w:rsidR="00F40DE8" w:rsidRPr="001D6FCF" w:rsidRDefault="00F40DE8" w:rsidP="00DC2C52">
            <w:r w:rsidRPr="001D6FCF">
              <w:rPr>
                <w:sz w:val="22"/>
                <w:szCs w:val="22"/>
              </w:rPr>
              <w:t>ZD 02</w:t>
            </w:r>
          </w:p>
        </w:tc>
        <w:tc>
          <w:tcPr>
            <w:tcW w:w="1214" w:type="pct"/>
            <w:vAlign w:val="center"/>
          </w:tcPr>
          <w:p w14:paraId="6EB6C962" w14:textId="4B21AD04" w:rsidR="00F40DE8" w:rsidRPr="001D6FCF" w:rsidRDefault="00291863" w:rsidP="00DC2C52">
            <w:r>
              <w:rPr>
                <w:sz w:val="22"/>
                <w:szCs w:val="22"/>
              </w:rPr>
              <w:t>SO01</w:t>
            </w:r>
          </w:p>
        </w:tc>
        <w:tc>
          <w:tcPr>
            <w:tcW w:w="1007" w:type="pct"/>
            <w:vAlign w:val="center"/>
          </w:tcPr>
          <w:p w14:paraId="7558ABE2" w14:textId="77777777" w:rsidR="00F40DE8" w:rsidRPr="001D6FCF" w:rsidRDefault="00F40DE8" w:rsidP="00DC2C52">
            <w:r w:rsidRPr="001D6FCF">
              <w:rPr>
                <w:sz w:val="22"/>
                <w:szCs w:val="22"/>
              </w:rPr>
              <w:t>návrh</w:t>
            </w:r>
          </w:p>
        </w:tc>
        <w:tc>
          <w:tcPr>
            <w:tcW w:w="719" w:type="pct"/>
            <w:vAlign w:val="center"/>
          </w:tcPr>
          <w:p w14:paraId="65C703E5" w14:textId="77777777" w:rsidR="00F40DE8" w:rsidRPr="001D6FCF" w:rsidRDefault="00F40DE8" w:rsidP="00DC2C52">
            <w:r w:rsidRPr="001D6FCF">
              <w:rPr>
                <w:sz w:val="22"/>
                <w:szCs w:val="22"/>
              </w:rPr>
              <w:t>611</w:t>
            </w:r>
          </w:p>
        </w:tc>
        <w:tc>
          <w:tcPr>
            <w:tcW w:w="871" w:type="pct"/>
            <w:vAlign w:val="center"/>
          </w:tcPr>
          <w:p w14:paraId="1EED5FB4" w14:textId="77777777" w:rsidR="00F40DE8" w:rsidRPr="001D6FCF" w:rsidRDefault="00F40DE8" w:rsidP="00DC2C52">
            <w:r w:rsidRPr="001D6FCF">
              <w:rPr>
                <w:sz w:val="22"/>
                <w:szCs w:val="22"/>
              </w:rPr>
              <w:t>stálá</w:t>
            </w:r>
          </w:p>
        </w:tc>
      </w:tr>
      <w:tr w:rsidR="00F40DE8" w:rsidRPr="001D6FCF" w14:paraId="03068D9D" w14:textId="77777777" w:rsidTr="00DC2C52">
        <w:trPr>
          <w:trHeight w:val="283"/>
        </w:trPr>
        <w:tc>
          <w:tcPr>
            <w:tcW w:w="1189" w:type="pct"/>
            <w:vAlign w:val="center"/>
          </w:tcPr>
          <w:p w14:paraId="48C119DC" w14:textId="77777777" w:rsidR="00F40DE8" w:rsidRPr="001D6FCF" w:rsidRDefault="00F40DE8" w:rsidP="00DC2C52">
            <w:r w:rsidRPr="001D6FCF">
              <w:rPr>
                <w:sz w:val="22"/>
                <w:szCs w:val="22"/>
              </w:rPr>
              <w:t>ZD 03</w:t>
            </w:r>
          </w:p>
        </w:tc>
        <w:tc>
          <w:tcPr>
            <w:tcW w:w="1214" w:type="pct"/>
            <w:vAlign w:val="center"/>
          </w:tcPr>
          <w:p w14:paraId="3309D60E" w14:textId="5D1F6BEF" w:rsidR="00F40DE8" w:rsidRPr="001D6FCF" w:rsidRDefault="00291863" w:rsidP="00DC2C52">
            <w:r>
              <w:rPr>
                <w:sz w:val="22"/>
                <w:szCs w:val="22"/>
              </w:rPr>
              <w:t>SO01</w:t>
            </w:r>
          </w:p>
        </w:tc>
        <w:tc>
          <w:tcPr>
            <w:tcW w:w="1007" w:type="pct"/>
            <w:vAlign w:val="center"/>
          </w:tcPr>
          <w:p w14:paraId="1B65955B" w14:textId="77777777" w:rsidR="00F40DE8" w:rsidRPr="001D6FCF" w:rsidRDefault="00F40DE8" w:rsidP="00DC2C52">
            <w:r w:rsidRPr="001D6FCF">
              <w:rPr>
                <w:sz w:val="22"/>
                <w:szCs w:val="22"/>
              </w:rPr>
              <w:t>návrh</w:t>
            </w:r>
          </w:p>
        </w:tc>
        <w:tc>
          <w:tcPr>
            <w:tcW w:w="719" w:type="pct"/>
            <w:vAlign w:val="center"/>
          </w:tcPr>
          <w:p w14:paraId="231F755D" w14:textId="77777777" w:rsidR="00F40DE8" w:rsidRPr="001D6FCF" w:rsidRDefault="00F40DE8" w:rsidP="00DC2C52">
            <w:r w:rsidRPr="001D6FCF">
              <w:rPr>
                <w:sz w:val="22"/>
                <w:szCs w:val="22"/>
              </w:rPr>
              <w:t>126</w:t>
            </w:r>
          </w:p>
        </w:tc>
        <w:tc>
          <w:tcPr>
            <w:tcW w:w="871" w:type="pct"/>
            <w:vAlign w:val="center"/>
          </w:tcPr>
          <w:p w14:paraId="08E63832" w14:textId="77777777" w:rsidR="00F40DE8" w:rsidRPr="001D6FCF" w:rsidRDefault="00F40DE8" w:rsidP="00DC2C52">
            <w:r w:rsidRPr="001D6FCF">
              <w:rPr>
                <w:sz w:val="22"/>
                <w:szCs w:val="22"/>
              </w:rPr>
              <w:t>stálá</w:t>
            </w:r>
          </w:p>
        </w:tc>
      </w:tr>
      <w:tr w:rsidR="00F40DE8" w:rsidRPr="001D6FCF" w14:paraId="694FAFB2" w14:textId="77777777" w:rsidTr="00DC2C52">
        <w:trPr>
          <w:trHeight w:val="283"/>
        </w:trPr>
        <w:tc>
          <w:tcPr>
            <w:tcW w:w="1189" w:type="pct"/>
            <w:vAlign w:val="center"/>
          </w:tcPr>
          <w:p w14:paraId="2D738366" w14:textId="77777777" w:rsidR="00F40DE8" w:rsidRPr="001D6FCF" w:rsidRDefault="00F40DE8" w:rsidP="00DC2C52">
            <w:r w:rsidRPr="001D6FCF">
              <w:rPr>
                <w:sz w:val="22"/>
                <w:szCs w:val="22"/>
              </w:rPr>
              <w:t>ZD 04</w:t>
            </w:r>
          </w:p>
        </w:tc>
        <w:tc>
          <w:tcPr>
            <w:tcW w:w="1214" w:type="pct"/>
            <w:vAlign w:val="center"/>
          </w:tcPr>
          <w:p w14:paraId="43849ED9" w14:textId="5C8B8FF8" w:rsidR="00F40DE8" w:rsidRPr="001D6FCF" w:rsidRDefault="00291863" w:rsidP="00DC2C52">
            <w:r>
              <w:rPr>
                <w:sz w:val="22"/>
                <w:szCs w:val="22"/>
              </w:rPr>
              <w:t>SO01</w:t>
            </w:r>
          </w:p>
        </w:tc>
        <w:tc>
          <w:tcPr>
            <w:tcW w:w="1007" w:type="pct"/>
            <w:vAlign w:val="center"/>
          </w:tcPr>
          <w:p w14:paraId="51CEBD8D" w14:textId="77777777" w:rsidR="00F40DE8" w:rsidRPr="001D6FCF" w:rsidRDefault="00F40DE8" w:rsidP="00DC2C52">
            <w:r w:rsidRPr="001D6FCF">
              <w:rPr>
                <w:sz w:val="22"/>
                <w:szCs w:val="22"/>
              </w:rPr>
              <w:t>stav</w:t>
            </w:r>
          </w:p>
        </w:tc>
        <w:tc>
          <w:tcPr>
            <w:tcW w:w="719" w:type="pct"/>
            <w:vAlign w:val="center"/>
          </w:tcPr>
          <w:p w14:paraId="034AB872" w14:textId="77777777" w:rsidR="00F40DE8" w:rsidRPr="001D6FCF" w:rsidRDefault="00F40DE8" w:rsidP="00DC2C52">
            <w:r w:rsidRPr="001D6FCF">
              <w:rPr>
                <w:sz w:val="22"/>
                <w:szCs w:val="22"/>
              </w:rPr>
              <w:t>516</w:t>
            </w:r>
          </w:p>
        </w:tc>
        <w:tc>
          <w:tcPr>
            <w:tcW w:w="871" w:type="pct"/>
            <w:vAlign w:val="center"/>
          </w:tcPr>
          <w:p w14:paraId="6492A84E" w14:textId="77777777" w:rsidR="00F40DE8" w:rsidRPr="001D6FCF" w:rsidRDefault="00F40DE8" w:rsidP="00DC2C52">
            <w:r w:rsidRPr="001D6FCF">
              <w:rPr>
                <w:sz w:val="22"/>
                <w:szCs w:val="22"/>
              </w:rPr>
              <w:t>stálá</w:t>
            </w:r>
          </w:p>
        </w:tc>
      </w:tr>
      <w:tr w:rsidR="00F40DE8" w:rsidRPr="001D6FCF" w14:paraId="1799218A" w14:textId="77777777" w:rsidTr="00DC2C52">
        <w:trPr>
          <w:trHeight w:val="283"/>
        </w:trPr>
        <w:tc>
          <w:tcPr>
            <w:tcW w:w="1189" w:type="pct"/>
            <w:vAlign w:val="center"/>
          </w:tcPr>
          <w:p w14:paraId="31143E12" w14:textId="77777777" w:rsidR="00F40DE8" w:rsidRPr="001D6FCF" w:rsidRDefault="00F40DE8" w:rsidP="00DC2C52">
            <w:r w:rsidRPr="001D6FCF">
              <w:rPr>
                <w:sz w:val="22"/>
                <w:szCs w:val="22"/>
              </w:rPr>
              <w:t>ZD 05</w:t>
            </w:r>
          </w:p>
        </w:tc>
        <w:tc>
          <w:tcPr>
            <w:tcW w:w="1214" w:type="pct"/>
            <w:vAlign w:val="center"/>
          </w:tcPr>
          <w:p w14:paraId="709DFC6C" w14:textId="614E4279" w:rsidR="00F40DE8" w:rsidRPr="001D6FCF" w:rsidRDefault="00291863" w:rsidP="00DC2C52">
            <w:r>
              <w:rPr>
                <w:sz w:val="22"/>
                <w:szCs w:val="22"/>
              </w:rPr>
              <w:t>SO04</w:t>
            </w:r>
            <w:r w:rsidR="00F40DE8" w:rsidRPr="001D6FCF">
              <w:rPr>
                <w:sz w:val="22"/>
                <w:szCs w:val="22"/>
              </w:rPr>
              <w:t xml:space="preserve"> Roučkovo j.</w:t>
            </w:r>
          </w:p>
        </w:tc>
        <w:tc>
          <w:tcPr>
            <w:tcW w:w="1007" w:type="pct"/>
            <w:vAlign w:val="center"/>
          </w:tcPr>
          <w:p w14:paraId="77E9AACD" w14:textId="77777777" w:rsidR="00F40DE8" w:rsidRPr="001D6FCF" w:rsidRDefault="00F40DE8" w:rsidP="00DC2C52">
            <w:r w:rsidRPr="001D6FCF">
              <w:rPr>
                <w:sz w:val="22"/>
                <w:szCs w:val="22"/>
              </w:rPr>
              <w:t>stav</w:t>
            </w:r>
          </w:p>
        </w:tc>
        <w:tc>
          <w:tcPr>
            <w:tcW w:w="719" w:type="pct"/>
            <w:vAlign w:val="center"/>
          </w:tcPr>
          <w:p w14:paraId="5A4A6625" w14:textId="5643941E" w:rsidR="00F40DE8" w:rsidRPr="001D6FCF" w:rsidRDefault="0068591F" w:rsidP="00DC2C52">
            <w:r w:rsidRPr="001D6FCF">
              <w:rPr>
                <w:sz w:val="22"/>
                <w:szCs w:val="22"/>
              </w:rPr>
              <w:t>20</w:t>
            </w:r>
          </w:p>
        </w:tc>
        <w:tc>
          <w:tcPr>
            <w:tcW w:w="871" w:type="pct"/>
            <w:vAlign w:val="center"/>
          </w:tcPr>
          <w:p w14:paraId="733D7407" w14:textId="77777777" w:rsidR="00F40DE8" w:rsidRPr="001D6FCF" w:rsidRDefault="00F40DE8" w:rsidP="00DC2C52">
            <w:r w:rsidRPr="001D6FCF">
              <w:rPr>
                <w:sz w:val="22"/>
                <w:szCs w:val="22"/>
              </w:rPr>
              <w:t>stálá</w:t>
            </w:r>
          </w:p>
        </w:tc>
      </w:tr>
      <w:tr w:rsidR="00F40DE8" w:rsidRPr="001D6FCF" w14:paraId="5F2A9B8B" w14:textId="77777777" w:rsidTr="00DC2C52">
        <w:trPr>
          <w:trHeight w:val="283"/>
        </w:trPr>
        <w:tc>
          <w:tcPr>
            <w:tcW w:w="1189" w:type="pct"/>
            <w:vAlign w:val="center"/>
          </w:tcPr>
          <w:p w14:paraId="68A85B4F" w14:textId="77777777" w:rsidR="00F40DE8" w:rsidRPr="001D6FCF" w:rsidRDefault="00F40DE8" w:rsidP="00DC2C52">
            <w:r w:rsidRPr="001D6FCF">
              <w:rPr>
                <w:sz w:val="22"/>
                <w:szCs w:val="22"/>
              </w:rPr>
              <w:t>ZD 06</w:t>
            </w:r>
          </w:p>
        </w:tc>
        <w:tc>
          <w:tcPr>
            <w:tcW w:w="1214" w:type="pct"/>
            <w:vAlign w:val="center"/>
          </w:tcPr>
          <w:p w14:paraId="1DC3DE09" w14:textId="7A6A1E50" w:rsidR="00F40DE8" w:rsidRPr="001D6FCF" w:rsidRDefault="00291863" w:rsidP="00DC2C52">
            <w:r>
              <w:rPr>
                <w:sz w:val="22"/>
                <w:szCs w:val="22"/>
              </w:rPr>
              <w:t>SO04</w:t>
            </w:r>
          </w:p>
        </w:tc>
        <w:tc>
          <w:tcPr>
            <w:tcW w:w="1007" w:type="pct"/>
            <w:vAlign w:val="center"/>
          </w:tcPr>
          <w:p w14:paraId="7E29CE2A" w14:textId="77777777" w:rsidR="00F40DE8" w:rsidRPr="001D6FCF" w:rsidRDefault="00F40DE8" w:rsidP="00DC2C52">
            <w:r w:rsidRPr="001D6FCF">
              <w:rPr>
                <w:sz w:val="22"/>
                <w:szCs w:val="22"/>
              </w:rPr>
              <w:t>stav</w:t>
            </w:r>
          </w:p>
        </w:tc>
        <w:tc>
          <w:tcPr>
            <w:tcW w:w="719" w:type="pct"/>
            <w:vAlign w:val="center"/>
          </w:tcPr>
          <w:p w14:paraId="24D72BBA" w14:textId="77777777" w:rsidR="00F40DE8" w:rsidRPr="001D6FCF" w:rsidRDefault="00F40DE8" w:rsidP="00DC2C52">
            <w:r w:rsidRPr="001D6FCF">
              <w:rPr>
                <w:sz w:val="22"/>
                <w:szCs w:val="22"/>
              </w:rPr>
              <w:t>15</w:t>
            </w:r>
          </w:p>
        </w:tc>
        <w:tc>
          <w:tcPr>
            <w:tcW w:w="871" w:type="pct"/>
            <w:vAlign w:val="center"/>
          </w:tcPr>
          <w:p w14:paraId="6DB54BD2" w14:textId="77777777" w:rsidR="00F40DE8" w:rsidRPr="001D6FCF" w:rsidRDefault="00F40DE8" w:rsidP="00DC2C52">
            <w:r w:rsidRPr="001D6FCF">
              <w:rPr>
                <w:sz w:val="22"/>
                <w:szCs w:val="22"/>
              </w:rPr>
              <w:t>stálá</w:t>
            </w:r>
          </w:p>
        </w:tc>
      </w:tr>
      <w:tr w:rsidR="00F40DE8" w:rsidRPr="001D6FCF" w14:paraId="0C312907" w14:textId="77777777" w:rsidTr="00DC2C52">
        <w:trPr>
          <w:trHeight w:val="283"/>
        </w:trPr>
        <w:tc>
          <w:tcPr>
            <w:tcW w:w="1189" w:type="pct"/>
            <w:vAlign w:val="center"/>
          </w:tcPr>
          <w:p w14:paraId="009DFED6" w14:textId="77777777" w:rsidR="00F40DE8" w:rsidRPr="001D6FCF" w:rsidRDefault="00F40DE8" w:rsidP="00DC2C52">
            <w:r w:rsidRPr="001D6FCF">
              <w:rPr>
                <w:sz w:val="22"/>
                <w:szCs w:val="22"/>
              </w:rPr>
              <w:t>ZD 07</w:t>
            </w:r>
          </w:p>
        </w:tc>
        <w:tc>
          <w:tcPr>
            <w:tcW w:w="1214" w:type="pct"/>
            <w:vAlign w:val="center"/>
          </w:tcPr>
          <w:p w14:paraId="48461B54" w14:textId="7DFD12CB" w:rsidR="00F40DE8" w:rsidRPr="001D6FCF" w:rsidRDefault="00291863" w:rsidP="00DC2C52">
            <w:r>
              <w:rPr>
                <w:sz w:val="22"/>
                <w:szCs w:val="22"/>
              </w:rPr>
              <w:t>SO04</w:t>
            </w:r>
          </w:p>
        </w:tc>
        <w:tc>
          <w:tcPr>
            <w:tcW w:w="1007" w:type="pct"/>
            <w:vAlign w:val="center"/>
          </w:tcPr>
          <w:p w14:paraId="44933936" w14:textId="77777777" w:rsidR="00F40DE8" w:rsidRPr="001D6FCF" w:rsidRDefault="00F40DE8" w:rsidP="00DC2C52">
            <w:r w:rsidRPr="001D6FCF">
              <w:rPr>
                <w:sz w:val="22"/>
                <w:szCs w:val="22"/>
              </w:rPr>
              <w:t>návrh</w:t>
            </w:r>
          </w:p>
        </w:tc>
        <w:tc>
          <w:tcPr>
            <w:tcW w:w="719" w:type="pct"/>
            <w:vAlign w:val="center"/>
          </w:tcPr>
          <w:p w14:paraId="5F06ADCC" w14:textId="77777777" w:rsidR="00F40DE8" w:rsidRPr="001D6FCF" w:rsidRDefault="00F40DE8" w:rsidP="00DC2C52">
            <w:r w:rsidRPr="001D6FCF">
              <w:rPr>
                <w:sz w:val="22"/>
                <w:szCs w:val="22"/>
              </w:rPr>
              <w:t>17</w:t>
            </w:r>
          </w:p>
        </w:tc>
        <w:tc>
          <w:tcPr>
            <w:tcW w:w="871" w:type="pct"/>
            <w:vAlign w:val="center"/>
          </w:tcPr>
          <w:p w14:paraId="1E465B81" w14:textId="77777777" w:rsidR="00F40DE8" w:rsidRPr="001D6FCF" w:rsidRDefault="00F40DE8" w:rsidP="00DC2C52">
            <w:r w:rsidRPr="001D6FCF">
              <w:rPr>
                <w:sz w:val="22"/>
                <w:szCs w:val="22"/>
              </w:rPr>
              <w:t>stálá</w:t>
            </w:r>
          </w:p>
        </w:tc>
      </w:tr>
      <w:tr w:rsidR="00F40DE8" w:rsidRPr="001D6FCF" w14:paraId="2AE92432" w14:textId="77777777" w:rsidTr="00DC2C52">
        <w:trPr>
          <w:trHeight w:val="283"/>
        </w:trPr>
        <w:tc>
          <w:tcPr>
            <w:tcW w:w="1189" w:type="pct"/>
            <w:vAlign w:val="center"/>
          </w:tcPr>
          <w:p w14:paraId="54FF97C1" w14:textId="77777777" w:rsidR="00F40DE8" w:rsidRPr="001D6FCF" w:rsidRDefault="00F40DE8" w:rsidP="00DC2C52">
            <w:r w:rsidRPr="001D6FCF">
              <w:rPr>
                <w:sz w:val="22"/>
                <w:szCs w:val="22"/>
              </w:rPr>
              <w:t>ZD 08</w:t>
            </w:r>
          </w:p>
        </w:tc>
        <w:tc>
          <w:tcPr>
            <w:tcW w:w="1214" w:type="pct"/>
            <w:vAlign w:val="center"/>
          </w:tcPr>
          <w:p w14:paraId="6C6DB960" w14:textId="1D20CE3B" w:rsidR="00F40DE8" w:rsidRPr="001D6FCF" w:rsidRDefault="00291863" w:rsidP="00DC2C52">
            <w:r>
              <w:rPr>
                <w:sz w:val="22"/>
                <w:szCs w:val="22"/>
              </w:rPr>
              <w:t>SO04</w:t>
            </w:r>
          </w:p>
        </w:tc>
        <w:tc>
          <w:tcPr>
            <w:tcW w:w="1007" w:type="pct"/>
            <w:vAlign w:val="center"/>
          </w:tcPr>
          <w:p w14:paraId="486D9827" w14:textId="77777777" w:rsidR="00F40DE8" w:rsidRPr="001D6FCF" w:rsidRDefault="00F40DE8" w:rsidP="00DC2C52">
            <w:r w:rsidRPr="001D6FCF">
              <w:rPr>
                <w:sz w:val="22"/>
                <w:szCs w:val="22"/>
              </w:rPr>
              <w:t>stav</w:t>
            </w:r>
          </w:p>
        </w:tc>
        <w:tc>
          <w:tcPr>
            <w:tcW w:w="719" w:type="pct"/>
            <w:vAlign w:val="center"/>
          </w:tcPr>
          <w:p w14:paraId="2F72E8CF" w14:textId="77777777" w:rsidR="00F40DE8" w:rsidRPr="001D6FCF" w:rsidRDefault="00F40DE8" w:rsidP="00DC2C52">
            <w:r w:rsidRPr="001D6FCF">
              <w:rPr>
                <w:sz w:val="22"/>
                <w:szCs w:val="22"/>
              </w:rPr>
              <w:t>78</w:t>
            </w:r>
          </w:p>
        </w:tc>
        <w:tc>
          <w:tcPr>
            <w:tcW w:w="871" w:type="pct"/>
            <w:vAlign w:val="center"/>
          </w:tcPr>
          <w:p w14:paraId="665A2277" w14:textId="77777777" w:rsidR="00F40DE8" w:rsidRPr="001D6FCF" w:rsidRDefault="00F40DE8" w:rsidP="00DC2C52">
            <w:r w:rsidRPr="001D6FCF">
              <w:rPr>
                <w:sz w:val="22"/>
                <w:szCs w:val="22"/>
              </w:rPr>
              <w:t>stálá</w:t>
            </w:r>
          </w:p>
        </w:tc>
      </w:tr>
      <w:tr w:rsidR="00F40DE8" w:rsidRPr="001D6FCF" w14:paraId="4DA542EB" w14:textId="77777777" w:rsidTr="00DC2C52">
        <w:trPr>
          <w:trHeight w:val="283"/>
        </w:trPr>
        <w:tc>
          <w:tcPr>
            <w:tcW w:w="1189" w:type="pct"/>
            <w:vAlign w:val="center"/>
          </w:tcPr>
          <w:p w14:paraId="4D1E5A65" w14:textId="77777777" w:rsidR="00F40DE8" w:rsidRPr="001D6FCF" w:rsidRDefault="00F40DE8" w:rsidP="00DC2C52">
            <w:r w:rsidRPr="001D6FCF">
              <w:rPr>
                <w:sz w:val="22"/>
                <w:szCs w:val="22"/>
              </w:rPr>
              <w:t>ZD 09</w:t>
            </w:r>
          </w:p>
        </w:tc>
        <w:tc>
          <w:tcPr>
            <w:tcW w:w="1214" w:type="pct"/>
            <w:vAlign w:val="center"/>
          </w:tcPr>
          <w:p w14:paraId="207EB26E" w14:textId="6D569C50" w:rsidR="00F40DE8" w:rsidRPr="001D6FCF" w:rsidRDefault="00291863" w:rsidP="00DC2C52">
            <w:r>
              <w:rPr>
                <w:sz w:val="22"/>
                <w:szCs w:val="22"/>
              </w:rPr>
              <w:t>SO04</w:t>
            </w:r>
          </w:p>
        </w:tc>
        <w:tc>
          <w:tcPr>
            <w:tcW w:w="1007" w:type="pct"/>
            <w:vAlign w:val="center"/>
          </w:tcPr>
          <w:p w14:paraId="378FE25B" w14:textId="77777777" w:rsidR="00F40DE8" w:rsidRPr="001D6FCF" w:rsidRDefault="00F40DE8" w:rsidP="00DC2C52">
            <w:r w:rsidRPr="001D6FCF">
              <w:rPr>
                <w:sz w:val="22"/>
                <w:szCs w:val="22"/>
              </w:rPr>
              <w:t>návrh</w:t>
            </w:r>
          </w:p>
        </w:tc>
        <w:tc>
          <w:tcPr>
            <w:tcW w:w="719" w:type="pct"/>
            <w:vAlign w:val="center"/>
          </w:tcPr>
          <w:p w14:paraId="25EB7FF9" w14:textId="77777777" w:rsidR="00F40DE8" w:rsidRPr="001D6FCF" w:rsidRDefault="00F40DE8" w:rsidP="00DC2C52">
            <w:r w:rsidRPr="001D6FCF">
              <w:rPr>
                <w:sz w:val="22"/>
                <w:szCs w:val="22"/>
              </w:rPr>
              <w:t>178</w:t>
            </w:r>
          </w:p>
        </w:tc>
        <w:tc>
          <w:tcPr>
            <w:tcW w:w="871" w:type="pct"/>
            <w:vAlign w:val="center"/>
          </w:tcPr>
          <w:p w14:paraId="56992ECD" w14:textId="77777777" w:rsidR="00F40DE8" w:rsidRPr="001D6FCF" w:rsidRDefault="00F40DE8" w:rsidP="00DC2C52">
            <w:r w:rsidRPr="001D6FCF">
              <w:rPr>
                <w:sz w:val="22"/>
                <w:szCs w:val="22"/>
              </w:rPr>
              <w:t>stálá</w:t>
            </w:r>
          </w:p>
        </w:tc>
      </w:tr>
      <w:tr w:rsidR="00F40DE8" w:rsidRPr="001D6FCF" w14:paraId="3F720CF0" w14:textId="77777777" w:rsidTr="00DC2C52">
        <w:trPr>
          <w:trHeight w:val="283"/>
        </w:trPr>
        <w:tc>
          <w:tcPr>
            <w:tcW w:w="1189" w:type="pct"/>
            <w:vAlign w:val="center"/>
          </w:tcPr>
          <w:p w14:paraId="5805000B" w14:textId="77777777" w:rsidR="00F40DE8" w:rsidRPr="001D6FCF" w:rsidRDefault="00F40DE8" w:rsidP="00DC2C52">
            <w:r w:rsidRPr="001D6FCF">
              <w:rPr>
                <w:sz w:val="22"/>
                <w:szCs w:val="22"/>
              </w:rPr>
              <w:t>ZD 10</w:t>
            </w:r>
          </w:p>
        </w:tc>
        <w:tc>
          <w:tcPr>
            <w:tcW w:w="1214" w:type="pct"/>
            <w:vAlign w:val="center"/>
          </w:tcPr>
          <w:p w14:paraId="52DF9B8F" w14:textId="185169AC" w:rsidR="00F40DE8" w:rsidRPr="001D6FCF" w:rsidRDefault="00291863" w:rsidP="00DC2C52">
            <w:r>
              <w:rPr>
                <w:sz w:val="22"/>
                <w:szCs w:val="22"/>
              </w:rPr>
              <w:t>SO06</w:t>
            </w:r>
            <w:r w:rsidR="00F40DE8" w:rsidRPr="001D6FCF">
              <w:rPr>
                <w:sz w:val="22"/>
                <w:szCs w:val="22"/>
              </w:rPr>
              <w:t xml:space="preserve"> Plavecké j.</w:t>
            </w:r>
          </w:p>
        </w:tc>
        <w:tc>
          <w:tcPr>
            <w:tcW w:w="1007" w:type="pct"/>
            <w:vAlign w:val="center"/>
          </w:tcPr>
          <w:p w14:paraId="675F9690" w14:textId="77777777" w:rsidR="00F40DE8" w:rsidRPr="001D6FCF" w:rsidRDefault="00F40DE8" w:rsidP="00DC2C52">
            <w:r w:rsidRPr="001D6FCF">
              <w:rPr>
                <w:sz w:val="22"/>
                <w:szCs w:val="22"/>
              </w:rPr>
              <w:t>návrh</w:t>
            </w:r>
          </w:p>
        </w:tc>
        <w:tc>
          <w:tcPr>
            <w:tcW w:w="719" w:type="pct"/>
            <w:vAlign w:val="center"/>
          </w:tcPr>
          <w:p w14:paraId="591FF571" w14:textId="77777777" w:rsidR="00F40DE8" w:rsidRPr="001D6FCF" w:rsidRDefault="00F40DE8" w:rsidP="00DC2C52">
            <w:r w:rsidRPr="001D6FCF">
              <w:rPr>
                <w:sz w:val="22"/>
                <w:szCs w:val="22"/>
              </w:rPr>
              <w:t>69</w:t>
            </w:r>
          </w:p>
        </w:tc>
        <w:tc>
          <w:tcPr>
            <w:tcW w:w="871" w:type="pct"/>
            <w:vAlign w:val="center"/>
          </w:tcPr>
          <w:p w14:paraId="3A17D5CE" w14:textId="77777777" w:rsidR="00F40DE8" w:rsidRPr="001D6FCF" w:rsidRDefault="00F40DE8" w:rsidP="00DC2C52">
            <w:r w:rsidRPr="001D6FCF">
              <w:rPr>
                <w:sz w:val="22"/>
                <w:szCs w:val="22"/>
              </w:rPr>
              <w:t>stálá</w:t>
            </w:r>
          </w:p>
        </w:tc>
      </w:tr>
      <w:tr w:rsidR="00F40DE8" w:rsidRPr="001D6FCF" w14:paraId="09ED7FE3" w14:textId="77777777" w:rsidTr="00DC2C52">
        <w:trPr>
          <w:trHeight w:val="283"/>
        </w:trPr>
        <w:tc>
          <w:tcPr>
            <w:tcW w:w="1189" w:type="pct"/>
            <w:vAlign w:val="center"/>
          </w:tcPr>
          <w:p w14:paraId="15672982" w14:textId="77777777" w:rsidR="00F40DE8" w:rsidRPr="001D6FCF" w:rsidRDefault="00F40DE8" w:rsidP="00DC2C52">
            <w:r w:rsidRPr="001D6FCF">
              <w:rPr>
                <w:sz w:val="22"/>
                <w:szCs w:val="22"/>
              </w:rPr>
              <w:t>ZD 11</w:t>
            </w:r>
          </w:p>
        </w:tc>
        <w:tc>
          <w:tcPr>
            <w:tcW w:w="1214" w:type="pct"/>
            <w:vAlign w:val="center"/>
          </w:tcPr>
          <w:p w14:paraId="31B01D4B" w14:textId="36EE3C69" w:rsidR="00F40DE8" w:rsidRPr="001D6FCF" w:rsidRDefault="00291863" w:rsidP="00DC2C52">
            <w:r>
              <w:rPr>
                <w:sz w:val="22"/>
                <w:szCs w:val="22"/>
              </w:rPr>
              <w:t>SO06</w:t>
            </w:r>
          </w:p>
        </w:tc>
        <w:tc>
          <w:tcPr>
            <w:tcW w:w="1007" w:type="pct"/>
            <w:vAlign w:val="center"/>
          </w:tcPr>
          <w:p w14:paraId="4C60A182" w14:textId="77777777" w:rsidR="00F40DE8" w:rsidRPr="001D6FCF" w:rsidRDefault="00F40DE8" w:rsidP="00DC2C52">
            <w:r w:rsidRPr="001D6FCF">
              <w:rPr>
                <w:sz w:val="22"/>
                <w:szCs w:val="22"/>
              </w:rPr>
              <w:t>návrh</w:t>
            </w:r>
          </w:p>
        </w:tc>
        <w:tc>
          <w:tcPr>
            <w:tcW w:w="719" w:type="pct"/>
            <w:vAlign w:val="center"/>
          </w:tcPr>
          <w:p w14:paraId="3220DB35" w14:textId="77777777" w:rsidR="00F40DE8" w:rsidRPr="001D6FCF" w:rsidRDefault="00F40DE8" w:rsidP="00DC2C52">
            <w:r w:rsidRPr="001D6FCF">
              <w:rPr>
                <w:sz w:val="22"/>
                <w:szCs w:val="22"/>
              </w:rPr>
              <w:t>183</w:t>
            </w:r>
          </w:p>
        </w:tc>
        <w:tc>
          <w:tcPr>
            <w:tcW w:w="871" w:type="pct"/>
            <w:vAlign w:val="center"/>
          </w:tcPr>
          <w:p w14:paraId="31865812" w14:textId="77777777" w:rsidR="00F40DE8" w:rsidRPr="001D6FCF" w:rsidRDefault="00F40DE8" w:rsidP="00DC2C52">
            <w:r w:rsidRPr="001D6FCF">
              <w:rPr>
                <w:sz w:val="22"/>
                <w:szCs w:val="22"/>
              </w:rPr>
              <w:t>stálá</w:t>
            </w:r>
          </w:p>
        </w:tc>
      </w:tr>
      <w:tr w:rsidR="00F40DE8" w:rsidRPr="001D6FCF" w14:paraId="5C680CA7" w14:textId="77777777" w:rsidTr="00DC2C52">
        <w:trPr>
          <w:trHeight w:val="283"/>
        </w:trPr>
        <w:tc>
          <w:tcPr>
            <w:tcW w:w="1189" w:type="pct"/>
            <w:tcBorders>
              <w:top w:val="dotted" w:sz="2" w:space="0" w:color="auto"/>
              <w:left w:val="dotted" w:sz="2" w:space="0" w:color="auto"/>
              <w:bottom w:val="dotted" w:sz="2" w:space="0" w:color="auto"/>
              <w:right w:val="dotted" w:sz="2" w:space="0" w:color="auto"/>
            </w:tcBorders>
            <w:vAlign w:val="center"/>
          </w:tcPr>
          <w:p w14:paraId="774FD6AB" w14:textId="77777777" w:rsidR="00F40DE8" w:rsidRPr="001D6FCF" w:rsidRDefault="00F40DE8" w:rsidP="00DC2C52">
            <w:r w:rsidRPr="001D6FCF">
              <w:rPr>
                <w:sz w:val="22"/>
                <w:szCs w:val="22"/>
              </w:rPr>
              <w:t>ZD 12</w:t>
            </w:r>
          </w:p>
        </w:tc>
        <w:tc>
          <w:tcPr>
            <w:tcW w:w="1214" w:type="pct"/>
            <w:tcBorders>
              <w:top w:val="dotted" w:sz="2" w:space="0" w:color="auto"/>
              <w:left w:val="dotted" w:sz="2" w:space="0" w:color="auto"/>
              <w:bottom w:val="dotted" w:sz="2" w:space="0" w:color="auto"/>
              <w:right w:val="dotted" w:sz="2" w:space="0" w:color="auto"/>
            </w:tcBorders>
            <w:vAlign w:val="center"/>
          </w:tcPr>
          <w:p w14:paraId="4CEB4898" w14:textId="6BCAF351" w:rsidR="00F40DE8" w:rsidRPr="001D6FCF" w:rsidRDefault="00291863" w:rsidP="00DC2C52">
            <w:r>
              <w:rPr>
                <w:sz w:val="22"/>
                <w:szCs w:val="22"/>
              </w:rPr>
              <w:t>SO08</w:t>
            </w:r>
            <w:r w:rsidR="00F40DE8" w:rsidRPr="001D6FCF">
              <w:rPr>
                <w:sz w:val="22"/>
                <w:szCs w:val="22"/>
              </w:rPr>
              <w:t xml:space="preserve"> Opleta</w:t>
            </w:r>
          </w:p>
        </w:tc>
        <w:tc>
          <w:tcPr>
            <w:tcW w:w="1007" w:type="pct"/>
            <w:tcBorders>
              <w:top w:val="dotted" w:sz="2" w:space="0" w:color="auto"/>
              <w:left w:val="dotted" w:sz="2" w:space="0" w:color="auto"/>
              <w:bottom w:val="dotted" w:sz="2" w:space="0" w:color="auto"/>
              <w:right w:val="dotted" w:sz="2" w:space="0" w:color="auto"/>
            </w:tcBorders>
            <w:vAlign w:val="center"/>
          </w:tcPr>
          <w:p w14:paraId="794CCD67" w14:textId="77777777" w:rsidR="00F40DE8" w:rsidRPr="001D6FCF" w:rsidRDefault="00F40DE8" w:rsidP="00DC2C52">
            <w:r w:rsidRPr="001D6FCF">
              <w:rPr>
                <w:sz w:val="22"/>
                <w:szCs w:val="22"/>
              </w:rPr>
              <w:t>návrh</w:t>
            </w:r>
          </w:p>
        </w:tc>
        <w:tc>
          <w:tcPr>
            <w:tcW w:w="719" w:type="pct"/>
            <w:tcBorders>
              <w:top w:val="dotted" w:sz="2" w:space="0" w:color="auto"/>
              <w:left w:val="dotted" w:sz="2" w:space="0" w:color="auto"/>
              <w:bottom w:val="dotted" w:sz="2" w:space="0" w:color="auto"/>
              <w:right w:val="dotted" w:sz="2" w:space="0" w:color="auto"/>
            </w:tcBorders>
            <w:vAlign w:val="center"/>
          </w:tcPr>
          <w:p w14:paraId="1270CEA0" w14:textId="77777777" w:rsidR="00F40DE8" w:rsidRPr="001D6FCF" w:rsidRDefault="00F40DE8" w:rsidP="00DC2C52">
            <w:r w:rsidRPr="001D6FCF">
              <w:rPr>
                <w:sz w:val="22"/>
                <w:szCs w:val="22"/>
              </w:rPr>
              <w:t>133</w:t>
            </w:r>
          </w:p>
        </w:tc>
        <w:tc>
          <w:tcPr>
            <w:tcW w:w="871" w:type="pct"/>
            <w:tcBorders>
              <w:top w:val="dotted" w:sz="2" w:space="0" w:color="auto"/>
              <w:left w:val="dotted" w:sz="2" w:space="0" w:color="auto"/>
              <w:bottom w:val="dotted" w:sz="2" w:space="0" w:color="auto"/>
              <w:right w:val="dotted" w:sz="2" w:space="0" w:color="auto"/>
            </w:tcBorders>
            <w:vAlign w:val="center"/>
          </w:tcPr>
          <w:p w14:paraId="0CB37A50" w14:textId="77777777" w:rsidR="00F40DE8" w:rsidRPr="001D6FCF" w:rsidRDefault="00F40DE8" w:rsidP="00DC2C52">
            <w:r w:rsidRPr="001D6FCF">
              <w:rPr>
                <w:sz w:val="22"/>
                <w:szCs w:val="22"/>
              </w:rPr>
              <w:t>občasná</w:t>
            </w:r>
          </w:p>
        </w:tc>
      </w:tr>
      <w:tr w:rsidR="00F40DE8" w:rsidRPr="001D6FCF" w14:paraId="53F5269D" w14:textId="77777777" w:rsidTr="00DC2C52">
        <w:trPr>
          <w:trHeight w:val="283"/>
        </w:trPr>
        <w:tc>
          <w:tcPr>
            <w:tcW w:w="1189" w:type="pct"/>
            <w:tcBorders>
              <w:top w:val="dotted" w:sz="2" w:space="0" w:color="auto"/>
              <w:left w:val="dotted" w:sz="2" w:space="0" w:color="auto"/>
              <w:bottom w:val="dotted" w:sz="2" w:space="0" w:color="auto"/>
              <w:right w:val="dotted" w:sz="2" w:space="0" w:color="auto"/>
            </w:tcBorders>
            <w:vAlign w:val="center"/>
          </w:tcPr>
          <w:p w14:paraId="1EBA4859" w14:textId="77777777" w:rsidR="00F40DE8" w:rsidRPr="001D6FCF" w:rsidRDefault="00F40DE8" w:rsidP="00DC2C52">
            <w:r w:rsidRPr="001D6FCF">
              <w:rPr>
                <w:sz w:val="22"/>
                <w:szCs w:val="22"/>
              </w:rPr>
              <w:t>ZD 13</w:t>
            </w:r>
          </w:p>
        </w:tc>
        <w:tc>
          <w:tcPr>
            <w:tcW w:w="1214" w:type="pct"/>
            <w:tcBorders>
              <w:top w:val="dotted" w:sz="2" w:space="0" w:color="auto"/>
              <w:left w:val="dotted" w:sz="2" w:space="0" w:color="auto"/>
              <w:bottom w:val="dotted" w:sz="2" w:space="0" w:color="auto"/>
              <w:right w:val="dotted" w:sz="2" w:space="0" w:color="auto"/>
            </w:tcBorders>
            <w:vAlign w:val="center"/>
          </w:tcPr>
          <w:p w14:paraId="6B764476" w14:textId="72A2FAF5" w:rsidR="00F40DE8" w:rsidRPr="001D6FCF" w:rsidRDefault="00291863" w:rsidP="00DC2C52">
            <w:r>
              <w:rPr>
                <w:sz w:val="22"/>
                <w:szCs w:val="22"/>
              </w:rPr>
              <w:t>SO08</w:t>
            </w:r>
          </w:p>
        </w:tc>
        <w:tc>
          <w:tcPr>
            <w:tcW w:w="1007" w:type="pct"/>
            <w:tcBorders>
              <w:top w:val="dotted" w:sz="2" w:space="0" w:color="auto"/>
              <w:left w:val="dotted" w:sz="2" w:space="0" w:color="auto"/>
              <w:bottom w:val="dotted" w:sz="2" w:space="0" w:color="auto"/>
              <w:right w:val="dotted" w:sz="2" w:space="0" w:color="auto"/>
            </w:tcBorders>
            <w:vAlign w:val="center"/>
          </w:tcPr>
          <w:p w14:paraId="332D63AC" w14:textId="77777777" w:rsidR="00F40DE8" w:rsidRPr="001D6FCF" w:rsidRDefault="00F40DE8" w:rsidP="00DC2C52">
            <w:r w:rsidRPr="001D6FCF">
              <w:rPr>
                <w:sz w:val="22"/>
                <w:szCs w:val="22"/>
              </w:rPr>
              <w:t>návrh</w:t>
            </w:r>
          </w:p>
        </w:tc>
        <w:tc>
          <w:tcPr>
            <w:tcW w:w="719" w:type="pct"/>
            <w:tcBorders>
              <w:top w:val="dotted" w:sz="2" w:space="0" w:color="auto"/>
              <w:left w:val="dotted" w:sz="2" w:space="0" w:color="auto"/>
              <w:bottom w:val="dotted" w:sz="2" w:space="0" w:color="auto"/>
              <w:right w:val="dotted" w:sz="2" w:space="0" w:color="auto"/>
            </w:tcBorders>
            <w:vAlign w:val="center"/>
          </w:tcPr>
          <w:p w14:paraId="6F557A40" w14:textId="77777777" w:rsidR="00F40DE8" w:rsidRPr="001D6FCF" w:rsidRDefault="00F40DE8" w:rsidP="00DC2C52">
            <w:r w:rsidRPr="001D6FCF">
              <w:rPr>
                <w:sz w:val="22"/>
                <w:szCs w:val="22"/>
              </w:rPr>
              <w:t>132</w:t>
            </w:r>
          </w:p>
        </w:tc>
        <w:tc>
          <w:tcPr>
            <w:tcW w:w="871" w:type="pct"/>
            <w:tcBorders>
              <w:top w:val="dotted" w:sz="2" w:space="0" w:color="auto"/>
              <w:left w:val="dotted" w:sz="2" w:space="0" w:color="auto"/>
              <w:bottom w:val="dotted" w:sz="2" w:space="0" w:color="auto"/>
              <w:right w:val="dotted" w:sz="2" w:space="0" w:color="auto"/>
            </w:tcBorders>
            <w:vAlign w:val="center"/>
          </w:tcPr>
          <w:p w14:paraId="3D3FCF01" w14:textId="77777777" w:rsidR="00F40DE8" w:rsidRPr="001D6FCF" w:rsidRDefault="00F40DE8" w:rsidP="00DC2C52">
            <w:r w:rsidRPr="001D6FCF">
              <w:rPr>
                <w:sz w:val="22"/>
                <w:szCs w:val="22"/>
              </w:rPr>
              <w:t>občasná</w:t>
            </w:r>
          </w:p>
        </w:tc>
      </w:tr>
      <w:tr w:rsidR="00F40DE8" w:rsidRPr="001D6FCF" w14:paraId="60117E93" w14:textId="77777777" w:rsidTr="00DC2C52">
        <w:trPr>
          <w:trHeight w:val="283"/>
        </w:trPr>
        <w:tc>
          <w:tcPr>
            <w:tcW w:w="1189"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7ED73949" w14:textId="77777777" w:rsidR="00F40DE8" w:rsidRPr="001D6FCF" w:rsidRDefault="00F40DE8" w:rsidP="00DC2C52">
            <w:r w:rsidRPr="001D6FCF">
              <w:rPr>
                <w:sz w:val="22"/>
                <w:szCs w:val="22"/>
              </w:rPr>
              <w:t>Σ</w:t>
            </w:r>
          </w:p>
        </w:tc>
        <w:tc>
          <w:tcPr>
            <w:tcW w:w="1214"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21BDA713" w14:textId="77777777" w:rsidR="00F40DE8" w:rsidRPr="001D6FCF" w:rsidRDefault="00F40DE8" w:rsidP="00DC2C52"/>
        </w:tc>
        <w:tc>
          <w:tcPr>
            <w:tcW w:w="1007"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03BF39A1" w14:textId="77777777" w:rsidR="00F40DE8" w:rsidRPr="001D6FCF" w:rsidRDefault="00F40DE8" w:rsidP="00DC2C52"/>
        </w:tc>
        <w:tc>
          <w:tcPr>
            <w:tcW w:w="719"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5A129207" w14:textId="5D9F79A4" w:rsidR="00F40DE8" w:rsidRPr="001D6FCF" w:rsidRDefault="008474AC" w:rsidP="00DC2C52">
            <w:pPr>
              <w:rPr>
                <w:sz w:val="22"/>
                <w:szCs w:val="22"/>
              </w:rPr>
            </w:pPr>
            <w:r w:rsidRPr="001D6FCF">
              <w:rPr>
                <w:sz w:val="22"/>
                <w:szCs w:val="22"/>
              </w:rPr>
              <w:fldChar w:fldCharType="begin"/>
            </w:r>
            <w:r w:rsidRPr="001D6FCF">
              <w:rPr>
                <w:sz w:val="22"/>
                <w:szCs w:val="22"/>
              </w:rPr>
              <w:instrText xml:space="preserve"> =SUM(ABOVE) \# "# ##0" </w:instrText>
            </w:r>
            <w:r w:rsidRPr="001D6FCF">
              <w:rPr>
                <w:sz w:val="22"/>
                <w:szCs w:val="22"/>
              </w:rPr>
              <w:fldChar w:fldCharType="separate"/>
            </w:r>
            <w:r w:rsidRPr="001D6FCF">
              <w:rPr>
                <w:noProof/>
                <w:sz w:val="22"/>
                <w:szCs w:val="22"/>
              </w:rPr>
              <w:t>2 122</w:t>
            </w:r>
            <w:r w:rsidRPr="001D6FCF">
              <w:rPr>
                <w:sz w:val="22"/>
                <w:szCs w:val="22"/>
              </w:rPr>
              <w:fldChar w:fldCharType="end"/>
            </w:r>
          </w:p>
        </w:tc>
        <w:tc>
          <w:tcPr>
            <w:tcW w:w="871"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5790DC2" w14:textId="77777777" w:rsidR="00F40DE8" w:rsidRPr="001D6FCF" w:rsidRDefault="00F40DE8" w:rsidP="00DC2C52"/>
        </w:tc>
      </w:tr>
      <w:bookmarkEnd w:id="139"/>
    </w:tbl>
    <w:p w14:paraId="662929EB" w14:textId="77777777" w:rsidR="009D2721" w:rsidRPr="001D6FCF" w:rsidRDefault="009D2721">
      <w:pPr>
        <w:spacing w:before="0"/>
        <w:jc w:val="left"/>
      </w:pPr>
      <w:r w:rsidRPr="001D6FCF">
        <w:br w:type="page"/>
      </w:r>
    </w:p>
    <w:p w14:paraId="6451C55A" w14:textId="660F99EE" w:rsidR="00F40DE8" w:rsidRPr="001D6FCF" w:rsidRDefault="00F40DE8" w:rsidP="00F40DE8">
      <w:pPr>
        <w:spacing w:after="120"/>
        <w:jc w:val="left"/>
      </w:pPr>
      <w:r w:rsidRPr="001D6FCF">
        <w:lastRenderedPageBreak/>
        <w:t>Zvodnělá deprese (tůňka);</w:t>
      </w:r>
      <w:r w:rsidRPr="001D6FCF">
        <w:br/>
        <w:t>nastoupaná hladiny podzemní vody po vývratu</w:t>
      </w:r>
      <w:r w:rsidRPr="001D6FCF">
        <w:tab/>
      </w:r>
      <w:r w:rsidRPr="001D6FCF">
        <w:tab/>
      </w:r>
      <w:r w:rsidRPr="001D6FCF">
        <w:tab/>
        <w:t>Obrázek č. 2.6.1.1</w:t>
      </w:r>
      <w:r w:rsidR="000E648E" w:rsidRPr="001D6FCF">
        <w:t>3</w:t>
      </w:r>
      <w:r w:rsidRPr="001D6FCF">
        <w:t>-1</w:t>
      </w:r>
    </w:p>
    <w:bookmarkEnd w:id="140"/>
    <w:p w14:paraId="300CEB0F" w14:textId="77777777" w:rsidR="00F40DE8" w:rsidRPr="001D6FCF" w:rsidRDefault="00F40DE8" w:rsidP="00F40DE8">
      <w:pPr>
        <w:spacing w:before="0" w:after="120"/>
      </w:pPr>
      <w:r w:rsidRPr="001D6FCF">
        <w:rPr>
          <w:noProof/>
        </w:rPr>
        <w:drawing>
          <wp:inline distT="0" distB="0" distL="0" distR="0" wp14:anchorId="7AA2755D" wp14:editId="457D6599">
            <wp:extent cx="2844000" cy="2133944"/>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000" cy="2133944"/>
                    </a:xfrm>
                    <a:prstGeom prst="rect">
                      <a:avLst/>
                    </a:prstGeom>
                    <a:noFill/>
                    <a:ln>
                      <a:noFill/>
                    </a:ln>
                  </pic:spPr>
                </pic:pic>
              </a:graphicData>
            </a:graphic>
          </wp:inline>
        </w:drawing>
      </w:r>
      <w:r w:rsidRPr="001D6FCF">
        <w:t xml:space="preserve"> </w:t>
      </w:r>
      <w:r w:rsidRPr="001D6FCF">
        <w:rPr>
          <w:noProof/>
        </w:rPr>
        <w:drawing>
          <wp:inline distT="0" distB="0" distL="0" distR="0" wp14:anchorId="76AF7F50" wp14:editId="45B40D02">
            <wp:extent cx="2844000" cy="2133944"/>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000" cy="2133944"/>
                    </a:xfrm>
                    <a:prstGeom prst="rect">
                      <a:avLst/>
                    </a:prstGeom>
                    <a:noFill/>
                    <a:ln>
                      <a:noFill/>
                    </a:ln>
                  </pic:spPr>
                </pic:pic>
              </a:graphicData>
            </a:graphic>
          </wp:inline>
        </w:drawing>
      </w:r>
    </w:p>
    <w:p w14:paraId="4CDE3B50" w14:textId="3F014A3B" w:rsidR="00A51189" w:rsidRPr="001D6FCF" w:rsidRDefault="00A51189" w:rsidP="000B2E77">
      <w:pPr>
        <w:pStyle w:val="Nadpis4"/>
      </w:pPr>
      <w:bookmarkStart w:id="143" w:name="_Toc43461317"/>
      <w:r w:rsidRPr="001D6FCF">
        <w:t xml:space="preserve">Pěší </w:t>
      </w:r>
      <w:r w:rsidR="004D57E6" w:rsidRPr="001D6FCF">
        <w:t xml:space="preserve">dřevěná </w:t>
      </w:r>
      <w:r w:rsidRPr="001D6FCF">
        <w:t>lávka – obnova propojení levého a pravého břehu</w:t>
      </w:r>
      <w:r w:rsidR="00281431" w:rsidRPr="001D6FCF">
        <w:t xml:space="preserve">, </w:t>
      </w:r>
      <w:r w:rsidR="00291863">
        <w:t>SO04</w:t>
      </w:r>
      <w:r w:rsidR="00281431" w:rsidRPr="001D6FCF">
        <w:t xml:space="preserve">, </w:t>
      </w:r>
      <w:r w:rsidR="00291863">
        <w:t>SO06</w:t>
      </w:r>
      <w:bookmarkEnd w:id="143"/>
    </w:p>
    <w:p w14:paraId="04963B6A" w14:textId="1BE02D75" w:rsidR="00A51189" w:rsidRPr="001D6FCF" w:rsidRDefault="00A51189" w:rsidP="00A51189">
      <w:pPr>
        <w:spacing w:before="0" w:after="120"/>
      </w:pPr>
      <w:r w:rsidRPr="001D6FCF">
        <w:t>Lávky budou navrženy na Roučkově a Plaveckém jezeře. Umístění lávek bylo konzultováno s AOPK. Jedná se o lehkou dřevěnou lávku</w:t>
      </w:r>
      <w:r w:rsidR="00AA6054" w:rsidRPr="001D6FCF">
        <w:t xml:space="preserve"> délky 10 m, </w:t>
      </w:r>
      <w:r w:rsidRPr="001D6FCF">
        <w:t>která bude vyztužena kovovým „I“ profilem a bude uložena na železobetonových pilířích. Lávka je záměrně určena pouze pro pěší, čemuž odpovídá i její šířka</w:t>
      </w:r>
      <w:r w:rsidR="00AA6054" w:rsidRPr="001D6FCF">
        <w:t xml:space="preserve"> 1,20 m</w:t>
      </w:r>
      <w:r w:rsidRPr="001D6FCF">
        <w:t>. Zbudováním lávky se obnoví propojení mezi levým a</w:t>
      </w:r>
      <w:r w:rsidR="000E648E" w:rsidRPr="001D6FCF">
        <w:t> </w:t>
      </w:r>
      <w:r w:rsidRPr="001D6FCF">
        <w:t xml:space="preserve">pravým břehem, které historicky existovalo. Více viz technická zpráva </w:t>
      </w:r>
      <w:r w:rsidR="00291863">
        <w:t>SO04</w:t>
      </w:r>
      <w:r w:rsidRPr="001D6FCF">
        <w:t xml:space="preserve"> a </w:t>
      </w:r>
      <w:r w:rsidR="00291863">
        <w:t>SO06</w:t>
      </w:r>
      <w:r w:rsidRPr="001D6FCF">
        <w:t>.</w:t>
      </w:r>
    </w:p>
    <w:p w14:paraId="127212B3" w14:textId="6D17D1C7" w:rsidR="00A51189" w:rsidRPr="001D6FCF" w:rsidRDefault="00A51189" w:rsidP="00A51189">
      <w:pPr>
        <w:tabs>
          <w:tab w:val="right" w:pos="8931"/>
        </w:tabs>
        <w:spacing w:before="240" w:after="120"/>
      </w:pPr>
      <w:r w:rsidRPr="001D6FCF">
        <w:t xml:space="preserve">Pěší </w:t>
      </w:r>
      <w:r w:rsidR="004D57E6" w:rsidRPr="001D6FCF">
        <w:t xml:space="preserve">dřevěná </w:t>
      </w:r>
      <w:r w:rsidRPr="001D6FCF">
        <w:t>lávka – souhrnný seznam</w:t>
      </w:r>
      <w:r w:rsidRPr="001D6FCF">
        <w:tab/>
        <w:t>Tabulka č. 2.6.1.</w:t>
      </w:r>
      <w:r w:rsidR="000E648E" w:rsidRPr="001D6FCF">
        <w:t>14</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2611"/>
        <w:gridCol w:w="2458"/>
        <w:gridCol w:w="2458"/>
        <w:gridCol w:w="1537"/>
      </w:tblGrid>
      <w:tr w:rsidR="00A51189" w:rsidRPr="001D6FCF" w14:paraId="4CF8560D" w14:textId="77777777" w:rsidTr="00A51189">
        <w:trPr>
          <w:trHeight w:val="283"/>
        </w:trPr>
        <w:tc>
          <w:tcPr>
            <w:tcW w:w="1440" w:type="pct"/>
            <w:shd w:val="clear" w:color="auto" w:fill="F2F2F2" w:themeFill="background1" w:themeFillShade="F2"/>
            <w:vAlign w:val="center"/>
          </w:tcPr>
          <w:p w14:paraId="3D44118D" w14:textId="77777777" w:rsidR="00A51189" w:rsidRPr="001D6FCF" w:rsidRDefault="00A51189" w:rsidP="00A51189">
            <w:pPr>
              <w:jc w:val="left"/>
            </w:pPr>
            <w:r w:rsidRPr="001D6FCF">
              <w:rPr>
                <w:sz w:val="22"/>
                <w:szCs w:val="22"/>
              </w:rPr>
              <w:t>označení v mapě</w:t>
            </w:r>
          </w:p>
        </w:tc>
        <w:tc>
          <w:tcPr>
            <w:tcW w:w="1356" w:type="pct"/>
            <w:shd w:val="clear" w:color="auto" w:fill="F2F2F2" w:themeFill="background1" w:themeFillShade="F2"/>
            <w:vAlign w:val="center"/>
          </w:tcPr>
          <w:p w14:paraId="776234B9" w14:textId="77777777" w:rsidR="00A51189" w:rsidRPr="001D6FCF" w:rsidRDefault="00A51189" w:rsidP="00A51189">
            <w:pPr>
              <w:jc w:val="left"/>
            </w:pPr>
            <w:r w:rsidRPr="001D6FCF">
              <w:rPr>
                <w:sz w:val="22"/>
                <w:szCs w:val="22"/>
              </w:rPr>
              <w:t>km</w:t>
            </w:r>
          </w:p>
        </w:tc>
        <w:tc>
          <w:tcPr>
            <w:tcW w:w="1356" w:type="pct"/>
            <w:shd w:val="clear" w:color="auto" w:fill="F2F2F2" w:themeFill="background1" w:themeFillShade="F2"/>
            <w:vAlign w:val="center"/>
          </w:tcPr>
          <w:p w14:paraId="0D8D89A2" w14:textId="77777777" w:rsidR="00A51189" w:rsidRPr="001D6FCF" w:rsidRDefault="00A51189" w:rsidP="00A51189">
            <w:pPr>
              <w:jc w:val="left"/>
            </w:pPr>
            <w:r w:rsidRPr="001D6FCF">
              <w:rPr>
                <w:sz w:val="22"/>
                <w:szCs w:val="22"/>
              </w:rPr>
              <w:t>náleží k SO</w:t>
            </w:r>
          </w:p>
        </w:tc>
        <w:tc>
          <w:tcPr>
            <w:tcW w:w="848" w:type="pct"/>
            <w:shd w:val="clear" w:color="auto" w:fill="F2F2F2" w:themeFill="background1" w:themeFillShade="F2"/>
            <w:vAlign w:val="center"/>
          </w:tcPr>
          <w:p w14:paraId="09E5B909" w14:textId="77777777" w:rsidR="00A51189" w:rsidRPr="001D6FCF" w:rsidRDefault="00A51189" w:rsidP="00A51189">
            <w:pPr>
              <w:jc w:val="left"/>
            </w:pPr>
            <w:r w:rsidRPr="001D6FCF">
              <w:rPr>
                <w:sz w:val="22"/>
                <w:szCs w:val="22"/>
              </w:rPr>
              <w:t>délka (m)</w:t>
            </w:r>
          </w:p>
        </w:tc>
      </w:tr>
      <w:tr w:rsidR="00A51189" w:rsidRPr="001D6FCF" w14:paraId="428BEAA0" w14:textId="77777777" w:rsidTr="00A51189">
        <w:trPr>
          <w:trHeight w:val="283"/>
        </w:trPr>
        <w:tc>
          <w:tcPr>
            <w:tcW w:w="1440" w:type="pct"/>
            <w:vAlign w:val="center"/>
          </w:tcPr>
          <w:p w14:paraId="6E0A0B02" w14:textId="4CCB8675" w:rsidR="00A51189" w:rsidRPr="001D6FCF" w:rsidRDefault="00A51189" w:rsidP="00A51189">
            <w:pPr>
              <w:jc w:val="left"/>
            </w:pPr>
            <w:r w:rsidRPr="001D6FCF">
              <w:rPr>
                <w:sz w:val="22"/>
                <w:szCs w:val="22"/>
              </w:rPr>
              <w:t xml:space="preserve">pěší </w:t>
            </w:r>
            <w:r w:rsidR="004D57E6" w:rsidRPr="001D6FCF">
              <w:rPr>
                <w:sz w:val="22"/>
                <w:szCs w:val="22"/>
              </w:rPr>
              <w:t xml:space="preserve">dřevěná </w:t>
            </w:r>
            <w:r w:rsidRPr="001D6FCF">
              <w:rPr>
                <w:sz w:val="22"/>
                <w:szCs w:val="22"/>
              </w:rPr>
              <w:t>lávka L 01</w:t>
            </w:r>
          </w:p>
        </w:tc>
        <w:tc>
          <w:tcPr>
            <w:tcW w:w="1356" w:type="pct"/>
            <w:vAlign w:val="center"/>
          </w:tcPr>
          <w:p w14:paraId="12554736" w14:textId="77777777" w:rsidR="00A51189" w:rsidRPr="001D6FCF" w:rsidRDefault="00A51189" w:rsidP="00A51189">
            <w:pPr>
              <w:jc w:val="left"/>
            </w:pPr>
            <w:r w:rsidRPr="001D6FCF">
              <w:rPr>
                <w:sz w:val="22"/>
                <w:szCs w:val="22"/>
              </w:rPr>
              <w:t>km 0,774</w:t>
            </w:r>
          </w:p>
        </w:tc>
        <w:tc>
          <w:tcPr>
            <w:tcW w:w="1356" w:type="pct"/>
            <w:vAlign w:val="center"/>
          </w:tcPr>
          <w:p w14:paraId="6C99A347" w14:textId="49C96CBD" w:rsidR="00A51189" w:rsidRPr="001D6FCF" w:rsidRDefault="00291863" w:rsidP="00A51189">
            <w:pPr>
              <w:jc w:val="left"/>
            </w:pPr>
            <w:r>
              <w:rPr>
                <w:sz w:val="22"/>
                <w:szCs w:val="22"/>
              </w:rPr>
              <w:t>SO04</w:t>
            </w:r>
            <w:r w:rsidR="00A51189" w:rsidRPr="001D6FCF">
              <w:rPr>
                <w:sz w:val="22"/>
                <w:szCs w:val="22"/>
              </w:rPr>
              <w:t xml:space="preserve"> Roučkovo j.</w:t>
            </w:r>
          </w:p>
        </w:tc>
        <w:tc>
          <w:tcPr>
            <w:tcW w:w="848" w:type="pct"/>
            <w:vAlign w:val="center"/>
          </w:tcPr>
          <w:p w14:paraId="5D19D1A1" w14:textId="77777777" w:rsidR="00A51189" w:rsidRPr="001D6FCF" w:rsidRDefault="00A51189" w:rsidP="00A51189">
            <w:pPr>
              <w:jc w:val="left"/>
            </w:pPr>
            <w:r w:rsidRPr="001D6FCF">
              <w:rPr>
                <w:sz w:val="22"/>
                <w:szCs w:val="22"/>
              </w:rPr>
              <w:t>10</w:t>
            </w:r>
          </w:p>
        </w:tc>
      </w:tr>
      <w:tr w:rsidR="00A51189" w:rsidRPr="001D6FCF" w14:paraId="376E4DA8" w14:textId="77777777" w:rsidTr="00A51189">
        <w:trPr>
          <w:trHeight w:val="283"/>
        </w:trPr>
        <w:tc>
          <w:tcPr>
            <w:tcW w:w="1440" w:type="pct"/>
            <w:vAlign w:val="center"/>
          </w:tcPr>
          <w:p w14:paraId="0CB4CD80" w14:textId="32D72E06" w:rsidR="00A51189" w:rsidRPr="001D6FCF" w:rsidRDefault="00A51189" w:rsidP="00A51189">
            <w:pPr>
              <w:jc w:val="left"/>
            </w:pPr>
            <w:r w:rsidRPr="001D6FCF">
              <w:rPr>
                <w:sz w:val="22"/>
                <w:szCs w:val="22"/>
              </w:rPr>
              <w:t xml:space="preserve">pěší </w:t>
            </w:r>
            <w:r w:rsidR="004D57E6" w:rsidRPr="001D6FCF">
              <w:rPr>
                <w:sz w:val="22"/>
                <w:szCs w:val="22"/>
              </w:rPr>
              <w:t xml:space="preserve">dřevěná </w:t>
            </w:r>
            <w:r w:rsidRPr="001D6FCF">
              <w:rPr>
                <w:sz w:val="22"/>
                <w:szCs w:val="22"/>
              </w:rPr>
              <w:t>lávka L 02</w:t>
            </w:r>
          </w:p>
        </w:tc>
        <w:tc>
          <w:tcPr>
            <w:tcW w:w="1356" w:type="pct"/>
            <w:vAlign w:val="center"/>
          </w:tcPr>
          <w:p w14:paraId="0F3C6505" w14:textId="77777777" w:rsidR="00A51189" w:rsidRPr="001D6FCF" w:rsidRDefault="00A51189" w:rsidP="00A51189">
            <w:pPr>
              <w:jc w:val="left"/>
            </w:pPr>
            <w:r w:rsidRPr="001D6FCF">
              <w:rPr>
                <w:sz w:val="22"/>
                <w:szCs w:val="22"/>
              </w:rPr>
              <w:t>km 0,441</w:t>
            </w:r>
          </w:p>
        </w:tc>
        <w:tc>
          <w:tcPr>
            <w:tcW w:w="1356" w:type="pct"/>
            <w:vAlign w:val="center"/>
          </w:tcPr>
          <w:p w14:paraId="1AFC292A" w14:textId="6B6DF8DC" w:rsidR="00A51189" w:rsidRPr="001D6FCF" w:rsidRDefault="00291863" w:rsidP="00A51189">
            <w:pPr>
              <w:jc w:val="left"/>
            </w:pPr>
            <w:r>
              <w:rPr>
                <w:sz w:val="22"/>
                <w:szCs w:val="22"/>
              </w:rPr>
              <w:t>SO06</w:t>
            </w:r>
            <w:r w:rsidR="00A51189" w:rsidRPr="001D6FCF">
              <w:rPr>
                <w:sz w:val="22"/>
                <w:szCs w:val="22"/>
              </w:rPr>
              <w:t xml:space="preserve"> Plavecké j.</w:t>
            </w:r>
          </w:p>
        </w:tc>
        <w:tc>
          <w:tcPr>
            <w:tcW w:w="848" w:type="pct"/>
            <w:vAlign w:val="center"/>
          </w:tcPr>
          <w:p w14:paraId="56C3FA83" w14:textId="77777777" w:rsidR="00A51189" w:rsidRPr="001D6FCF" w:rsidRDefault="00A51189" w:rsidP="00A51189">
            <w:pPr>
              <w:jc w:val="left"/>
            </w:pPr>
            <w:r w:rsidRPr="001D6FCF">
              <w:rPr>
                <w:sz w:val="22"/>
                <w:szCs w:val="22"/>
              </w:rPr>
              <w:t>10</w:t>
            </w:r>
          </w:p>
        </w:tc>
      </w:tr>
    </w:tbl>
    <w:p w14:paraId="35D27000" w14:textId="4D5969DA" w:rsidR="00A51189" w:rsidRPr="001D6FCF" w:rsidRDefault="00A51189" w:rsidP="000B2E77">
      <w:pPr>
        <w:pStyle w:val="Nadpis4"/>
      </w:pPr>
      <w:bookmarkStart w:id="144" w:name="_Toc43461318"/>
      <w:r w:rsidRPr="001D6FCF">
        <w:t>Ochrana rákosin</w:t>
      </w:r>
      <w:r w:rsidR="00281431" w:rsidRPr="001D6FCF">
        <w:t xml:space="preserve">, </w:t>
      </w:r>
      <w:r w:rsidR="00291863">
        <w:t>SO04</w:t>
      </w:r>
      <w:r w:rsidR="00281431" w:rsidRPr="001D6FCF">
        <w:t xml:space="preserve"> – </w:t>
      </w:r>
      <w:r w:rsidR="00291863">
        <w:t>SO10</w:t>
      </w:r>
      <w:bookmarkEnd w:id="144"/>
    </w:p>
    <w:p w14:paraId="651F7B00" w14:textId="77777777" w:rsidR="00A51189" w:rsidRPr="001D6FCF" w:rsidRDefault="00A51189" w:rsidP="00A51189">
      <w:pPr>
        <w:spacing w:before="0" w:after="120"/>
      </w:pPr>
      <w:r w:rsidRPr="001D6FCF">
        <w:t>Cennou součástí přírodní památky jsou litorální porosty rákosin, které by měly při jakémkoliv revitalizačním zásahu zůstat zachovány. Podél břehové hrany musí být na vymezených místech zachován stávající pás rákosového porostu vč. stávajícího terénu o šířce minimálně 1-1,5 m. Realizace tohoto opatření by měla proběhnout v mimovegetačním (mimohnízdním) období, kdy je příznivější teplota vody a rybí plůdek je již odrostlý.</w:t>
      </w:r>
    </w:p>
    <w:p w14:paraId="03BEA863" w14:textId="77777777" w:rsidR="00A51189" w:rsidRPr="001D6FCF" w:rsidRDefault="00A51189" w:rsidP="00A51189">
      <w:pPr>
        <w:spacing w:before="0" w:after="120"/>
      </w:pPr>
      <w:r w:rsidRPr="001D6FCF">
        <w:t>Také v rámci budování litorálních pásem budou provedeny zemní úpravy břehové linie s cílem rozšířit rozsah mělce zaplavené plochy vhodné pro existenci společenstva akvatických rákosin.</w:t>
      </w:r>
    </w:p>
    <w:p w14:paraId="444E9B55" w14:textId="77777777" w:rsidR="00A51189" w:rsidRPr="001D6FCF" w:rsidRDefault="00A51189" w:rsidP="00A51189">
      <w:pPr>
        <w:spacing w:before="0" w:after="120"/>
      </w:pPr>
      <w:r w:rsidRPr="001D6FCF">
        <w:t xml:space="preserve">Na vyznačených místech budou provedeny zásahy umožňující rozšíření rákosin směrem do prostoru jezer pomocí tvorby litorálu a instalací jednoduchého vrbového zápletu, stabilizující přesunutý sediment na místě. </w:t>
      </w:r>
    </w:p>
    <w:p w14:paraId="16A9DCA8" w14:textId="77777777" w:rsidR="00A51189" w:rsidRPr="001D6FCF" w:rsidRDefault="00A51189" w:rsidP="00A51189">
      <w:pPr>
        <w:spacing w:before="0" w:after="120"/>
      </w:pPr>
      <w:r w:rsidRPr="001D6FCF">
        <w:t>Kosení porostu rákosu bude prováděno se souhlasem orgánu ochrany přírody a v jím odsouhlaseném režimu.</w:t>
      </w:r>
    </w:p>
    <w:p w14:paraId="0D82C52B" w14:textId="7DC980D7" w:rsidR="00A51189" w:rsidRPr="001D6FCF" w:rsidRDefault="00A51189" w:rsidP="00A51189">
      <w:pPr>
        <w:tabs>
          <w:tab w:val="right" w:pos="8931"/>
        </w:tabs>
        <w:spacing w:before="240" w:after="120"/>
      </w:pPr>
      <w:r w:rsidRPr="001D6FCF">
        <w:t>Stávající plochy rákosin – souhrnný seznam</w:t>
      </w:r>
      <w:r w:rsidRPr="001D6FCF">
        <w:tab/>
        <w:t>Tabulka č. 2.6.1.1</w:t>
      </w:r>
      <w:r w:rsidR="000E648E" w:rsidRPr="001D6FCF">
        <w:t>5</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3142"/>
        <w:gridCol w:w="1675"/>
        <w:gridCol w:w="4247"/>
      </w:tblGrid>
      <w:tr w:rsidR="00A51189" w:rsidRPr="001D6FCF" w14:paraId="4016008A" w14:textId="77777777" w:rsidTr="00321732">
        <w:trPr>
          <w:trHeight w:val="283"/>
          <w:tblHeader/>
        </w:trPr>
        <w:tc>
          <w:tcPr>
            <w:tcW w:w="1733" w:type="pct"/>
            <w:shd w:val="clear" w:color="auto" w:fill="F2F2F2" w:themeFill="background1" w:themeFillShade="F2"/>
            <w:vAlign w:val="center"/>
          </w:tcPr>
          <w:p w14:paraId="6CD2B592" w14:textId="77777777" w:rsidR="00A51189" w:rsidRPr="001D6FCF" w:rsidRDefault="00A51189" w:rsidP="00A51189">
            <w:r w:rsidRPr="001D6FCF">
              <w:rPr>
                <w:sz w:val="22"/>
                <w:szCs w:val="22"/>
              </w:rPr>
              <w:t>náleží k SO</w:t>
            </w:r>
          </w:p>
        </w:tc>
        <w:tc>
          <w:tcPr>
            <w:tcW w:w="924" w:type="pct"/>
            <w:shd w:val="clear" w:color="auto" w:fill="F2F2F2" w:themeFill="background1" w:themeFillShade="F2"/>
            <w:vAlign w:val="center"/>
          </w:tcPr>
          <w:p w14:paraId="6A8C8FA8" w14:textId="77777777" w:rsidR="00A51189" w:rsidRPr="001D6FCF" w:rsidRDefault="00A51189" w:rsidP="00A51189">
            <w:r w:rsidRPr="001D6FCF">
              <w:rPr>
                <w:sz w:val="22"/>
                <w:szCs w:val="22"/>
              </w:rPr>
              <w:t>plocha (m</w:t>
            </w:r>
            <w:r w:rsidRPr="001D6FCF">
              <w:rPr>
                <w:sz w:val="22"/>
                <w:szCs w:val="22"/>
                <w:vertAlign w:val="superscript"/>
              </w:rPr>
              <w:t>2</w:t>
            </w:r>
            <w:r w:rsidRPr="001D6FCF">
              <w:rPr>
                <w:sz w:val="22"/>
                <w:szCs w:val="22"/>
              </w:rPr>
              <w:t>)</w:t>
            </w:r>
          </w:p>
        </w:tc>
        <w:tc>
          <w:tcPr>
            <w:tcW w:w="2343" w:type="pct"/>
            <w:shd w:val="clear" w:color="auto" w:fill="F2F2F2" w:themeFill="background1" w:themeFillShade="F2"/>
            <w:vAlign w:val="center"/>
          </w:tcPr>
          <w:p w14:paraId="2D701658" w14:textId="77777777" w:rsidR="00A51189" w:rsidRPr="001D6FCF" w:rsidRDefault="00A51189" w:rsidP="00A51189">
            <w:r w:rsidRPr="001D6FCF">
              <w:rPr>
                <w:sz w:val="22"/>
                <w:szCs w:val="22"/>
              </w:rPr>
              <w:t>poznámka</w:t>
            </w:r>
          </w:p>
        </w:tc>
      </w:tr>
      <w:tr w:rsidR="00A51189" w:rsidRPr="001D6FCF" w14:paraId="15E35CE8" w14:textId="77777777" w:rsidTr="00321732">
        <w:trPr>
          <w:trHeight w:val="283"/>
        </w:trPr>
        <w:tc>
          <w:tcPr>
            <w:tcW w:w="1733" w:type="pct"/>
            <w:vAlign w:val="center"/>
          </w:tcPr>
          <w:p w14:paraId="271F8E6B" w14:textId="3F1BDC4F" w:rsidR="00A51189" w:rsidRPr="001D6FCF" w:rsidRDefault="00291863" w:rsidP="00A51189">
            <w:r>
              <w:rPr>
                <w:sz w:val="22"/>
                <w:szCs w:val="22"/>
              </w:rPr>
              <w:t>SO04</w:t>
            </w:r>
            <w:r w:rsidR="00A51189" w:rsidRPr="001D6FCF">
              <w:rPr>
                <w:sz w:val="22"/>
                <w:szCs w:val="22"/>
              </w:rPr>
              <w:t xml:space="preserve"> Roučkovo j.</w:t>
            </w:r>
          </w:p>
        </w:tc>
        <w:tc>
          <w:tcPr>
            <w:tcW w:w="924" w:type="pct"/>
            <w:vAlign w:val="center"/>
          </w:tcPr>
          <w:p w14:paraId="00A76203" w14:textId="77777777" w:rsidR="00A51189" w:rsidRPr="001D6FCF" w:rsidRDefault="00A51189" w:rsidP="00A51189">
            <w:r w:rsidRPr="001D6FCF">
              <w:rPr>
                <w:sz w:val="22"/>
                <w:szCs w:val="22"/>
              </w:rPr>
              <w:t>44</w:t>
            </w:r>
          </w:p>
        </w:tc>
        <w:tc>
          <w:tcPr>
            <w:tcW w:w="2343" w:type="pct"/>
            <w:vAlign w:val="center"/>
          </w:tcPr>
          <w:p w14:paraId="3067B6FA" w14:textId="77777777" w:rsidR="00A51189" w:rsidRPr="001D6FCF" w:rsidRDefault="00A51189" w:rsidP="00A51189">
            <w:r w:rsidRPr="001D6FCF">
              <w:rPr>
                <w:sz w:val="22"/>
                <w:szCs w:val="22"/>
              </w:rPr>
              <w:t>západní břeh</w:t>
            </w:r>
          </w:p>
        </w:tc>
      </w:tr>
      <w:tr w:rsidR="00A51189" w:rsidRPr="001D6FCF" w14:paraId="1980EA69" w14:textId="77777777" w:rsidTr="00321732">
        <w:trPr>
          <w:trHeight w:val="283"/>
        </w:trPr>
        <w:tc>
          <w:tcPr>
            <w:tcW w:w="1733" w:type="pct"/>
            <w:vAlign w:val="center"/>
          </w:tcPr>
          <w:p w14:paraId="4E6FE538" w14:textId="2FA0EB5C" w:rsidR="00A51189" w:rsidRPr="001D6FCF" w:rsidRDefault="00291863" w:rsidP="00A51189">
            <w:r>
              <w:rPr>
                <w:sz w:val="22"/>
                <w:szCs w:val="22"/>
              </w:rPr>
              <w:t>SO05</w:t>
            </w:r>
            <w:r w:rsidR="00A51189" w:rsidRPr="001D6FCF">
              <w:rPr>
                <w:sz w:val="22"/>
                <w:szCs w:val="22"/>
              </w:rPr>
              <w:t xml:space="preserve"> Ledárenské j.</w:t>
            </w:r>
          </w:p>
        </w:tc>
        <w:tc>
          <w:tcPr>
            <w:tcW w:w="924" w:type="pct"/>
            <w:vAlign w:val="center"/>
          </w:tcPr>
          <w:p w14:paraId="35B968A1" w14:textId="77777777" w:rsidR="00A51189" w:rsidRPr="001D6FCF" w:rsidRDefault="00A51189" w:rsidP="00A51189">
            <w:r w:rsidRPr="001D6FCF">
              <w:rPr>
                <w:sz w:val="22"/>
                <w:szCs w:val="22"/>
              </w:rPr>
              <w:t>191</w:t>
            </w:r>
          </w:p>
        </w:tc>
        <w:tc>
          <w:tcPr>
            <w:tcW w:w="2343" w:type="pct"/>
            <w:vAlign w:val="center"/>
          </w:tcPr>
          <w:p w14:paraId="24EFAB07" w14:textId="77777777" w:rsidR="00A51189" w:rsidRPr="001D6FCF" w:rsidRDefault="00A51189" w:rsidP="00A51189">
            <w:r w:rsidRPr="001D6FCF">
              <w:rPr>
                <w:sz w:val="22"/>
                <w:szCs w:val="22"/>
              </w:rPr>
              <w:t>hráz Ledárenské – Plavecké j.</w:t>
            </w:r>
          </w:p>
        </w:tc>
      </w:tr>
      <w:tr w:rsidR="00A51189" w:rsidRPr="001D6FCF" w14:paraId="16E55BF3" w14:textId="77777777" w:rsidTr="00321732">
        <w:trPr>
          <w:trHeight w:val="283"/>
        </w:trPr>
        <w:tc>
          <w:tcPr>
            <w:tcW w:w="1733" w:type="pct"/>
            <w:vAlign w:val="center"/>
          </w:tcPr>
          <w:p w14:paraId="01AD80D6" w14:textId="5B8C4C56" w:rsidR="00A51189" w:rsidRPr="001D6FCF" w:rsidRDefault="00291863" w:rsidP="00A51189">
            <w:r>
              <w:rPr>
                <w:sz w:val="22"/>
                <w:szCs w:val="22"/>
              </w:rPr>
              <w:lastRenderedPageBreak/>
              <w:t>SO06</w:t>
            </w:r>
            <w:r w:rsidR="00A51189" w:rsidRPr="001D6FCF">
              <w:rPr>
                <w:sz w:val="22"/>
                <w:szCs w:val="22"/>
              </w:rPr>
              <w:t xml:space="preserve"> Plavecké</w:t>
            </w:r>
          </w:p>
        </w:tc>
        <w:tc>
          <w:tcPr>
            <w:tcW w:w="924" w:type="pct"/>
            <w:vAlign w:val="center"/>
          </w:tcPr>
          <w:p w14:paraId="7834382D" w14:textId="77777777" w:rsidR="00A51189" w:rsidRPr="001D6FCF" w:rsidRDefault="00A51189" w:rsidP="00A51189">
            <w:r w:rsidRPr="001D6FCF">
              <w:rPr>
                <w:sz w:val="22"/>
                <w:szCs w:val="22"/>
              </w:rPr>
              <w:t>58</w:t>
            </w:r>
          </w:p>
        </w:tc>
        <w:tc>
          <w:tcPr>
            <w:tcW w:w="2343" w:type="pct"/>
            <w:vAlign w:val="center"/>
          </w:tcPr>
          <w:p w14:paraId="065C1D86" w14:textId="77777777" w:rsidR="00A51189" w:rsidRPr="001D6FCF" w:rsidRDefault="00A51189" w:rsidP="00A51189">
            <w:r w:rsidRPr="001D6FCF">
              <w:rPr>
                <w:sz w:val="22"/>
                <w:szCs w:val="22"/>
              </w:rPr>
              <w:t>východní břeh</w:t>
            </w:r>
          </w:p>
        </w:tc>
      </w:tr>
      <w:tr w:rsidR="00A51189" w:rsidRPr="001D6FCF" w14:paraId="48AEAD6F" w14:textId="77777777" w:rsidTr="00321732">
        <w:trPr>
          <w:trHeight w:val="283"/>
        </w:trPr>
        <w:tc>
          <w:tcPr>
            <w:tcW w:w="1733" w:type="pct"/>
            <w:vAlign w:val="center"/>
          </w:tcPr>
          <w:p w14:paraId="78052A94" w14:textId="6F7903C3" w:rsidR="00A51189" w:rsidRPr="001D6FCF" w:rsidRDefault="00291863" w:rsidP="00A51189">
            <w:r>
              <w:rPr>
                <w:sz w:val="22"/>
                <w:szCs w:val="22"/>
              </w:rPr>
              <w:t>SO06</w:t>
            </w:r>
          </w:p>
        </w:tc>
        <w:tc>
          <w:tcPr>
            <w:tcW w:w="924" w:type="pct"/>
            <w:vAlign w:val="center"/>
          </w:tcPr>
          <w:p w14:paraId="793F5D88" w14:textId="77777777" w:rsidR="00A51189" w:rsidRPr="001D6FCF" w:rsidRDefault="00A51189" w:rsidP="00A51189">
            <w:r w:rsidRPr="001D6FCF">
              <w:rPr>
                <w:sz w:val="22"/>
                <w:szCs w:val="22"/>
              </w:rPr>
              <w:t>134</w:t>
            </w:r>
          </w:p>
        </w:tc>
        <w:tc>
          <w:tcPr>
            <w:tcW w:w="2343" w:type="pct"/>
            <w:vAlign w:val="center"/>
          </w:tcPr>
          <w:p w14:paraId="0EF42EA8" w14:textId="77777777" w:rsidR="00A51189" w:rsidRPr="001D6FCF" w:rsidRDefault="00A51189" w:rsidP="00A51189">
            <w:r w:rsidRPr="001D6FCF">
              <w:rPr>
                <w:sz w:val="22"/>
                <w:szCs w:val="22"/>
              </w:rPr>
              <w:t>hráz Plavecké-Strakovo</w:t>
            </w:r>
          </w:p>
        </w:tc>
      </w:tr>
      <w:tr w:rsidR="00A51189" w:rsidRPr="001D6FCF" w14:paraId="62EFCBB0" w14:textId="77777777" w:rsidTr="00321732">
        <w:trPr>
          <w:trHeight w:val="283"/>
        </w:trPr>
        <w:tc>
          <w:tcPr>
            <w:tcW w:w="1733" w:type="pct"/>
            <w:vAlign w:val="center"/>
          </w:tcPr>
          <w:p w14:paraId="70406352" w14:textId="7255FF22" w:rsidR="00A51189" w:rsidRPr="001D6FCF" w:rsidRDefault="00291863" w:rsidP="00A51189">
            <w:r>
              <w:rPr>
                <w:sz w:val="22"/>
                <w:szCs w:val="22"/>
              </w:rPr>
              <w:t>SO07</w:t>
            </w:r>
            <w:r w:rsidR="00A51189" w:rsidRPr="001D6FCF">
              <w:rPr>
                <w:sz w:val="22"/>
                <w:szCs w:val="22"/>
              </w:rPr>
              <w:t xml:space="preserve"> Strakovo j.</w:t>
            </w:r>
          </w:p>
        </w:tc>
        <w:tc>
          <w:tcPr>
            <w:tcW w:w="924" w:type="pct"/>
            <w:vAlign w:val="center"/>
          </w:tcPr>
          <w:p w14:paraId="712F457C" w14:textId="77777777" w:rsidR="00A51189" w:rsidRPr="001D6FCF" w:rsidRDefault="00A51189" w:rsidP="00A51189">
            <w:r w:rsidRPr="001D6FCF">
              <w:rPr>
                <w:sz w:val="22"/>
                <w:szCs w:val="22"/>
              </w:rPr>
              <w:t>143</w:t>
            </w:r>
          </w:p>
        </w:tc>
        <w:tc>
          <w:tcPr>
            <w:tcW w:w="2343" w:type="pct"/>
            <w:vAlign w:val="center"/>
          </w:tcPr>
          <w:p w14:paraId="3D899A43" w14:textId="77777777" w:rsidR="00A51189" w:rsidRPr="001D6FCF" w:rsidRDefault="00A51189" w:rsidP="00A51189">
            <w:r w:rsidRPr="001D6FCF">
              <w:rPr>
                <w:sz w:val="22"/>
                <w:szCs w:val="22"/>
              </w:rPr>
              <w:t>západní břeh</w:t>
            </w:r>
          </w:p>
        </w:tc>
      </w:tr>
      <w:tr w:rsidR="00A51189" w:rsidRPr="001D6FCF" w14:paraId="7218E497" w14:textId="77777777" w:rsidTr="00321732">
        <w:trPr>
          <w:trHeight w:val="283"/>
        </w:trPr>
        <w:tc>
          <w:tcPr>
            <w:tcW w:w="1733" w:type="pct"/>
            <w:vAlign w:val="center"/>
          </w:tcPr>
          <w:p w14:paraId="2466067E" w14:textId="21B44370" w:rsidR="00A51189" w:rsidRPr="001D6FCF" w:rsidRDefault="00291863" w:rsidP="00A51189">
            <w:r>
              <w:rPr>
                <w:sz w:val="22"/>
                <w:szCs w:val="22"/>
              </w:rPr>
              <w:t>SO07</w:t>
            </w:r>
          </w:p>
        </w:tc>
        <w:tc>
          <w:tcPr>
            <w:tcW w:w="924" w:type="pct"/>
            <w:vAlign w:val="center"/>
          </w:tcPr>
          <w:p w14:paraId="7913C44C" w14:textId="77777777" w:rsidR="00A51189" w:rsidRPr="001D6FCF" w:rsidRDefault="00A51189" w:rsidP="00A51189">
            <w:r w:rsidRPr="001D6FCF">
              <w:rPr>
                <w:sz w:val="22"/>
                <w:szCs w:val="22"/>
              </w:rPr>
              <w:t>190</w:t>
            </w:r>
          </w:p>
        </w:tc>
        <w:tc>
          <w:tcPr>
            <w:tcW w:w="2343" w:type="pct"/>
            <w:vAlign w:val="center"/>
          </w:tcPr>
          <w:p w14:paraId="065E7E1D" w14:textId="77777777" w:rsidR="00A51189" w:rsidRPr="001D6FCF" w:rsidRDefault="00A51189" w:rsidP="00A51189">
            <w:r w:rsidRPr="001D6FCF">
              <w:rPr>
                <w:sz w:val="22"/>
                <w:szCs w:val="22"/>
              </w:rPr>
              <w:t>východní břeh</w:t>
            </w:r>
          </w:p>
        </w:tc>
      </w:tr>
      <w:tr w:rsidR="00A51189" w:rsidRPr="001D6FCF" w14:paraId="15546F71" w14:textId="77777777" w:rsidTr="00321732">
        <w:trPr>
          <w:trHeight w:val="283"/>
        </w:trPr>
        <w:tc>
          <w:tcPr>
            <w:tcW w:w="1733" w:type="pct"/>
            <w:vAlign w:val="center"/>
          </w:tcPr>
          <w:p w14:paraId="40066EB0" w14:textId="366F383E" w:rsidR="00A51189" w:rsidRPr="001D6FCF" w:rsidRDefault="00291863" w:rsidP="00A51189">
            <w:r>
              <w:rPr>
                <w:sz w:val="22"/>
                <w:szCs w:val="22"/>
              </w:rPr>
              <w:t>SO08</w:t>
            </w:r>
            <w:r w:rsidR="00A51189" w:rsidRPr="001D6FCF">
              <w:rPr>
                <w:sz w:val="22"/>
                <w:szCs w:val="22"/>
              </w:rPr>
              <w:t xml:space="preserve"> Opleta</w:t>
            </w:r>
          </w:p>
        </w:tc>
        <w:tc>
          <w:tcPr>
            <w:tcW w:w="924" w:type="pct"/>
            <w:vAlign w:val="center"/>
          </w:tcPr>
          <w:p w14:paraId="51D13D43" w14:textId="77777777" w:rsidR="00A51189" w:rsidRPr="001D6FCF" w:rsidRDefault="00A51189" w:rsidP="00A51189">
            <w:r w:rsidRPr="001D6FCF">
              <w:rPr>
                <w:sz w:val="22"/>
                <w:szCs w:val="22"/>
              </w:rPr>
              <w:t>357</w:t>
            </w:r>
          </w:p>
        </w:tc>
        <w:tc>
          <w:tcPr>
            <w:tcW w:w="2343" w:type="pct"/>
            <w:vAlign w:val="center"/>
          </w:tcPr>
          <w:p w14:paraId="63281FAF" w14:textId="77777777" w:rsidR="00A51189" w:rsidRPr="001D6FCF" w:rsidRDefault="00A51189" w:rsidP="00A51189">
            <w:r w:rsidRPr="001D6FCF">
              <w:rPr>
                <w:sz w:val="22"/>
                <w:szCs w:val="22"/>
              </w:rPr>
              <w:t>východní břeh</w:t>
            </w:r>
          </w:p>
        </w:tc>
      </w:tr>
      <w:tr w:rsidR="00A51189" w:rsidRPr="001D6FCF" w14:paraId="110C7E7C" w14:textId="77777777" w:rsidTr="00321732">
        <w:trPr>
          <w:trHeight w:val="283"/>
        </w:trPr>
        <w:tc>
          <w:tcPr>
            <w:tcW w:w="1733" w:type="pct"/>
            <w:vAlign w:val="center"/>
          </w:tcPr>
          <w:p w14:paraId="634406FC" w14:textId="2D5B7258" w:rsidR="00A51189" w:rsidRPr="001D6FCF" w:rsidRDefault="00291863" w:rsidP="00A51189">
            <w:r>
              <w:rPr>
                <w:sz w:val="22"/>
                <w:szCs w:val="22"/>
              </w:rPr>
              <w:t>SO09</w:t>
            </w:r>
            <w:r w:rsidR="00A51189" w:rsidRPr="001D6FCF">
              <w:rPr>
                <w:sz w:val="22"/>
                <w:szCs w:val="22"/>
              </w:rPr>
              <w:t xml:space="preserve"> Kocábka</w:t>
            </w:r>
          </w:p>
        </w:tc>
        <w:tc>
          <w:tcPr>
            <w:tcW w:w="924" w:type="pct"/>
            <w:vAlign w:val="center"/>
          </w:tcPr>
          <w:p w14:paraId="43CCCF95" w14:textId="77777777" w:rsidR="00A51189" w:rsidRPr="001D6FCF" w:rsidRDefault="00A51189" w:rsidP="00A51189">
            <w:r w:rsidRPr="001D6FCF">
              <w:rPr>
                <w:sz w:val="22"/>
                <w:szCs w:val="22"/>
              </w:rPr>
              <w:t>1238</w:t>
            </w:r>
          </w:p>
        </w:tc>
        <w:tc>
          <w:tcPr>
            <w:tcW w:w="2343" w:type="pct"/>
            <w:vAlign w:val="center"/>
          </w:tcPr>
          <w:p w14:paraId="23445F66" w14:textId="77777777" w:rsidR="00A51189" w:rsidRPr="001D6FCF" w:rsidRDefault="00A51189" w:rsidP="00A51189"/>
        </w:tc>
      </w:tr>
      <w:tr w:rsidR="00A51189" w:rsidRPr="001D6FCF" w14:paraId="2B0C5D91" w14:textId="77777777" w:rsidTr="00321732">
        <w:trPr>
          <w:trHeight w:val="283"/>
        </w:trPr>
        <w:tc>
          <w:tcPr>
            <w:tcW w:w="1733" w:type="pct"/>
            <w:vAlign w:val="center"/>
          </w:tcPr>
          <w:p w14:paraId="275D17E4" w14:textId="7198DDE0" w:rsidR="00A51189" w:rsidRPr="001D6FCF" w:rsidRDefault="00291863" w:rsidP="00A51189">
            <w:r>
              <w:rPr>
                <w:sz w:val="22"/>
                <w:szCs w:val="22"/>
              </w:rPr>
              <w:t>SO10</w:t>
            </w:r>
            <w:r w:rsidR="00A51189" w:rsidRPr="001D6FCF">
              <w:rPr>
                <w:sz w:val="22"/>
                <w:szCs w:val="22"/>
              </w:rPr>
              <w:t xml:space="preserve"> Lávka</w:t>
            </w:r>
          </w:p>
        </w:tc>
        <w:tc>
          <w:tcPr>
            <w:tcW w:w="924" w:type="pct"/>
            <w:vAlign w:val="center"/>
          </w:tcPr>
          <w:p w14:paraId="396A4C30" w14:textId="77777777" w:rsidR="00A51189" w:rsidRPr="001D6FCF" w:rsidRDefault="00A51189" w:rsidP="00A51189">
            <w:r w:rsidRPr="001D6FCF">
              <w:rPr>
                <w:sz w:val="22"/>
                <w:szCs w:val="22"/>
              </w:rPr>
              <w:t>459</w:t>
            </w:r>
          </w:p>
        </w:tc>
        <w:tc>
          <w:tcPr>
            <w:tcW w:w="2343" w:type="pct"/>
            <w:vAlign w:val="center"/>
          </w:tcPr>
          <w:p w14:paraId="3DF9966B" w14:textId="77777777" w:rsidR="00A51189" w:rsidRPr="001D6FCF" w:rsidRDefault="00A51189" w:rsidP="00A51189"/>
        </w:tc>
      </w:tr>
      <w:tr w:rsidR="00A51189" w:rsidRPr="001D6FCF" w14:paraId="2BB527CA" w14:textId="77777777" w:rsidTr="00321732">
        <w:trPr>
          <w:trHeight w:val="283"/>
        </w:trPr>
        <w:tc>
          <w:tcPr>
            <w:tcW w:w="1733" w:type="pct"/>
            <w:shd w:val="clear" w:color="auto" w:fill="F2F2F2" w:themeFill="background1" w:themeFillShade="F2"/>
            <w:vAlign w:val="center"/>
          </w:tcPr>
          <w:p w14:paraId="146E3D39" w14:textId="77777777" w:rsidR="00A51189" w:rsidRPr="001D6FCF" w:rsidRDefault="00A51189" w:rsidP="00A51189">
            <w:r w:rsidRPr="001D6FCF">
              <w:rPr>
                <w:sz w:val="22"/>
                <w:szCs w:val="22"/>
              </w:rPr>
              <w:t>Σ</w:t>
            </w:r>
          </w:p>
        </w:tc>
        <w:tc>
          <w:tcPr>
            <w:tcW w:w="924" w:type="pct"/>
            <w:shd w:val="clear" w:color="auto" w:fill="F2F2F2" w:themeFill="background1" w:themeFillShade="F2"/>
            <w:vAlign w:val="center"/>
          </w:tcPr>
          <w:p w14:paraId="642F7A5D" w14:textId="5915F0D2" w:rsidR="00A51189" w:rsidRPr="001D6FCF" w:rsidRDefault="00E9229A" w:rsidP="00A51189">
            <w:pPr>
              <w:rPr>
                <w:sz w:val="22"/>
                <w:szCs w:val="22"/>
              </w:rPr>
            </w:pPr>
            <w:r w:rsidRPr="001D6FCF">
              <w:rPr>
                <w:sz w:val="22"/>
                <w:szCs w:val="22"/>
              </w:rPr>
              <w:fldChar w:fldCharType="begin"/>
            </w:r>
            <w:r w:rsidRPr="001D6FCF">
              <w:rPr>
                <w:sz w:val="22"/>
                <w:szCs w:val="22"/>
              </w:rPr>
              <w:instrText xml:space="preserve"> =SUM(ABOVE) \# "# ##0" </w:instrText>
            </w:r>
            <w:r w:rsidRPr="001D6FCF">
              <w:rPr>
                <w:sz w:val="22"/>
                <w:szCs w:val="22"/>
              </w:rPr>
              <w:fldChar w:fldCharType="separate"/>
            </w:r>
            <w:r w:rsidRPr="001D6FCF">
              <w:rPr>
                <w:noProof/>
                <w:sz w:val="22"/>
                <w:szCs w:val="22"/>
              </w:rPr>
              <w:t>2 814</w:t>
            </w:r>
            <w:r w:rsidRPr="001D6FCF">
              <w:rPr>
                <w:sz w:val="22"/>
                <w:szCs w:val="22"/>
              </w:rPr>
              <w:fldChar w:fldCharType="end"/>
            </w:r>
          </w:p>
        </w:tc>
        <w:tc>
          <w:tcPr>
            <w:tcW w:w="2343" w:type="pct"/>
            <w:shd w:val="clear" w:color="auto" w:fill="F2F2F2" w:themeFill="background1" w:themeFillShade="F2"/>
            <w:vAlign w:val="center"/>
          </w:tcPr>
          <w:p w14:paraId="0C7626A4" w14:textId="77777777" w:rsidR="00A51189" w:rsidRPr="001D6FCF" w:rsidRDefault="00A51189" w:rsidP="00A51189"/>
        </w:tc>
      </w:tr>
    </w:tbl>
    <w:p w14:paraId="4141C1E8" w14:textId="5EBC7377" w:rsidR="00A51189" w:rsidRPr="001D6FCF" w:rsidRDefault="00A51189">
      <w:pPr>
        <w:spacing w:before="0"/>
        <w:jc w:val="left"/>
      </w:pPr>
    </w:p>
    <w:p w14:paraId="5FC42B6D" w14:textId="524ED0B6" w:rsidR="00A51189" w:rsidRPr="001D6FCF" w:rsidRDefault="00A51189" w:rsidP="00A51189">
      <w:pPr>
        <w:jc w:val="left"/>
      </w:pPr>
      <w:r w:rsidRPr="001D6FCF">
        <w:t>Plochy rákosin mezi Opletou a Kocábkou</w:t>
      </w:r>
      <w:r w:rsidRPr="001D6FCF">
        <w:tab/>
      </w:r>
      <w:r w:rsidRPr="001D6FCF">
        <w:tab/>
      </w:r>
      <w:r w:rsidRPr="001D6FCF">
        <w:tab/>
      </w:r>
      <w:r w:rsidRPr="001D6FCF">
        <w:tab/>
        <w:t>Obrázek č. 2.6.1.1</w:t>
      </w:r>
      <w:r w:rsidR="00146AAA" w:rsidRPr="001D6FCF">
        <w:t>5</w:t>
      </w:r>
      <w:r w:rsidRPr="001D6FCF">
        <w:t>-1</w:t>
      </w:r>
    </w:p>
    <w:p w14:paraId="03C2D389" w14:textId="08A8A74C" w:rsidR="00A51189" w:rsidRPr="001D6FCF" w:rsidRDefault="00A51189" w:rsidP="00A51189">
      <w:r w:rsidRPr="001D6FCF">
        <w:rPr>
          <w:noProof/>
        </w:rPr>
        <w:drawing>
          <wp:inline distT="0" distB="0" distL="0" distR="0" wp14:anchorId="6439E790" wp14:editId="1C757361">
            <wp:extent cx="5571381" cy="2777706"/>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80585" cy="2832152"/>
                    </a:xfrm>
                    <a:prstGeom prst="rect">
                      <a:avLst/>
                    </a:prstGeom>
                  </pic:spPr>
                </pic:pic>
              </a:graphicData>
            </a:graphic>
          </wp:inline>
        </w:drawing>
      </w:r>
    </w:p>
    <w:p w14:paraId="5D1A40E8" w14:textId="5A6639DF" w:rsidR="00F92CA5" w:rsidRPr="001D6FCF" w:rsidRDefault="00F92CA5" w:rsidP="00F92CA5">
      <w:pPr>
        <w:rPr>
          <w:b/>
          <w:bCs/>
        </w:rPr>
      </w:pPr>
      <w:r w:rsidRPr="001D6FCF">
        <w:rPr>
          <w:b/>
          <w:bCs/>
        </w:rPr>
        <w:t>Biologické hodnocení – návrh opatření a kompenzace negativních vlivů – rákosiny</w:t>
      </w:r>
    </w:p>
    <w:p w14:paraId="5338ED1B" w14:textId="77777777" w:rsidR="00F92CA5" w:rsidRPr="001D6FCF" w:rsidRDefault="00F92CA5" w:rsidP="00785AAB">
      <w:pPr>
        <w:pStyle w:val="Odstavecseseznamem"/>
        <w:numPr>
          <w:ilvl w:val="0"/>
          <w:numId w:val="37"/>
        </w:numPr>
      </w:pPr>
      <w:r w:rsidRPr="001D6FCF">
        <w:t>vždy je nutné zanechat alespoň 50 % rákosin během jedné sezóny</w:t>
      </w:r>
    </w:p>
    <w:p w14:paraId="49ED0311" w14:textId="77777777" w:rsidR="00F92CA5" w:rsidRPr="001D6FCF" w:rsidRDefault="00F92CA5" w:rsidP="00785AAB">
      <w:pPr>
        <w:pStyle w:val="Odstavecseseznamem"/>
        <w:numPr>
          <w:ilvl w:val="0"/>
          <w:numId w:val="37"/>
        </w:numPr>
      </w:pPr>
      <w:r w:rsidRPr="001D6FCF">
        <w:t>všechny zásahy v rákosí provádět mimo hnízdní období, tj. od konce srpna do konce března (pozor v zimě mohou být v rákosí ukryti různí ptáci)</w:t>
      </w:r>
    </w:p>
    <w:p w14:paraId="29911F94" w14:textId="249B9059" w:rsidR="00F92CA5" w:rsidRPr="001D6FCF" w:rsidRDefault="00F92CA5" w:rsidP="00785AAB">
      <w:pPr>
        <w:pStyle w:val="Odstavecseseznamem"/>
        <w:numPr>
          <w:ilvl w:val="0"/>
          <w:numId w:val="37"/>
        </w:numPr>
      </w:pPr>
      <w:r w:rsidRPr="001D6FCF">
        <w:t>kontrola před každým zásahem, zda nejsou v porostech například kachny</w:t>
      </w:r>
    </w:p>
    <w:p w14:paraId="3AD78454" w14:textId="57800E77" w:rsidR="00A51189" w:rsidRPr="001D6FCF" w:rsidRDefault="00A51189" w:rsidP="000B2E77">
      <w:pPr>
        <w:pStyle w:val="Nadpis4"/>
      </w:pPr>
      <w:bookmarkStart w:id="145" w:name="_Toc43461319"/>
      <w:r w:rsidRPr="001D6FCF">
        <w:t>Zápletové plůtky s vrbovým pokryvem</w:t>
      </w:r>
      <w:r w:rsidR="00CD2F7A" w:rsidRPr="001D6FCF">
        <w:t xml:space="preserve">, </w:t>
      </w:r>
      <w:r w:rsidR="00291863">
        <w:t>SO02</w:t>
      </w:r>
      <w:r w:rsidR="00CD2F7A" w:rsidRPr="001D6FCF">
        <w:t xml:space="preserve"> – </w:t>
      </w:r>
      <w:r w:rsidR="00291863">
        <w:t>SO06</w:t>
      </w:r>
      <w:bookmarkEnd w:id="145"/>
    </w:p>
    <w:p w14:paraId="78FC6F24" w14:textId="546580BE" w:rsidR="00A51189" w:rsidRPr="001D6FCF" w:rsidRDefault="00A51189" w:rsidP="009D2721">
      <w:pPr>
        <w:spacing w:before="0" w:after="120"/>
      </w:pPr>
      <w:r w:rsidRPr="001D6FCF">
        <w:t xml:space="preserve">Vzhledem k tomu, že levý břeh je pro těžkou mechanizaci nepřístupný a území náleží do přírodní památky, bylo přistoupeno k návrhu vegetačního opevnění břehu, které by mělo zabránit erozi a postupnému rozšiřování vodní plochy. Po odstranění sedimentů ze dna jezera a vysvahování břehu bude na břehu založen oživený záplet s navazujícím vrbovým pokryvem. </w:t>
      </w:r>
      <w:bookmarkStart w:id="146" w:name="_Hlk19106157"/>
      <w:r w:rsidRPr="001D6FCF">
        <w:t>V rámci navrhovaného vrbového zápletu pro revitalizaci Holáseckých jezer nebude dodrženo umístění zápletu do paty svahu.</w:t>
      </w:r>
    </w:p>
    <w:bookmarkEnd w:id="146"/>
    <w:p w14:paraId="7D99D392" w14:textId="36B79AF1" w:rsidR="005B1CF8" w:rsidRPr="001D6FCF" w:rsidRDefault="005B1CF8" w:rsidP="009D2721">
      <w:pPr>
        <w:spacing w:after="120"/>
      </w:pPr>
      <w:r w:rsidRPr="001D6FCF">
        <w:t xml:space="preserve">Přípravné práce – východní břehy – před započetím těžby sedimentu budou v prostoru cca do 1,5 m od břehové hrany seřezány křoviny a dále zde budou odstraněny drobné stavby (dřevěná, plechová i jiná opevnění břehů, nepovolené zídky apod) a další zařízení (mola, pontony, atd). </w:t>
      </w:r>
      <w:r w:rsidRPr="001D6FCF">
        <w:lastRenderedPageBreak/>
        <w:t>Důkladné pročištění východního břehu bude provedeno jako příprava pro realizaci vrbového zápletu a vrbového pokryvu po dokončení těžby.</w:t>
      </w:r>
    </w:p>
    <w:p w14:paraId="4778F3DE" w14:textId="6E1AD23F" w:rsidR="0085232A" w:rsidRDefault="00A51189" w:rsidP="009D2721">
      <w:pPr>
        <w:spacing w:before="0" w:after="120"/>
      </w:pPr>
      <w:r w:rsidRPr="001D6FCF">
        <w:t xml:space="preserve">Na oživený záplet bude navazovat vrbový pokryv o tloušťce cca 10 cm a šikmé délce cca 1,3 m, který bude kotven dřevěnými kolíky. Nad hladinou vody bude tento pokryv, v délce cca 50 cm, přesypán zeminou. Viz kapitola: </w:t>
      </w:r>
      <w:r w:rsidRPr="001D6FCF">
        <w:rPr>
          <w:i/>
          <w:iCs/>
        </w:rPr>
        <w:t>2.6.2 Konstrukční a materiálové řešení</w:t>
      </w:r>
      <w:r w:rsidR="0085232A" w:rsidRPr="001D6FCF">
        <w:t>.</w:t>
      </w:r>
    </w:p>
    <w:p w14:paraId="5656AF68" w14:textId="078C9949" w:rsidR="00A008EC" w:rsidRPr="00547425" w:rsidRDefault="00A008EC" w:rsidP="00A008EC">
      <w:pPr>
        <w:suppressAutoHyphens/>
        <w:overflowPunct w:val="0"/>
        <w:autoSpaceDE w:val="0"/>
        <w:autoSpaceDN w:val="0"/>
        <w:adjustRightInd w:val="0"/>
        <w:spacing w:after="120"/>
        <w:rPr>
          <w:rFonts w:cs="Arial"/>
        </w:rPr>
      </w:pPr>
      <w:r w:rsidRPr="00547425">
        <w:rPr>
          <w:rFonts w:cs="Arial"/>
        </w:rPr>
        <w:t>Volba druhu vrb musí odpovídat příslušnému ekotopu. Z domácích keřových vrb přichází v úvahu druhy vhodné pro oblast nížiny (100–250 m.n.m.): vrba košikářská (Salix viminalis), vrba plazivá (S. repens), vrba popelavá (S. cinerea), vrba nachová (S. purpurea)</w:t>
      </w:r>
      <w:r>
        <w:rPr>
          <w:rFonts w:cs="Arial"/>
        </w:rPr>
        <w:t>. K</w:t>
      </w:r>
      <w:r w:rsidRPr="00547425">
        <w:rPr>
          <w:rFonts w:cs="Arial"/>
        </w:rPr>
        <w:t xml:space="preserve">říženci: nížiny (100–250 m.n.m.) V-033/83, V-032/81, V-009/76 (zdroj: Povodí Moravy; dále: </w:t>
      </w:r>
      <w:r w:rsidRPr="00547425">
        <w:rPr>
          <w:rFonts w:cs="Arial"/>
          <w:i/>
          <w:iCs/>
        </w:rPr>
        <w:t>Ing. Šimíček – Břehové a doprovodné porosty vodních toků – součást lužních ekosystémů).</w:t>
      </w:r>
    </w:p>
    <w:p w14:paraId="79C27867" w14:textId="5434F9F3" w:rsidR="00983318" w:rsidRPr="001D6FCF" w:rsidRDefault="0085232A" w:rsidP="004D57E6">
      <w:pPr>
        <w:spacing w:before="0" w:after="120"/>
      </w:pPr>
      <w:r w:rsidRPr="001D6FCF">
        <w:t>Před zahájením prací je potřeba</w:t>
      </w:r>
      <w:r w:rsidR="00AA6054" w:rsidRPr="001D6FCF">
        <w:t xml:space="preserve">, </w:t>
      </w:r>
      <w:r w:rsidRPr="001D6FCF">
        <w:t xml:space="preserve">aby </w:t>
      </w:r>
      <w:r w:rsidR="00AA6054" w:rsidRPr="001D6FCF">
        <w:t xml:space="preserve">zhotovitel </w:t>
      </w:r>
      <w:r w:rsidRPr="001D6FCF">
        <w:t xml:space="preserve">smluvně zajistil, s dostatečným předstihem, postupné dodávání </w:t>
      </w:r>
      <w:r w:rsidR="004D57E6" w:rsidRPr="001D6FCF">
        <w:t xml:space="preserve">živých </w:t>
      </w:r>
      <w:r w:rsidRPr="001D6FCF">
        <w:t>vrbových prutů</w:t>
      </w:r>
      <w:r w:rsidR="00983318" w:rsidRPr="001D6FCF">
        <w:t xml:space="preserve"> ke stavbě zápletkových plůtků a vrbového </w:t>
      </w:r>
      <w:r w:rsidR="005B1CF8" w:rsidRPr="001D6FCF">
        <w:t>pokryvu, délka</w:t>
      </w:r>
      <w:r w:rsidR="00983318" w:rsidRPr="001D6FCF">
        <w:t xml:space="preserve"> </w:t>
      </w:r>
      <w:r w:rsidR="00885848" w:rsidRPr="001D6FCF">
        <w:t xml:space="preserve">každého </w:t>
      </w:r>
      <w:r w:rsidR="00983318" w:rsidRPr="001D6FCF">
        <w:t>opatření je cca 850 m</w:t>
      </w:r>
      <w:r w:rsidR="003F2B0D" w:rsidRPr="001D6FCF">
        <w:t>.</w:t>
      </w:r>
      <w:r w:rsidR="004D57E6" w:rsidRPr="001D6FCF">
        <w:t xml:space="preserve"> </w:t>
      </w:r>
      <w:r w:rsidR="003F2B0D" w:rsidRPr="001D6FCF">
        <w:t>Odhadem se jedná o postupné zajištění cca 2</w:t>
      </w:r>
      <w:r w:rsidR="00146AAA" w:rsidRPr="001D6FCF">
        <w:t xml:space="preserve"> </w:t>
      </w:r>
      <w:r w:rsidR="003F2B0D" w:rsidRPr="001D6FCF">
        <w:t xml:space="preserve">200 ks </w:t>
      </w:r>
      <w:r w:rsidR="00AA6054" w:rsidRPr="001D6FCF">
        <w:t xml:space="preserve">živých </w:t>
      </w:r>
      <w:r w:rsidR="003F2B0D" w:rsidRPr="001D6FCF">
        <w:t>prutů o průměru 80-100 mm, o</w:t>
      </w:r>
      <w:r w:rsidR="00146AAA" w:rsidRPr="001D6FCF">
        <w:t> </w:t>
      </w:r>
      <w:r w:rsidR="003F2B0D" w:rsidRPr="001D6FCF">
        <w:t xml:space="preserve">délce </w:t>
      </w:r>
      <w:r w:rsidR="00AA6054" w:rsidRPr="001D6FCF">
        <w:t>prutu 1</w:t>
      </w:r>
      <w:r w:rsidR="003F2B0D" w:rsidRPr="001D6FCF">
        <w:t>,2 m</w:t>
      </w:r>
      <w:r w:rsidR="00AA6054" w:rsidRPr="001D6FCF">
        <w:t xml:space="preserve">; </w:t>
      </w:r>
      <w:r w:rsidR="003F2B0D" w:rsidRPr="001D6FCF">
        <w:t xml:space="preserve">a 32 500 ks </w:t>
      </w:r>
      <w:r w:rsidR="00AA6054" w:rsidRPr="001D6FCF">
        <w:t xml:space="preserve">živých </w:t>
      </w:r>
      <w:r w:rsidR="003F2B0D" w:rsidRPr="001D6FCF">
        <w:t>prutů o průměru 20-40 mm, o délce prutu 1,2 m.</w:t>
      </w:r>
    </w:p>
    <w:p w14:paraId="0F65C675" w14:textId="23B65EBD" w:rsidR="00F92CA5" w:rsidRPr="001D6FCF" w:rsidRDefault="00F92CA5" w:rsidP="004D57E6">
      <w:pPr>
        <w:spacing w:before="0" w:after="120"/>
      </w:pPr>
      <w:r w:rsidRPr="001D6FCF">
        <w:t>dle požadavku Biologického hodnocení nesmí výška zápletu nad vodní hladinou překročit 0,30 m.</w:t>
      </w:r>
    </w:p>
    <w:p w14:paraId="5A4EE3DE" w14:textId="3501FC0C" w:rsidR="00A51189" w:rsidRPr="001D6FCF" w:rsidRDefault="00A51189" w:rsidP="00A51189">
      <w:pPr>
        <w:tabs>
          <w:tab w:val="right" w:pos="8931"/>
        </w:tabs>
        <w:spacing w:before="240" w:after="120"/>
      </w:pPr>
      <w:r w:rsidRPr="001D6FCF">
        <w:t>Zápletové plůtky s vrbovým pokryvem – souhrnný seznam</w:t>
      </w:r>
      <w:r w:rsidRPr="001D6FCF">
        <w:tab/>
        <w:t>Tabulka č. 2.6.1.</w:t>
      </w:r>
      <w:r w:rsidR="00146AAA" w:rsidRPr="001D6FCF">
        <w:t>16</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4673"/>
        <w:gridCol w:w="2286"/>
        <w:gridCol w:w="2105"/>
      </w:tblGrid>
      <w:tr w:rsidR="00A51189" w:rsidRPr="001D6FCF" w14:paraId="3CB4AF6E" w14:textId="77777777" w:rsidTr="00A51189">
        <w:trPr>
          <w:trHeight w:val="283"/>
        </w:trPr>
        <w:tc>
          <w:tcPr>
            <w:tcW w:w="2578" w:type="pct"/>
            <w:shd w:val="clear" w:color="auto" w:fill="F2F2F2" w:themeFill="background1" w:themeFillShade="F2"/>
            <w:vAlign w:val="center"/>
          </w:tcPr>
          <w:p w14:paraId="1F888FB8" w14:textId="77777777" w:rsidR="00A51189" w:rsidRPr="001D6FCF" w:rsidRDefault="00A51189" w:rsidP="00A51189">
            <w:pPr>
              <w:jc w:val="left"/>
            </w:pPr>
            <w:bookmarkStart w:id="147" w:name="_Hlk13649454"/>
            <w:r w:rsidRPr="001D6FCF">
              <w:rPr>
                <w:sz w:val="22"/>
                <w:szCs w:val="22"/>
              </w:rPr>
              <w:t>označení v mapě</w:t>
            </w:r>
          </w:p>
        </w:tc>
        <w:tc>
          <w:tcPr>
            <w:tcW w:w="1261" w:type="pct"/>
            <w:shd w:val="clear" w:color="auto" w:fill="F2F2F2" w:themeFill="background1" w:themeFillShade="F2"/>
            <w:vAlign w:val="center"/>
          </w:tcPr>
          <w:p w14:paraId="54FE580A" w14:textId="77777777" w:rsidR="00A51189" w:rsidRPr="001D6FCF" w:rsidRDefault="00A51189" w:rsidP="00A51189">
            <w:pPr>
              <w:jc w:val="left"/>
            </w:pPr>
            <w:r w:rsidRPr="001D6FCF">
              <w:rPr>
                <w:sz w:val="22"/>
                <w:szCs w:val="22"/>
              </w:rPr>
              <w:t>náleží k SO</w:t>
            </w:r>
          </w:p>
        </w:tc>
        <w:tc>
          <w:tcPr>
            <w:tcW w:w="1161" w:type="pct"/>
            <w:shd w:val="clear" w:color="auto" w:fill="F2F2F2" w:themeFill="background1" w:themeFillShade="F2"/>
            <w:vAlign w:val="center"/>
          </w:tcPr>
          <w:p w14:paraId="3C845B70" w14:textId="77777777" w:rsidR="00A51189" w:rsidRPr="001D6FCF" w:rsidRDefault="00A51189" w:rsidP="00A51189">
            <w:pPr>
              <w:jc w:val="left"/>
            </w:pPr>
            <w:r w:rsidRPr="001D6FCF">
              <w:rPr>
                <w:sz w:val="22"/>
                <w:szCs w:val="22"/>
              </w:rPr>
              <w:t>délka (m)</w:t>
            </w:r>
          </w:p>
        </w:tc>
      </w:tr>
      <w:tr w:rsidR="00A51189" w:rsidRPr="001D6FCF" w14:paraId="4611E087" w14:textId="77777777" w:rsidTr="00A51189">
        <w:trPr>
          <w:trHeight w:val="283"/>
        </w:trPr>
        <w:tc>
          <w:tcPr>
            <w:tcW w:w="2578" w:type="pct"/>
            <w:vAlign w:val="center"/>
          </w:tcPr>
          <w:p w14:paraId="7ABADD55" w14:textId="77777777" w:rsidR="00A51189" w:rsidRPr="001D6FCF" w:rsidRDefault="00A51189" w:rsidP="00A51189">
            <w:pPr>
              <w:jc w:val="left"/>
            </w:pPr>
            <w:r w:rsidRPr="001D6FCF">
              <w:rPr>
                <w:sz w:val="22"/>
                <w:szCs w:val="22"/>
              </w:rPr>
              <w:t>zpevnění břehu zápletovým plůtkem a vrbovým pokryvem, v km 1,143-1,302</w:t>
            </w:r>
          </w:p>
        </w:tc>
        <w:tc>
          <w:tcPr>
            <w:tcW w:w="1261" w:type="pct"/>
            <w:vAlign w:val="center"/>
          </w:tcPr>
          <w:p w14:paraId="6DCA05EE" w14:textId="39049CBA" w:rsidR="00A51189" w:rsidRPr="001D6FCF" w:rsidRDefault="00291863" w:rsidP="00A51189">
            <w:pPr>
              <w:jc w:val="left"/>
            </w:pPr>
            <w:r>
              <w:rPr>
                <w:sz w:val="22"/>
                <w:szCs w:val="22"/>
              </w:rPr>
              <w:t>SO02</w:t>
            </w:r>
            <w:r w:rsidR="00A51189" w:rsidRPr="001D6FCF">
              <w:rPr>
                <w:sz w:val="22"/>
                <w:szCs w:val="22"/>
              </w:rPr>
              <w:t xml:space="preserve"> Typfl</w:t>
            </w:r>
          </w:p>
        </w:tc>
        <w:tc>
          <w:tcPr>
            <w:tcW w:w="1161" w:type="pct"/>
            <w:vAlign w:val="center"/>
          </w:tcPr>
          <w:p w14:paraId="7A5265A2" w14:textId="77777777" w:rsidR="00A51189" w:rsidRPr="001D6FCF" w:rsidRDefault="00A51189" w:rsidP="00A51189">
            <w:pPr>
              <w:jc w:val="left"/>
            </w:pPr>
            <w:r w:rsidRPr="001D6FCF">
              <w:rPr>
                <w:sz w:val="22"/>
                <w:szCs w:val="22"/>
              </w:rPr>
              <w:t>159</w:t>
            </w:r>
          </w:p>
        </w:tc>
      </w:tr>
      <w:bookmarkEnd w:id="147"/>
      <w:tr w:rsidR="00A51189" w:rsidRPr="001D6FCF" w14:paraId="4A919A77" w14:textId="77777777" w:rsidTr="00A51189">
        <w:trPr>
          <w:trHeight w:val="283"/>
        </w:trPr>
        <w:tc>
          <w:tcPr>
            <w:tcW w:w="2578" w:type="pct"/>
            <w:vAlign w:val="center"/>
          </w:tcPr>
          <w:p w14:paraId="36DF6B71" w14:textId="77777777" w:rsidR="00A51189" w:rsidRPr="001D6FCF" w:rsidRDefault="00A51189" w:rsidP="00A51189">
            <w:pPr>
              <w:jc w:val="left"/>
            </w:pPr>
            <w:r w:rsidRPr="001D6FCF">
              <w:rPr>
                <w:sz w:val="22"/>
                <w:szCs w:val="22"/>
              </w:rPr>
              <w:t>zpevnění břehu zápletovým plůtkem a vrbovým pokryvem, v km 1,077-1,143</w:t>
            </w:r>
          </w:p>
        </w:tc>
        <w:tc>
          <w:tcPr>
            <w:tcW w:w="1261" w:type="pct"/>
            <w:vAlign w:val="center"/>
          </w:tcPr>
          <w:p w14:paraId="3429A412" w14:textId="5420676B" w:rsidR="00A51189" w:rsidRPr="001D6FCF" w:rsidRDefault="00291863" w:rsidP="00A51189">
            <w:pPr>
              <w:jc w:val="left"/>
            </w:pPr>
            <w:r>
              <w:rPr>
                <w:sz w:val="22"/>
                <w:szCs w:val="22"/>
              </w:rPr>
              <w:t>SO03</w:t>
            </w:r>
            <w:r w:rsidR="00A51189" w:rsidRPr="001D6FCF">
              <w:rPr>
                <w:sz w:val="22"/>
                <w:szCs w:val="22"/>
              </w:rPr>
              <w:t xml:space="preserve"> Kmuníčkovo j.</w:t>
            </w:r>
          </w:p>
        </w:tc>
        <w:tc>
          <w:tcPr>
            <w:tcW w:w="1161" w:type="pct"/>
            <w:vAlign w:val="center"/>
          </w:tcPr>
          <w:p w14:paraId="3C880E19" w14:textId="77777777" w:rsidR="00A51189" w:rsidRPr="001D6FCF" w:rsidRDefault="00A51189" w:rsidP="00A51189">
            <w:pPr>
              <w:jc w:val="left"/>
            </w:pPr>
            <w:r w:rsidRPr="001D6FCF">
              <w:rPr>
                <w:sz w:val="22"/>
                <w:szCs w:val="22"/>
              </w:rPr>
              <w:t>66</w:t>
            </w:r>
          </w:p>
        </w:tc>
      </w:tr>
      <w:tr w:rsidR="00A51189" w:rsidRPr="001D6FCF" w14:paraId="009F65B7" w14:textId="77777777" w:rsidTr="00A51189">
        <w:trPr>
          <w:trHeight w:val="283"/>
        </w:trPr>
        <w:tc>
          <w:tcPr>
            <w:tcW w:w="2578" w:type="pct"/>
            <w:vAlign w:val="center"/>
          </w:tcPr>
          <w:p w14:paraId="4EDFA8B6" w14:textId="77777777" w:rsidR="00A51189" w:rsidRPr="001D6FCF" w:rsidRDefault="00A51189" w:rsidP="00A51189">
            <w:pPr>
              <w:jc w:val="left"/>
            </w:pPr>
            <w:r w:rsidRPr="001D6FCF">
              <w:rPr>
                <w:sz w:val="22"/>
                <w:szCs w:val="22"/>
              </w:rPr>
              <w:t>zpevnění břehu zápletovým plůtkem a vrbovým pokryvem, v km 0,774-1,077</w:t>
            </w:r>
          </w:p>
        </w:tc>
        <w:tc>
          <w:tcPr>
            <w:tcW w:w="1261" w:type="pct"/>
            <w:vAlign w:val="center"/>
          </w:tcPr>
          <w:p w14:paraId="75583404" w14:textId="5DD03F76" w:rsidR="00A51189" w:rsidRPr="001D6FCF" w:rsidRDefault="00291863" w:rsidP="00A51189">
            <w:pPr>
              <w:jc w:val="left"/>
            </w:pPr>
            <w:r>
              <w:rPr>
                <w:sz w:val="22"/>
                <w:szCs w:val="22"/>
              </w:rPr>
              <w:t>SO04</w:t>
            </w:r>
            <w:r w:rsidR="00A51189" w:rsidRPr="001D6FCF">
              <w:rPr>
                <w:sz w:val="22"/>
                <w:szCs w:val="22"/>
              </w:rPr>
              <w:t xml:space="preserve"> Roučkovo j.</w:t>
            </w:r>
          </w:p>
        </w:tc>
        <w:tc>
          <w:tcPr>
            <w:tcW w:w="1161" w:type="pct"/>
            <w:vAlign w:val="center"/>
          </w:tcPr>
          <w:p w14:paraId="53D07EDA" w14:textId="77777777" w:rsidR="00A51189" w:rsidRPr="001D6FCF" w:rsidRDefault="00A51189" w:rsidP="00A51189">
            <w:pPr>
              <w:jc w:val="left"/>
            </w:pPr>
            <w:r w:rsidRPr="001D6FCF">
              <w:rPr>
                <w:sz w:val="22"/>
                <w:szCs w:val="22"/>
              </w:rPr>
              <w:t>303</w:t>
            </w:r>
          </w:p>
        </w:tc>
      </w:tr>
      <w:tr w:rsidR="00A51189" w:rsidRPr="001D6FCF" w14:paraId="309A3B70" w14:textId="77777777" w:rsidTr="00A51189">
        <w:trPr>
          <w:trHeight w:val="283"/>
        </w:trPr>
        <w:tc>
          <w:tcPr>
            <w:tcW w:w="2578" w:type="pct"/>
            <w:vAlign w:val="center"/>
          </w:tcPr>
          <w:p w14:paraId="7E0DBBE6" w14:textId="77777777" w:rsidR="00A51189" w:rsidRPr="001D6FCF" w:rsidRDefault="00A51189" w:rsidP="00A51189">
            <w:pPr>
              <w:jc w:val="left"/>
            </w:pPr>
            <w:r w:rsidRPr="001D6FCF">
              <w:rPr>
                <w:sz w:val="22"/>
                <w:szCs w:val="22"/>
              </w:rPr>
              <w:t>zpevnění břehu zápletovým plůtkem a vrbovým pokryvem, v km 0,593-0,774</w:t>
            </w:r>
          </w:p>
        </w:tc>
        <w:tc>
          <w:tcPr>
            <w:tcW w:w="1261" w:type="pct"/>
            <w:vAlign w:val="center"/>
          </w:tcPr>
          <w:p w14:paraId="6FEE5D04" w14:textId="70A52C4F" w:rsidR="00A51189" w:rsidRPr="001D6FCF" w:rsidRDefault="00291863" w:rsidP="00A51189">
            <w:pPr>
              <w:jc w:val="left"/>
            </w:pPr>
            <w:r>
              <w:rPr>
                <w:sz w:val="22"/>
                <w:szCs w:val="22"/>
              </w:rPr>
              <w:t>SO05</w:t>
            </w:r>
            <w:r w:rsidR="00A51189" w:rsidRPr="001D6FCF">
              <w:rPr>
                <w:sz w:val="22"/>
                <w:szCs w:val="22"/>
              </w:rPr>
              <w:t xml:space="preserve"> Ledárenské j.</w:t>
            </w:r>
          </w:p>
        </w:tc>
        <w:tc>
          <w:tcPr>
            <w:tcW w:w="1161" w:type="pct"/>
            <w:vAlign w:val="center"/>
          </w:tcPr>
          <w:p w14:paraId="26734E94" w14:textId="77777777" w:rsidR="00A51189" w:rsidRPr="001D6FCF" w:rsidRDefault="00A51189" w:rsidP="00A51189">
            <w:pPr>
              <w:jc w:val="left"/>
            </w:pPr>
            <w:r w:rsidRPr="001D6FCF">
              <w:rPr>
                <w:sz w:val="22"/>
                <w:szCs w:val="22"/>
              </w:rPr>
              <w:t>181</w:t>
            </w:r>
          </w:p>
        </w:tc>
      </w:tr>
      <w:tr w:rsidR="00A51189" w:rsidRPr="001D6FCF" w14:paraId="246476FB" w14:textId="77777777" w:rsidTr="00A51189">
        <w:trPr>
          <w:trHeight w:val="283"/>
        </w:trPr>
        <w:tc>
          <w:tcPr>
            <w:tcW w:w="2578" w:type="pct"/>
            <w:vAlign w:val="center"/>
          </w:tcPr>
          <w:p w14:paraId="27E70FF4" w14:textId="77777777" w:rsidR="00A51189" w:rsidRPr="001D6FCF" w:rsidRDefault="00A51189" w:rsidP="00A51189">
            <w:pPr>
              <w:jc w:val="left"/>
            </w:pPr>
            <w:r w:rsidRPr="001D6FCF">
              <w:rPr>
                <w:sz w:val="22"/>
                <w:szCs w:val="22"/>
              </w:rPr>
              <w:t>zpevnění břehu zápletovým plůtkem a vrbovým pokryvem, v km 0,465-0,593</w:t>
            </w:r>
          </w:p>
        </w:tc>
        <w:tc>
          <w:tcPr>
            <w:tcW w:w="1261" w:type="pct"/>
            <w:vAlign w:val="center"/>
          </w:tcPr>
          <w:p w14:paraId="665BDC6E" w14:textId="60864F1F" w:rsidR="00A51189" w:rsidRPr="001D6FCF" w:rsidRDefault="00291863" w:rsidP="00A51189">
            <w:pPr>
              <w:jc w:val="left"/>
            </w:pPr>
            <w:r>
              <w:rPr>
                <w:sz w:val="22"/>
                <w:szCs w:val="22"/>
              </w:rPr>
              <w:t>SO06</w:t>
            </w:r>
            <w:r w:rsidR="00A51189" w:rsidRPr="001D6FCF">
              <w:rPr>
                <w:sz w:val="22"/>
                <w:szCs w:val="22"/>
              </w:rPr>
              <w:t xml:space="preserve"> Plavecké</w:t>
            </w:r>
          </w:p>
        </w:tc>
        <w:tc>
          <w:tcPr>
            <w:tcW w:w="1161" w:type="pct"/>
            <w:vAlign w:val="center"/>
          </w:tcPr>
          <w:p w14:paraId="6D244B2A" w14:textId="77777777" w:rsidR="00A51189" w:rsidRPr="001D6FCF" w:rsidRDefault="00A51189" w:rsidP="00A51189">
            <w:pPr>
              <w:jc w:val="left"/>
            </w:pPr>
            <w:r w:rsidRPr="001D6FCF">
              <w:rPr>
                <w:sz w:val="22"/>
                <w:szCs w:val="22"/>
              </w:rPr>
              <w:t>128</w:t>
            </w:r>
          </w:p>
        </w:tc>
      </w:tr>
    </w:tbl>
    <w:p w14:paraId="52AF400D" w14:textId="5E69231F" w:rsidR="00327199" w:rsidRPr="001D6FCF" w:rsidRDefault="00327199">
      <w:pPr>
        <w:spacing w:before="0"/>
        <w:jc w:val="left"/>
      </w:pPr>
    </w:p>
    <w:p w14:paraId="54571513" w14:textId="307DDD64" w:rsidR="00A51189" w:rsidRPr="001D6FCF" w:rsidRDefault="00A51189" w:rsidP="00146AAA">
      <w:pPr>
        <w:tabs>
          <w:tab w:val="right" w:pos="8931"/>
        </w:tabs>
        <w:spacing w:before="240" w:after="120"/>
      </w:pPr>
      <w:r w:rsidRPr="001D6FCF">
        <w:t>Pohled n</w:t>
      </w:r>
      <w:r w:rsidR="00A008EC">
        <w:t>a</w:t>
      </w:r>
      <w:r w:rsidRPr="001D6FCF">
        <w:t xml:space="preserve"> východní břeh</w:t>
      </w:r>
      <w:r w:rsidR="00A008EC">
        <w:t xml:space="preserve"> jezera</w:t>
      </w:r>
      <w:r w:rsidR="00146AAA" w:rsidRPr="001D6FCF">
        <w:tab/>
      </w:r>
      <w:r w:rsidRPr="001D6FCF">
        <w:t>Obrázek č. 2.6.1.</w:t>
      </w:r>
      <w:r w:rsidR="00146AAA" w:rsidRPr="001D6FCF">
        <w:t>16</w:t>
      </w:r>
      <w:r w:rsidRPr="001D6FCF">
        <w:t>-1</w:t>
      </w:r>
    </w:p>
    <w:p w14:paraId="2BD0674D" w14:textId="7C349C58" w:rsidR="00A51189" w:rsidRPr="001D6FCF" w:rsidRDefault="00A51189" w:rsidP="00A51189">
      <w:r w:rsidRPr="001D6FCF">
        <w:rPr>
          <w:noProof/>
        </w:rPr>
        <w:drawing>
          <wp:inline distT="0" distB="0" distL="0" distR="0" wp14:anchorId="3BCFE603" wp14:editId="6949A66D">
            <wp:extent cx="3659920" cy="2289975"/>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702164" cy="2316407"/>
                    </a:xfrm>
                    <a:prstGeom prst="rect">
                      <a:avLst/>
                    </a:prstGeom>
                  </pic:spPr>
                </pic:pic>
              </a:graphicData>
            </a:graphic>
          </wp:inline>
        </w:drawing>
      </w:r>
      <w:r w:rsidRPr="001D6FCF">
        <w:t xml:space="preserve">  </w:t>
      </w:r>
    </w:p>
    <w:p w14:paraId="28C58885" w14:textId="49432B23" w:rsidR="00A51189" w:rsidRPr="001D6FCF" w:rsidRDefault="00A51189" w:rsidP="00787E20">
      <w:pPr>
        <w:tabs>
          <w:tab w:val="right" w:pos="8931"/>
        </w:tabs>
        <w:spacing w:before="240" w:after="120"/>
      </w:pPr>
      <w:r w:rsidRPr="001D6FCF">
        <w:lastRenderedPageBreak/>
        <w:t>Vzorový výkres – zápletový plůtek (TNV 73 2103 Úpravy řek)</w:t>
      </w:r>
      <w:r w:rsidRPr="001D6FCF">
        <w:tab/>
        <w:t>Obrázek č.2.6.1.</w:t>
      </w:r>
      <w:r w:rsidR="00787E20" w:rsidRPr="001D6FCF">
        <w:t>16</w:t>
      </w:r>
      <w:r w:rsidRPr="001D6FCF">
        <w:t>-2</w:t>
      </w:r>
    </w:p>
    <w:p w14:paraId="3D131362" w14:textId="0CB7254D" w:rsidR="00A51189" w:rsidRPr="001D6FCF" w:rsidRDefault="00A51189" w:rsidP="00A51189">
      <w:r w:rsidRPr="001D6FCF">
        <w:rPr>
          <w:noProof/>
        </w:rPr>
        <w:drawing>
          <wp:inline distT="0" distB="0" distL="0" distR="0" wp14:anchorId="4F2F2632" wp14:editId="5ED91F08">
            <wp:extent cx="5362854" cy="5080343"/>
            <wp:effectExtent l="133350" t="152400" r="142875" b="13970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t="11776"/>
                    <a:stretch/>
                  </pic:blipFill>
                  <pic:spPr bwMode="auto">
                    <a:xfrm rot="180000">
                      <a:off x="0" y="0"/>
                      <a:ext cx="5428444" cy="5142478"/>
                    </a:xfrm>
                    <a:prstGeom prst="rect">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0023314E" w14:textId="5D415B96" w:rsidR="00F92CA5" w:rsidRPr="001D6FCF" w:rsidRDefault="00F92CA5" w:rsidP="00F92CA5">
      <w:pPr>
        <w:rPr>
          <w:b/>
          <w:bCs/>
        </w:rPr>
      </w:pPr>
      <w:r w:rsidRPr="001D6FCF">
        <w:rPr>
          <w:b/>
          <w:bCs/>
        </w:rPr>
        <w:t>Biologické hodnocení: návrh opatření a kompenzace negativních vlivů – úpravy břehů:</w:t>
      </w:r>
    </w:p>
    <w:p w14:paraId="2F029D3F" w14:textId="77777777" w:rsidR="00F92CA5" w:rsidRPr="001D6FCF" w:rsidRDefault="00F92CA5" w:rsidP="00785AAB">
      <w:pPr>
        <w:pStyle w:val="Odstavecseseznamem"/>
        <w:numPr>
          <w:ilvl w:val="0"/>
          <w:numId w:val="37"/>
        </w:numPr>
      </w:pPr>
      <w:r w:rsidRPr="001D6FCF">
        <w:t>vrbové záplety nesmí být nad hladinu vyšší jak 30 cm</w:t>
      </w:r>
    </w:p>
    <w:p w14:paraId="125756BA" w14:textId="77777777" w:rsidR="00F92CA5" w:rsidRPr="001D6FCF" w:rsidRDefault="00F92CA5" w:rsidP="00785AAB">
      <w:pPr>
        <w:pStyle w:val="Odstavecseseznamem"/>
        <w:numPr>
          <w:ilvl w:val="0"/>
          <w:numId w:val="37"/>
        </w:numPr>
      </w:pPr>
      <w:r w:rsidRPr="001D6FCF">
        <w:t>po ukončení prací vydat zákaz umisťování jakýchkoliv staveb do vody</w:t>
      </w:r>
    </w:p>
    <w:p w14:paraId="3BA6D312" w14:textId="77777777" w:rsidR="00F92CA5" w:rsidRPr="001D6FCF" w:rsidRDefault="00F92CA5" w:rsidP="00785AAB">
      <w:pPr>
        <w:pStyle w:val="Odstavecseseznamem"/>
        <w:numPr>
          <w:ilvl w:val="0"/>
          <w:numId w:val="37"/>
        </w:numPr>
      </w:pPr>
      <w:r w:rsidRPr="001D6FCF">
        <w:t>zvážit možnost hnízdní příležitosti (stěny) pro ledňáčka říčního, který se zde vyskytuje.</w:t>
      </w:r>
    </w:p>
    <w:p w14:paraId="03DBEF37" w14:textId="67457B79" w:rsidR="00A51189" w:rsidRPr="001D6FCF" w:rsidRDefault="00A51189" w:rsidP="000B2E77">
      <w:pPr>
        <w:pStyle w:val="Nadpis4"/>
      </w:pPr>
      <w:bookmarkStart w:id="148" w:name="_Toc43461320"/>
      <w:r w:rsidRPr="001D6FCF">
        <w:t>Litorální pásmo</w:t>
      </w:r>
      <w:r w:rsidR="00CD2F7A" w:rsidRPr="001D6FCF">
        <w:t xml:space="preserve">, </w:t>
      </w:r>
      <w:r w:rsidR="00291863">
        <w:t>SO04</w:t>
      </w:r>
      <w:r w:rsidR="00CD2F7A" w:rsidRPr="001D6FCF">
        <w:t xml:space="preserve"> – </w:t>
      </w:r>
      <w:r w:rsidR="00291863">
        <w:t>SO08</w:t>
      </w:r>
      <w:bookmarkEnd w:id="148"/>
    </w:p>
    <w:p w14:paraId="2774CB5A" w14:textId="529B0A6E" w:rsidR="00A51189" w:rsidRPr="001D6FCF" w:rsidRDefault="00A51189" w:rsidP="00A51189">
      <w:pPr>
        <w:spacing w:before="0" w:after="120"/>
      </w:pPr>
      <w:r w:rsidRPr="001D6FCF">
        <w:t>Ústup litorálních porostů souvisí na jezerech i s přílišným rozvojem dřevinného patra, které postupně litorální porosty zcela utlumí a vytlačí. Břehy vodních ploch nacházející se především v jižní části zvláště chráněného území by měly být, při zachování starých doupných stromů a</w:t>
      </w:r>
      <w:r w:rsidR="00787E20" w:rsidRPr="001D6FCF">
        <w:t> </w:t>
      </w:r>
      <w:r w:rsidRPr="001D6FCF">
        <w:t>stávajících významných dřevin, maximálně otevřeného a prosluněného charakteru.</w:t>
      </w:r>
    </w:p>
    <w:p w14:paraId="099ADDAE" w14:textId="77777777" w:rsidR="004D57E6" w:rsidRPr="001D6FCF" w:rsidRDefault="00A51189" w:rsidP="00A51189">
      <w:pPr>
        <w:spacing w:before="0" w:after="120"/>
      </w:pPr>
      <w:r w:rsidRPr="001D6FCF">
        <w:t xml:space="preserve">V návrhu jsou vytvořeny plochy pro rozšíření litorálů / příbřežní mokřadní vegetace. Litorál bude mít nepravidelný tvar, přibližný návrh je naznačen v situaci stavby. Hloubka může být proměnlivá, max hloubka je navržena na 50 cm. </w:t>
      </w:r>
    </w:p>
    <w:p w14:paraId="1536FF35" w14:textId="77777777" w:rsidR="004D57E6" w:rsidRPr="001D6FCF" w:rsidRDefault="004D57E6" w:rsidP="00F92CA5">
      <w:pPr>
        <w:spacing w:before="0" w:after="120"/>
      </w:pPr>
      <w:r w:rsidRPr="001D6FCF">
        <w:t>Dle požadavku Biologického hodnocení nebude litorální pásmo osázeno iniciačními bažinnými rostlinami.</w:t>
      </w:r>
    </w:p>
    <w:p w14:paraId="46AA0247" w14:textId="44979044" w:rsidR="00A51189" w:rsidRPr="001D6FCF" w:rsidRDefault="00A51189" w:rsidP="00A51189">
      <w:pPr>
        <w:spacing w:before="0" w:after="120"/>
      </w:pPr>
      <w:r w:rsidRPr="001D6FCF">
        <w:lastRenderedPageBreak/>
        <w:t xml:space="preserve">Hrana mezi litorálem a jezerem bude stabilizována oživenými záplety – kůly o </w:t>
      </w:r>
      <w:r w:rsidRPr="001D6FCF">
        <w:rPr>
          <w:rFonts w:ascii="Cambria Math" w:hAnsi="Cambria Math" w:cs="Cambria Math"/>
        </w:rPr>
        <w:t>∅</w:t>
      </w:r>
      <w:r w:rsidRPr="001D6FCF">
        <w:t xml:space="preserve"> 8–10 cm ve vzdálenosti do 60 cm. Mezi kůly, dl. 1,4 m, je navržen vrbový záplet o </w:t>
      </w:r>
      <w:r w:rsidRPr="001D6FCF">
        <w:rPr>
          <w:rFonts w:ascii="Cambria Math" w:hAnsi="Cambria Math" w:cs="Cambria Math"/>
        </w:rPr>
        <w:t>∅</w:t>
      </w:r>
      <w:r w:rsidRPr="001D6FCF">
        <w:t xml:space="preserve"> 2–4 cm</w:t>
      </w:r>
      <w:r w:rsidR="00CA55D1" w:rsidRPr="001D6FCF">
        <w:t>.</w:t>
      </w:r>
      <w:r w:rsidRPr="001D6FCF">
        <w:t xml:space="preserve"> Takto vytvořené pásmo zabrání postupné erozi břehu a poskytne přirozenou ochranu zde žijícím živočichům. Břehy nad vodní hladinou budou ohumusovány a osety travní směsí do vlhkých poměrů.</w:t>
      </w:r>
    </w:p>
    <w:p w14:paraId="6CCC4C8A" w14:textId="3884FF01" w:rsidR="00A51189" w:rsidRPr="001D6FCF" w:rsidRDefault="00A51189" w:rsidP="00A51189">
      <w:pPr>
        <w:tabs>
          <w:tab w:val="right" w:pos="8931"/>
        </w:tabs>
        <w:spacing w:before="240" w:after="120"/>
      </w:pPr>
      <w:r w:rsidRPr="001D6FCF">
        <w:t>Návrh litorálního pásma – souhrnný seznam</w:t>
      </w:r>
      <w:r w:rsidRPr="001D6FCF">
        <w:tab/>
        <w:t>Tabulka č. 2.6.1.</w:t>
      </w:r>
      <w:r w:rsidR="00577EFE" w:rsidRPr="001D6FCF">
        <w:t>17</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1057"/>
        <w:gridCol w:w="1532"/>
        <w:gridCol w:w="727"/>
        <w:gridCol w:w="2351"/>
        <w:gridCol w:w="3397"/>
      </w:tblGrid>
      <w:tr w:rsidR="00B24C94" w:rsidRPr="001D6FCF" w14:paraId="6017378B" w14:textId="77777777" w:rsidTr="00321732">
        <w:trPr>
          <w:trHeight w:val="283"/>
          <w:tblHeader/>
        </w:trPr>
        <w:tc>
          <w:tcPr>
            <w:tcW w:w="583" w:type="pct"/>
            <w:shd w:val="clear" w:color="auto" w:fill="F2F2F2" w:themeFill="background1" w:themeFillShade="F2"/>
            <w:vAlign w:val="center"/>
          </w:tcPr>
          <w:p w14:paraId="74A12B2A" w14:textId="77777777" w:rsidR="00B24C94" w:rsidRPr="001D6FCF" w:rsidRDefault="00B24C94" w:rsidP="00B24C94">
            <w:pPr>
              <w:jc w:val="left"/>
            </w:pPr>
            <w:r w:rsidRPr="001D6FCF">
              <w:rPr>
                <w:sz w:val="22"/>
                <w:szCs w:val="22"/>
              </w:rPr>
              <w:t>označení litorálního pásma v mapě</w:t>
            </w:r>
          </w:p>
        </w:tc>
        <w:tc>
          <w:tcPr>
            <w:tcW w:w="845" w:type="pct"/>
            <w:shd w:val="clear" w:color="auto" w:fill="F2F2F2" w:themeFill="background1" w:themeFillShade="F2"/>
            <w:vAlign w:val="center"/>
          </w:tcPr>
          <w:p w14:paraId="6601E3B7" w14:textId="77777777" w:rsidR="00B24C94" w:rsidRPr="001D6FCF" w:rsidRDefault="00B24C94" w:rsidP="00B24C94">
            <w:pPr>
              <w:jc w:val="left"/>
            </w:pPr>
            <w:r w:rsidRPr="001D6FCF">
              <w:rPr>
                <w:sz w:val="22"/>
                <w:szCs w:val="22"/>
              </w:rPr>
              <w:t>náleží k SO</w:t>
            </w:r>
          </w:p>
        </w:tc>
        <w:tc>
          <w:tcPr>
            <w:tcW w:w="401" w:type="pct"/>
            <w:shd w:val="clear" w:color="auto" w:fill="F2F2F2" w:themeFill="background1" w:themeFillShade="F2"/>
            <w:vAlign w:val="center"/>
          </w:tcPr>
          <w:p w14:paraId="7189CE40" w14:textId="77777777" w:rsidR="00B24C94" w:rsidRPr="001D6FCF" w:rsidRDefault="00B24C94" w:rsidP="00B24C94">
            <w:pPr>
              <w:jc w:val="center"/>
            </w:pPr>
            <w:r w:rsidRPr="001D6FCF">
              <w:rPr>
                <w:sz w:val="22"/>
                <w:szCs w:val="22"/>
              </w:rPr>
              <w:t>plocha (m</w:t>
            </w:r>
            <w:r w:rsidRPr="001D6FCF">
              <w:rPr>
                <w:sz w:val="22"/>
                <w:szCs w:val="22"/>
                <w:vertAlign w:val="superscript"/>
              </w:rPr>
              <w:t>2</w:t>
            </w:r>
            <w:r w:rsidRPr="001D6FCF">
              <w:rPr>
                <w:sz w:val="22"/>
                <w:szCs w:val="22"/>
              </w:rPr>
              <w:t>)</w:t>
            </w:r>
          </w:p>
        </w:tc>
        <w:tc>
          <w:tcPr>
            <w:tcW w:w="1297" w:type="pct"/>
            <w:shd w:val="clear" w:color="auto" w:fill="F2F2F2" w:themeFill="background1" w:themeFillShade="F2"/>
            <w:vAlign w:val="center"/>
          </w:tcPr>
          <w:p w14:paraId="30242961" w14:textId="42B11AA9" w:rsidR="00B24C94" w:rsidRPr="001D6FCF" w:rsidRDefault="00B24C94" w:rsidP="00B24C94">
            <w:pPr>
              <w:jc w:val="left"/>
              <w:rPr>
                <w:sz w:val="22"/>
                <w:szCs w:val="22"/>
              </w:rPr>
            </w:pPr>
            <w:r w:rsidRPr="001D6FCF">
              <w:rPr>
                <w:sz w:val="22"/>
                <w:szCs w:val="22"/>
              </w:rPr>
              <w:t>délka hrany litorál – svah (m)</w:t>
            </w:r>
          </w:p>
        </w:tc>
        <w:tc>
          <w:tcPr>
            <w:tcW w:w="1874" w:type="pct"/>
            <w:shd w:val="clear" w:color="auto" w:fill="F2F2F2" w:themeFill="background1" w:themeFillShade="F2"/>
            <w:vAlign w:val="center"/>
          </w:tcPr>
          <w:p w14:paraId="4EBA673C" w14:textId="69DF21E4" w:rsidR="00B24C94" w:rsidRPr="001D6FCF" w:rsidRDefault="00B24C94" w:rsidP="00B24C94">
            <w:pPr>
              <w:jc w:val="left"/>
            </w:pPr>
            <w:r w:rsidRPr="001D6FCF">
              <w:rPr>
                <w:sz w:val="22"/>
                <w:szCs w:val="22"/>
              </w:rPr>
              <w:t>poznámka</w:t>
            </w:r>
          </w:p>
        </w:tc>
      </w:tr>
      <w:tr w:rsidR="00B24C94" w:rsidRPr="001D6FCF" w14:paraId="28C615A5" w14:textId="77777777" w:rsidTr="00321732">
        <w:trPr>
          <w:trHeight w:val="283"/>
        </w:trPr>
        <w:tc>
          <w:tcPr>
            <w:tcW w:w="583" w:type="pct"/>
            <w:vAlign w:val="center"/>
          </w:tcPr>
          <w:p w14:paraId="75BACC06" w14:textId="77777777" w:rsidR="00B24C94" w:rsidRPr="001D6FCF" w:rsidRDefault="00B24C94" w:rsidP="00B24C94">
            <w:pPr>
              <w:jc w:val="left"/>
            </w:pPr>
            <w:r w:rsidRPr="001D6FCF">
              <w:rPr>
                <w:sz w:val="22"/>
                <w:szCs w:val="22"/>
              </w:rPr>
              <w:t>LIT 01</w:t>
            </w:r>
          </w:p>
        </w:tc>
        <w:tc>
          <w:tcPr>
            <w:tcW w:w="845" w:type="pct"/>
            <w:vAlign w:val="center"/>
          </w:tcPr>
          <w:p w14:paraId="1A31FE0A" w14:textId="11D44EF6" w:rsidR="00B24C94" w:rsidRPr="001D6FCF" w:rsidRDefault="00291863" w:rsidP="00B24C94">
            <w:pPr>
              <w:jc w:val="left"/>
            </w:pPr>
            <w:r>
              <w:rPr>
                <w:sz w:val="22"/>
                <w:szCs w:val="22"/>
              </w:rPr>
              <w:t>SO04</w:t>
            </w:r>
            <w:r w:rsidR="00B24C94" w:rsidRPr="001D6FCF">
              <w:rPr>
                <w:sz w:val="22"/>
                <w:szCs w:val="22"/>
              </w:rPr>
              <w:t xml:space="preserve"> Roučkovo j.</w:t>
            </w:r>
          </w:p>
        </w:tc>
        <w:tc>
          <w:tcPr>
            <w:tcW w:w="401" w:type="pct"/>
            <w:vAlign w:val="center"/>
          </w:tcPr>
          <w:p w14:paraId="0AEB82DA" w14:textId="77777777" w:rsidR="00B24C94" w:rsidRPr="001D6FCF" w:rsidRDefault="00B24C94" w:rsidP="00B24C94">
            <w:pPr>
              <w:jc w:val="center"/>
            </w:pPr>
            <w:r w:rsidRPr="001D6FCF">
              <w:rPr>
                <w:sz w:val="22"/>
                <w:szCs w:val="22"/>
              </w:rPr>
              <w:t>98</w:t>
            </w:r>
          </w:p>
        </w:tc>
        <w:tc>
          <w:tcPr>
            <w:tcW w:w="1297" w:type="pct"/>
          </w:tcPr>
          <w:p w14:paraId="1AB15531" w14:textId="23CDCA65" w:rsidR="00B24C94" w:rsidRPr="001D6FCF" w:rsidRDefault="00B24C94" w:rsidP="005378F0">
            <w:pPr>
              <w:jc w:val="center"/>
              <w:rPr>
                <w:sz w:val="22"/>
                <w:szCs w:val="22"/>
              </w:rPr>
            </w:pPr>
            <w:r w:rsidRPr="001D6FCF">
              <w:rPr>
                <w:sz w:val="22"/>
                <w:szCs w:val="22"/>
              </w:rPr>
              <w:t>40</w:t>
            </w:r>
          </w:p>
        </w:tc>
        <w:tc>
          <w:tcPr>
            <w:tcW w:w="1874" w:type="pct"/>
            <w:vAlign w:val="center"/>
          </w:tcPr>
          <w:p w14:paraId="0807A809" w14:textId="76544A3F" w:rsidR="00B24C94" w:rsidRPr="001D6FCF" w:rsidRDefault="00B24C94" w:rsidP="005378F0">
            <w:pPr>
              <w:jc w:val="center"/>
              <w:rPr>
                <w:sz w:val="22"/>
                <w:szCs w:val="22"/>
              </w:rPr>
            </w:pPr>
          </w:p>
        </w:tc>
      </w:tr>
      <w:tr w:rsidR="00B24C94" w:rsidRPr="001D6FCF" w14:paraId="119690B6" w14:textId="77777777" w:rsidTr="00321732">
        <w:trPr>
          <w:trHeight w:val="283"/>
        </w:trPr>
        <w:tc>
          <w:tcPr>
            <w:tcW w:w="583" w:type="pct"/>
            <w:vAlign w:val="center"/>
          </w:tcPr>
          <w:p w14:paraId="52393382" w14:textId="77777777" w:rsidR="00B24C94" w:rsidRPr="001D6FCF" w:rsidRDefault="00B24C94" w:rsidP="00B24C94">
            <w:pPr>
              <w:jc w:val="left"/>
            </w:pPr>
            <w:r w:rsidRPr="001D6FCF">
              <w:rPr>
                <w:sz w:val="22"/>
                <w:szCs w:val="22"/>
              </w:rPr>
              <w:t>LIT 02</w:t>
            </w:r>
          </w:p>
        </w:tc>
        <w:tc>
          <w:tcPr>
            <w:tcW w:w="845" w:type="pct"/>
            <w:vAlign w:val="center"/>
          </w:tcPr>
          <w:p w14:paraId="7779D086" w14:textId="49BE3CA5" w:rsidR="00B24C94" w:rsidRPr="001D6FCF" w:rsidRDefault="00291863" w:rsidP="00B24C94">
            <w:pPr>
              <w:jc w:val="left"/>
            </w:pPr>
            <w:r>
              <w:rPr>
                <w:sz w:val="22"/>
                <w:szCs w:val="22"/>
              </w:rPr>
              <w:t>SO04</w:t>
            </w:r>
          </w:p>
        </w:tc>
        <w:tc>
          <w:tcPr>
            <w:tcW w:w="401" w:type="pct"/>
            <w:vAlign w:val="center"/>
          </w:tcPr>
          <w:p w14:paraId="17419DC4" w14:textId="77777777" w:rsidR="00B24C94" w:rsidRPr="001D6FCF" w:rsidRDefault="00B24C94" w:rsidP="00B24C94">
            <w:pPr>
              <w:jc w:val="center"/>
            </w:pPr>
            <w:r w:rsidRPr="001D6FCF">
              <w:rPr>
                <w:sz w:val="22"/>
                <w:szCs w:val="22"/>
              </w:rPr>
              <w:t>33</w:t>
            </w:r>
          </w:p>
        </w:tc>
        <w:tc>
          <w:tcPr>
            <w:tcW w:w="1297" w:type="pct"/>
          </w:tcPr>
          <w:p w14:paraId="364639BE" w14:textId="5B9D4242" w:rsidR="00B24C94" w:rsidRPr="001D6FCF" w:rsidRDefault="00B24C94" w:rsidP="005378F0">
            <w:pPr>
              <w:jc w:val="center"/>
              <w:rPr>
                <w:sz w:val="22"/>
                <w:szCs w:val="22"/>
              </w:rPr>
            </w:pPr>
            <w:r w:rsidRPr="001D6FCF">
              <w:rPr>
                <w:sz w:val="22"/>
                <w:szCs w:val="22"/>
              </w:rPr>
              <w:t>10</w:t>
            </w:r>
          </w:p>
        </w:tc>
        <w:tc>
          <w:tcPr>
            <w:tcW w:w="1874" w:type="pct"/>
            <w:vAlign w:val="center"/>
          </w:tcPr>
          <w:p w14:paraId="4B4E300F" w14:textId="28B9A3F4" w:rsidR="00B24C94" w:rsidRPr="001D6FCF" w:rsidRDefault="005378F0" w:rsidP="005378F0">
            <w:pPr>
              <w:jc w:val="left"/>
              <w:rPr>
                <w:sz w:val="22"/>
                <w:szCs w:val="22"/>
              </w:rPr>
            </w:pPr>
            <w:r w:rsidRPr="001D6FCF">
              <w:rPr>
                <w:sz w:val="22"/>
                <w:szCs w:val="22"/>
              </w:rPr>
              <w:t xml:space="preserve">porost </w:t>
            </w:r>
            <w:r w:rsidR="00B24C94" w:rsidRPr="001D6FCF">
              <w:rPr>
                <w:sz w:val="22"/>
                <w:szCs w:val="22"/>
              </w:rPr>
              <w:t>rákos</w:t>
            </w:r>
            <w:r w:rsidRPr="001D6FCF">
              <w:rPr>
                <w:sz w:val="22"/>
                <w:szCs w:val="22"/>
              </w:rPr>
              <w:t>u zůstane zachován</w:t>
            </w:r>
          </w:p>
        </w:tc>
      </w:tr>
      <w:tr w:rsidR="00B24C94" w:rsidRPr="001D6FCF" w14:paraId="4C634640" w14:textId="77777777" w:rsidTr="00321732">
        <w:trPr>
          <w:trHeight w:val="283"/>
        </w:trPr>
        <w:tc>
          <w:tcPr>
            <w:tcW w:w="583" w:type="pct"/>
            <w:vAlign w:val="center"/>
          </w:tcPr>
          <w:p w14:paraId="583A40C0" w14:textId="77777777" w:rsidR="00B24C94" w:rsidRPr="001D6FCF" w:rsidRDefault="00B24C94" w:rsidP="00B24C94">
            <w:pPr>
              <w:jc w:val="left"/>
            </w:pPr>
            <w:r w:rsidRPr="001D6FCF">
              <w:rPr>
                <w:sz w:val="22"/>
                <w:szCs w:val="22"/>
              </w:rPr>
              <w:t>LIT 03</w:t>
            </w:r>
          </w:p>
        </w:tc>
        <w:tc>
          <w:tcPr>
            <w:tcW w:w="845" w:type="pct"/>
            <w:vAlign w:val="center"/>
          </w:tcPr>
          <w:p w14:paraId="4DD2ED27" w14:textId="2940A256" w:rsidR="00B24C94" w:rsidRPr="001D6FCF" w:rsidRDefault="00291863" w:rsidP="00B24C94">
            <w:pPr>
              <w:jc w:val="left"/>
            </w:pPr>
            <w:r>
              <w:rPr>
                <w:sz w:val="22"/>
                <w:szCs w:val="22"/>
              </w:rPr>
              <w:t>SO04</w:t>
            </w:r>
          </w:p>
        </w:tc>
        <w:tc>
          <w:tcPr>
            <w:tcW w:w="401" w:type="pct"/>
            <w:vAlign w:val="center"/>
          </w:tcPr>
          <w:p w14:paraId="2FE0BE1F" w14:textId="77777777" w:rsidR="00B24C94" w:rsidRPr="001D6FCF" w:rsidRDefault="00B24C94" w:rsidP="00B24C94">
            <w:pPr>
              <w:jc w:val="center"/>
            </w:pPr>
            <w:r w:rsidRPr="001D6FCF">
              <w:rPr>
                <w:sz w:val="22"/>
                <w:szCs w:val="22"/>
              </w:rPr>
              <w:t>115</w:t>
            </w:r>
          </w:p>
        </w:tc>
        <w:tc>
          <w:tcPr>
            <w:tcW w:w="1297" w:type="pct"/>
          </w:tcPr>
          <w:p w14:paraId="16CB4403" w14:textId="1C3915DD" w:rsidR="00B24C94" w:rsidRPr="001D6FCF" w:rsidRDefault="00B24C94" w:rsidP="005378F0">
            <w:pPr>
              <w:jc w:val="center"/>
              <w:rPr>
                <w:sz w:val="22"/>
                <w:szCs w:val="22"/>
              </w:rPr>
            </w:pPr>
            <w:r w:rsidRPr="001D6FCF">
              <w:rPr>
                <w:sz w:val="22"/>
                <w:szCs w:val="22"/>
              </w:rPr>
              <w:t>40</w:t>
            </w:r>
          </w:p>
        </w:tc>
        <w:tc>
          <w:tcPr>
            <w:tcW w:w="1874" w:type="pct"/>
            <w:vAlign w:val="center"/>
          </w:tcPr>
          <w:p w14:paraId="5BEA73A4" w14:textId="3F22029E" w:rsidR="00B24C94" w:rsidRPr="001D6FCF" w:rsidRDefault="00B24C94" w:rsidP="005378F0">
            <w:pPr>
              <w:jc w:val="center"/>
              <w:rPr>
                <w:sz w:val="22"/>
                <w:szCs w:val="22"/>
              </w:rPr>
            </w:pPr>
          </w:p>
        </w:tc>
      </w:tr>
      <w:tr w:rsidR="00B24C94" w:rsidRPr="001D6FCF" w14:paraId="0A7E43CD" w14:textId="77777777" w:rsidTr="00321732">
        <w:trPr>
          <w:trHeight w:val="283"/>
        </w:trPr>
        <w:tc>
          <w:tcPr>
            <w:tcW w:w="583" w:type="pct"/>
            <w:vAlign w:val="center"/>
          </w:tcPr>
          <w:p w14:paraId="178ADFC4" w14:textId="77777777" w:rsidR="00B24C94" w:rsidRPr="001D6FCF" w:rsidRDefault="00B24C94" w:rsidP="00B24C94">
            <w:pPr>
              <w:jc w:val="left"/>
            </w:pPr>
            <w:r w:rsidRPr="001D6FCF">
              <w:rPr>
                <w:sz w:val="22"/>
                <w:szCs w:val="22"/>
              </w:rPr>
              <w:t>LIT 04</w:t>
            </w:r>
          </w:p>
        </w:tc>
        <w:tc>
          <w:tcPr>
            <w:tcW w:w="845" w:type="pct"/>
            <w:vAlign w:val="center"/>
          </w:tcPr>
          <w:p w14:paraId="45B725DD" w14:textId="3DFEFBBE" w:rsidR="00B24C94" w:rsidRPr="001D6FCF" w:rsidRDefault="00291863" w:rsidP="00B24C94">
            <w:pPr>
              <w:jc w:val="left"/>
            </w:pPr>
            <w:r>
              <w:rPr>
                <w:sz w:val="22"/>
                <w:szCs w:val="22"/>
              </w:rPr>
              <w:t>SO04</w:t>
            </w:r>
          </w:p>
        </w:tc>
        <w:tc>
          <w:tcPr>
            <w:tcW w:w="401" w:type="pct"/>
            <w:vAlign w:val="center"/>
          </w:tcPr>
          <w:p w14:paraId="1E3469F3" w14:textId="77777777" w:rsidR="00B24C94" w:rsidRPr="001D6FCF" w:rsidRDefault="00B24C94" w:rsidP="00B24C94">
            <w:pPr>
              <w:jc w:val="center"/>
            </w:pPr>
            <w:r w:rsidRPr="001D6FCF">
              <w:rPr>
                <w:sz w:val="22"/>
                <w:szCs w:val="22"/>
              </w:rPr>
              <w:t>95</w:t>
            </w:r>
          </w:p>
        </w:tc>
        <w:tc>
          <w:tcPr>
            <w:tcW w:w="1297" w:type="pct"/>
          </w:tcPr>
          <w:p w14:paraId="18451CBA" w14:textId="4104CA8E" w:rsidR="00B24C94" w:rsidRPr="001D6FCF" w:rsidRDefault="00B24C94" w:rsidP="005378F0">
            <w:pPr>
              <w:jc w:val="center"/>
              <w:rPr>
                <w:sz w:val="22"/>
                <w:szCs w:val="22"/>
              </w:rPr>
            </w:pPr>
            <w:r w:rsidRPr="001D6FCF">
              <w:rPr>
                <w:sz w:val="22"/>
                <w:szCs w:val="22"/>
              </w:rPr>
              <w:t>40</w:t>
            </w:r>
          </w:p>
        </w:tc>
        <w:tc>
          <w:tcPr>
            <w:tcW w:w="1874" w:type="pct"/>
            <w:vAlign w:val="center"/>
          </w:tcPr>
          <w:p w14:paraId="5BD160DF" w14:textId="0EFCEE0D" w:rsidR="00B24C94" w:rsidRPr="001D6FCF" w:rsidRDefault="00B24C94" w:rsidP="005378F0">
            <w:pPr>
              <w:jc w:val="center"/>
              <w:rPr>
                <w:sz w:val="22"/>
                <w:szCs w:val="22"/>
              </w:rPr>
            </w:pPr>
          </w:p>
        </w:tc>
      </w:tr>
      <w:tr w:rsidR="00B24C94" w:rsidRPr="001D6FCF" w14:paraId="6A5A1B2F" w14:textId="77777777" w:rsidTr="00321732">
        <w:trPr>
          <w:trHeight w:val="283"/>
        </w:trPr>
        <w:tc>
          <w:tcPr>
            <w:tcW w:w="583" w:type="pct"/>
            <w:vAlign w:val="center"/>
          </w:tcPr>
          <w:p w14:paraId="28FBBB75" w14:textId="77777777" w:rsidR="00B24C94" w:rsidRPr="001D6FCF" w:rsidRDefault="00B24C94" w:rsidP="00B24C94">
            <w:pPr>
              <w:jc w:val="left"/>
            </w:pPr>
            <w:r w:rsidRPr="001D6FCF">
              <w:rPr>
                <w:sz w:val="22"/>
                <w:szCs w:val="22"/>
              </w:rPr>
              <w:t>LIT 05</w:t>
            </w:r>
          </w:p>
        </w:tc>
        <w:tc>
          <w:tcPr>
            <w:tcW w:w="845" w:type="pct"/>
            <w:vAlign w:val="center"/>
          </w:tcPr>
          <w:p w14:paraId="5C5342E1" w14:textId="59C01E1D" w:rsidR="00B24C94" w:rsidRPr="001D6FCF" w:rsidRDefault="00291863" w:rsidP="00B24C94">
            <w:pPr>
              <w:jc w:val="left"/>
            </w:pPr>
            <w:r>
              <w:rPr>
                <w:sz w:val="22"/>
                <w:szCs w:val="22"/>
              </w:rPr>
              <w:t>SO05</w:t>
            </w:r>
            <w:r w:rsidR="00B24C94" w:rsidRPr="001D6FCF">
              <w:rPr>
                <w:sz w:val="22"/>
                <w:szCs w:val="22"/>
              </w:rPr>
              <w:t xml:space="preserve"> Ledárenské j.</w:t>
            </w:r>
          </w:p>
        </w:tc>
        <w:tc>
          <w:tcPr>
            <w:tcW w:w="401" w:type="pct"/>
            <w:vAlign w:val="center"/>
          </w:tcPr>
          <w:p w14:paraId="0139A79B" w14:textId="77777777" w:rsidR="00B24C94" w:rsidRPr="001D6FCF" w:rsidRDefault="00B24C94" w:rsidP="00B24C94">
            <w:pPr>
              <w:jc w:val="center"/>
            </w:pPr>
            <w:r w:rsidRPr="001D6FCF">
              <w:rPr>
                <w:sz w:val="22"/>
                <w:szCs w:val="22"/>
              </w:rPr>
              <w:t>30</w:t>
            </w:r>
          </w:p>
        </w:tc>
        <w:tc>
          <w:tcPr>
            <w:tcW w:w="1297" w:type="pct"/>
          </w:tcPr>
          <w:p w14:paraId="76E33D26" w14:textId="77777777" w:rsidR="00B24C94" w:rsidRPr="001D6FCF" w:rsidRDefault="00B24C94" w:rsidP="005378F0">
            <w:pPr>
              <w:jc w:val="center"/>
              <w:rPr>
                <w:sz w:val="22"/>
                <w:szCs w:val="22"/>
              </w:rPr>
            </w:pPr>
          </w:p>
        </w:tc>
        <w:tc>
          <w:tcPr>
            <w:tcW w:w="1874" w:type="pct"/>
            <w:vAlign w:val="center"/>
          </w:tcPr>
          <w:p w14:paraId="1BDF8E12" w14:textId="2E6BC14C" w:rsidR="00B24C94" w:rsidRPr="001D6FCF" w:rsidRDefault="00B24C94" w:rsidP="005378F0">
            <w:pPr>
              <w:jc w:val="center"/>
              <w:rPr>
                <w:sz w:val="22"/>
                <w:szCs w:val="22"/>
              </w:rPr>
            </w:pPr>
          </w:p>
        </w:tc>
      </w:tr>
      <w:tr w:rsidR="00B24C94" w:rsidRPr="001D6FCF" w14:paraId="146CE8D4" w14:textId="77777777" w:rsidTr="00321732">
        <w:trPr>
          <w:trHeight w:val="283"/>
        </w:trPr>
        <w:tc>
          <w:tcPr>
            <w:tcW w:w="583" w:type="pct"/>
            <w:vAlign w:val="center"/>
          </w:tcPr>
          <w:p w14:paraId="1DD1CCD4" w14:textId="77777777" w:rsidR="00B24C94" w:rsidRPr="001D6FCF" w:rsidRDefault="00B24C94" w:rsidP="00B24C94">
            <w:pPr>
              <w:jc w:val="left"/>
            </w:pPr>
            <w:r w:rsidRPr="001D6FCF">
              <w:rPr>
                <w:sz w:val="22"/>
                <w:szCs w:val="22"/>
              </w:rPr>
              <w:t>LIT 06</w:t>
            </w:r>
          </w:p>
        </w:tc>
        <w:tc>
          <w:tcPr>
            <w:tcW w:w="845" w:type="pct"/>
            <w:vAlign w:val="center"/>
          </w:tcPr>
          <w:p w14:paraId="14ABAEA5" w14:textId="3210DB04" w:rsidR="00B24C94" w:rsidRPr="001D6FCF" w:rsidRDefault="00291863" w:rsidP="00B24C94">
            <w:pPr>
              <w:jc w:val="left"/>
            </w:pPr>
            <w:r>
              <w:rPr>
                <w:sz w:val="22"/>
                <w:szCs w:val="22"/>
              </w:rPr>
              <w:t>SO05</w:t>
            </w:r>
          </w:p>
        </w:tc>
        <w:tc>
          <w:tcPr>
            <w:tcW w:w="401" w:type="pct"/>
            <w:vAlign w:val="center"/>
          </w:tcPr>
          <w:p w14:paraId="1957AA50" w14:textId="77777777" w:rsidR="00B24C94" w:rsidRPr="001D6FCF" w:rsidRDefault="00B24C94" w:rsidP="00B24C94">
            <w:pPr>
              <w:jc w:val="center"/>
            </w:pPr>
            <w:r w:rsidRPr="001D6FCF">
              <w:rPr>
                <w:sz w:val="22"/>
                <w:szCs w:val="22"/>
              </w:rPr>
              <w:t>73</w:t>
            </w:r>
          </w:p>
        </w:tc>
        <w:tc>
          <w:tcPr>
            <w:tcW w:w="1297" w:type="pct"/>
          </w:tcPr>
          <w:p w14:paraId="555EBCFE" w14:textId="77777777" w:rsidR="00B24C94" w:rsidRPr="001D6FCF" w:rsidRDefault="00B24C94" w:rsidP="005378F0">
            <w:pPr>
              <w:jc w:val="center"/>
              <w:rPr>
                <w:sz w:val="22"/>
                <w:szCs w:val="22"/>
              </w:rPr>
            </w:pPr>
          </w:p>
        </w:tc>
        <w:tc>
          <w:tcPr>
            <w:tcW w:w="1874" w:type="pct"/>
            <w:vAlign w:val="center"/>
          </w:tcPr>
          <w:p w14:paraId="532D85A5" w14:textId="06ADD205" w:rsidR="00B24C94" w:rsidRPr="001D6FCF" w:rsidRDefault="00B24C94" w:rsidP="005378F0">
            <w:pPr>
              <w:jc w:val="center"/>
              <w:rPr>
                <w:sz w:val="22"/>
                <w:szCs w:val="22"/>
              </w:rPr>
            </w:pPr>
          </w:p>
        </w:tc>
      </w:tr>
      <w:tr w:rsidR="00B24C94" w:rsidRPr="001D6FCF" w14:paraId="4BB0BF2F" w14:textId="77777777" w:rsidTr="00321732">
        <w:trPr>
          <w:trHeight w:val="283"/>
        </w:trPr>
        <w:tc>
          <w:tcPr>
            <w:tcW w:w="583" w:type="pct"/>
            <w:vAlign w:val="center"/>
          </w:tcPr>
          <w:p w14:paraId="312CD759" w14:textId="77777777" w:rsidR="00B24C94" w:rsidRPr="001D6FCF" w:rsidRDefault="00B24C94" w:rsidP="00B24C94">
            <w:pPr>
              <w:jc w:val="left"/>
            </w:pPr>
            <w:r w:rsidRPr="001D6FCF">
              <w:rPr>
                <w:sz w:val="22"/>
                <w:szCs w:val="22"/>
              </w:rPr>
              <w:t>LIT 07</w:t>
            </w:r>
          </w:p>
        </w:tc>
        <w:tc>
          <w:tcPr>
            <w:tcW w:w="845" w:type="pct"/>
            <w:vAlign w:val="center"/>
          </w:tcPr>
          <w:p w14:paraId="204E2C01" w14:textId="6F685A72" w:rsidR="00B24C94" w:rsidRPr="001D6FCF" w:rsidRDefault="00291863" w:rsidP="00B24C94">
            <w:pPr>
              <w:jc w:val="left"/>
            </w:pPr>
            <w:r>
              <w:rPr>
                <w:sz w:val="22"/>
                <w:szCs w:val="22"/>
              </w:rPr>
              <w:t>SO06</w:t>
            </w:r>
            <w:r w:rsidR="00B24C94" w:rsidRPr="001D6FCF">
              <w:rPr>
                <w:sz w:val="22"/>
                <w:szCs w:val="22"/>
              </w:rPr>
              <w:t xml:space="preserve"> Plavecké</w:t>
            </w:r>
          </w:p>
        </w:tc>
        <w:tc>
          <w:tcPr>
            <w:tcW w:w="401" w:type="pct"/>
            <w:vAlign w:val="center"/>
          </w:tcPr>
          <w:p w14:paraId="71FADE74" w14:textId="77777777" w:rsidR="00B24C94" w:rsidRPr="001D6FCF" w:rsidRDefault="00B24C94" w:rsidP="00B24C94">
            <w:pPr>
              <w:jc w:val="center"/>
            </w:pPr>
            <w:r w:rsidRPr="001D6FCF">
              <w:rPr>
                <w:sz w:val="22"/>
                <w:szCs w:val="22"/>
              </w:rPr>
              <w:t>140</w:t>
            </w:r>
          </w:p>
        </w:tc>
        <w:tc>
          <w:tcPr>
            <w:tcW w:w="1297" w:type="pct"/>
          </w:tcPr>
          <w:p w14:paraId="47D2E433" w14:textId="77777777" w:rsidR="00B24C94" w:rsidRPr="001D6FCF" w:rsidRDefault="00B24C94" w:rsidP="005378F0">
            <w:pPr>
              <w:jc w:val="center"/>
              <w:rPr>
                <w:sz w:val="22"/>
                <w:szCs w:val="22"/>
              </w:rPr>
            </w:pPr>
          </w:p>
        </w:tc>
        <w:tc>
          <w:tcPr>
            <w:tcW w:w="1874" w:type="pct"/>
            <w:vAlign w:val="center"/>
          </w:tcPr>
          <w:p w14:paraId="4034FBE8" w14:textId="2E853870" w:rsidR="00B24C94" w:rsidRPr="001D6FCF" w:rsidRDefault="00B24C94" w:rsidP="005378F0">
            <w:pPr>
              <w:jc w:val="center"/>
              <w:rPr>
                <w:sz w:val="22"/>
                <w:szCs w:val="22"/>
              </w:rPr>
            </w:pPr>
          </w:p>
        </w:tc>
      </w:tr>
      <w:tr w:rsidR="00B24C94" w:rsidRPr="001D6FCF" w14:paraId="7672021A" w14:textId="77777777" w:rsidTr="00321732">
        <w:trPr>
          <w:trHeight w:val="283"/>
        </w:trPr>
        <w:tc>
          <w:tcPr>
            <w:tcW w:w="583" w:type="pct"/>
            <w:vAlign w:val="center"/>
          </w:tcPr>
          <w:p w14:paraId="56A347FD" w14:textId="77777777" w:rsidR="00B24C94" w:rsidRPr="001D6FCF" w:rsidRDefault="00B24C94" w:rsidP="00B24C94">
            <w:pPr>
              <w:jc w:val="left"/>
            </w:pPr>
            <w:r w:rsidRPr="001D6FCF">
              <w:rPr>
                <w:sz w:val="22"/>
                <w:szCs w:val="22"/>
              </w:rPr>
              <w:t>LIT 08</w:t>
            </w:r>
          </w:p>
        </w:tc>
        <w:tc>
          <w:tcPr>
            <w:tcW w:w="845" w:type="pct"/>
            <w:vAlign w:val="center"/>
          </w:tcPr>
          <w:p w14:paraId="510D8D8D" w14:textId="62CE2EC6" w:rsidR="00B24C94" w:rsidRPr="001D6FCF" w:rsidRDefault="00291863" w:rsidP="00B24C94">
            <w:pPr>
              <w:jc w:val="left"/>
            </w:pPr>
            <w:r>
              <w:rPr>
                <w:sz w:val="22"/>
                <w:szCs w:val="22"/>
              </w:rPr>
              <w:t>SO07</w:t>
            </w:r>
            <w:r w:rsidR="00B24C94" w:rsidRPr="001D6FCF">
              <w:rPr>
                <w:sz w:val="22"/>
                <w:szCs w:val="22"/>
              </w:rPr>
              <w:t xml:space="preserve"> Strakovo j.</w:t>
            </w:r>
          </w:p>
        </w:tc>
        <w:tc>
          <w:tcPr>
            <w:tcW w:w="401" w:type="pct"/>
            <w:vAlign w:val="center"/>
          </w:tcPr>
          <w:p w14:paraId="0FFC2F7F" w14:textId="77777777" w:rsidR="00B24C94" w:rsidRPr="001D6FCF" w:rsidRDefault="00B24C94" w:rsidP="00B24C94">
            <w:pPr>
              <w:jc w:val="center"/>
            </w:pPr>
            <w:r w:rsidRPr="001D6FCF">
              <w:rPr>
                <w:sz w:val="22"/>
                <w:szCs w:val="22"/>
              </w:rPr>
              <w:t>133</w:t>
            </w:r>
          </w:p>
        </w:tc>
        <w:tc>
          <w:tcPr>
            <w:tcW w:w="1297" w:type="pct"/>
          </w:tcPr>
          <w:p w14:paraId="2D32A874" w14:textId="77777777" w:rsidR="00B24C94" w:rsidRPr="001D6FCF" w:rsidRDefault="00B24C94" w:rsidP="005378F0">
            <w:pPr>
              <w:jc w:val="center"/>
              <w:rPr>
                <w:sz w:val="22"/>
                <w:szCs w:val="22"/>
              </w:rPr>
            </w:pPr>
          </w:p>
        </w:tc>
        <w:tc>
          <w:tcPr>
            <w:tcW w:w="1874" w:type="pct"/>
            <w:vAlign w:val="center"/>
          </w:tcPr>
          <w:p w14:paraId="58B6C35F" w14:textId="00894542" w:rsidR="00B24C94" w:rsidRPr="001D6FCF" w:rsidRDefault="00B24C94" w:rsidP="005378F0">
            <w:pPr>
              <w:jc w:val="center"/>
              <w:rPr>
                <w:sz w:val="22"/>
                <w:szCs w:val="22"/>
              </w:rPr>
            </w:pPr>
          </w:p>
        </w:tc>
      </w:tr>
      <w:tr w:rsidR="00B24C94" w:rsidRPr="001D6FCF" w14:paraId="36417E9D" w14:textId="77777777" w:rsidTr="00321732">
        <w:trPr>
          <w:trHeight w:val="283"/>
        </w:trPr>
        <w:tc>
          <w:tcPr>
            <w:tcW w:w="583" w:type="pct"/>
            <w:vAlign w:val="center"/>
          </w:tcPr>
          <w:p w14:paraId="0EC7A38C" w14:textId="77777777" w:rsidR="00B24C94" w:rsidRPr="001D6FCF" w:rsidRDefault="00B24C94" w:rsidP="00B24C94">
            <w:pPr>
              <w:jc w:val="left"/>
            </w:pPr>
            <w:r w:rsidRPr="001D6FCF">
              <w:rPr>
                <w:sz w:val="22"/>
                <w:szCs w:val="22"/>
              </w:rPr>
              <w:t>LIT 09</w:t>
            </w:r>
          </w:p>
        </w:tc>
        <w:tc>
          <w:tcPr>
            <w:tcW w:w="845" w:type="pct"/>
            <w:vAlign w:val="center"/>
          </w:tcPr>
          <w:p w14:paraId="1BD9EE54" w14:textId="6C03EEC1" w:rsidR="00B24C94" w:rsidRPr="001D6FCF" w:rsidRDefault="00291863" w:rsidP="00B24C94">
            <w:pPr>
              <w:jc w:val="left"/>
            </w:pPr>
            <w:r>
              <w:rPr>
                <w:sz w:val="22"/>
                <w:szCs w:val="22"/>
              </w:rPr>
              <w:t>SO07</w:t>
            </w:r>
          </w:p>
        </w:tc>
        <w:tc>
          <w:tcPr>
            <w:tcW w:w="401" w:type="pct"/>
            <w:vAlign w:val="center"/>
          </w:tcPr>
          <w:p w14:paraId="1298D666" w14:textId="77777777" w:rsidR="00B24C94" w:rsidRPr="001D6FCF" w:rsidRDefault="00B24C94" w:rsidP="00B24C94">
            <w:pPr>
              <w:jc w:val="center"/>
            </w:pPr>
            <w:r w:rsidRPr="001D6FCF">
              <w:rPr>
                <w:sz w:val="22"/>
                <w:szCs w:val="22"/>
              </w:rPr>
              <w:t>138</w:t>
            </w:r>
          </w:p>
        </w:tc>
        <w:tc>
          <w:tcPr>
            <w:tcW w:w="1297" w:type="pct"/>
          </w:tcPr>
          <w:p w14:paraId="2B847F74" w14:textId="77777777" w:rsidR="00B24C94" w:rsidRPr="001D6FCF" w:rsidRDefault="00B24C94" w:rsidP="005378F0">
            <w:pPr>
              <w:jc w:val="center"/>
              <w:rPr>
                <w:sz w:val="22"/>
                <w:szCs w:val="22"/>
              </w:rPr>
            </w:pPr>
          </w:p>
        </w:tc>
        <w:tc>
          <w:tcPr>
            <w:tcW w:w="1874" w:type="pct"/>
            <w:vAlign w:val="center"/>
          </w:tcPr>
          <w:p w14:paraId="0C65BE48" w14:textId="0B753BD1" w:rsidR="00B24C94" w:rsidRPr="001D6FCF" w:rsidRDefault="00B24C94" w:rsidP="005378F0">
            <w:pPr>
              <w:jc w:val="center"/>
              <w:rPr>
                <w:sz w:val="22"/>
                <w:szCs w:val="22"/>
              </w:rPr>
            </w:pPr>
          </w:p>
        </w:tc>
      </w:tr>
      <w:tr w:rsidR="00B24C94" w:rsidRPr="001D6FCF" w14:paraId="5C064740" w14:textId="77777777" w:rsidTr="00321732">
        <w:trPr>
          <w:trHeight w:val="283"/>
        </w:trPr>
        <w:tc>
          <w:tcPr>
            <w:tcW w:w="583" w:type="pct"/>
            <w:vAlign w:val="center"/>
          </w:tcPr>
          <w:p w14:paraId="09A31831" w14:textId="77777777" w:rsidR="00B24C94" w:rsidRPr="001D6FCF" w:rsidRDefault="00B24C94" w:rsidP="00B24C94">
            <w:pPr>
              <w:jc w:val="left"/>
            </w:pPr>
            <w:r w:rsidRPr="001D6FCF">
              <w:rPr>
                <w:sz w:val="22"/>
                <w:szCs w:val="22"/>
              </w:rPr>
              <w:t>LIT 10</w:t>
            </w:r>
          </w:p>
        </w:tc>
        <w:tc>
          <w:tcPr>
            <w:tcW w:w="845" w:type="pct"/>
            <w:vAlign w:val="center"/>
          </w:tcPr>
          <w:p w14:paraId="50E3CA65" w14:textId="799AB595" w:rsidR="00B24C94" w:rsidRPr="001D6FCF" w:rsidRDefault="00291863" w:rsidP="00B24C94">
            <w:pPr>
              <w:jc w:val="left"/>
            </w:pPr>
            <w:r>
              <w:rPr>
                <w:sz w:val="22"/>
                <w:szCs w:val="22"/>
              </w:rPr>
              <w:t>SO07</w:t>
            </w:r>
          </w:p>
        </w:tc>
        <w:tc>
          <w:tcPr>
            <w:tcW w:w="401" w:type="pct"/>
            <w:vAlign w:val="center"/>
          </w:tcPr>
          <w:p w14:paraId="4DD8602E" w14:textId="77777777" w:rsidR="00B24C94" w:rsidRPr="001D6FCF" w:rsidRDefault="00B24C94" w:rsidP="00B24C94">
            <w:pPr>
              <w:jc w:val="center"/>
            </w:pPr>
            <w:r w:rsidRPr="001D6FCF">
              <w:rPr>
                <w:sz w:val="22"/>
                <w:szCs w:val="22"/>
              </w:rPr>
              <w:t>92</w:t>
            </w:r>
          </w:p>
        </w:tc>
        <w:tc>
          <w:tcPr>
            <w:tcW w:w="1297" w:type="pct"/>
          </w:tcPr>
          <w:p w14:paraId="302EFF9E" w14:textId="77777777" w:rsidR="00B24C94" w:rsidRPr="001D6FCF" w:rsidRDefault="00B24C94" w:rsidP="005378F0">
            <w:pPr>
              <w:jc w:val="center"/>
              <w:rPr>
                <w:sz w:val="22"/>
                <w:szCs w:val="22"/>
              </w:rPr>
            </w:pPr>
          </w:p>
        </w:tc>
        <w:tc>
          <w:tcPr>
            <w:tcW w:w="1874" w:type="pct"/>
            <w:vAlign w:val="center"/>
          </w:tcPr>
          <w:p w14:paraId="00EE963D" w14:textId="151A6204" w:rsidR="00B24C94" w:rsidRPr="001D6FCF" w:rsidRDefault="00B24C94" w:rsidP="00C07E4C">
            <w:pPr>
              <w:jc w:val="left"/>
              <w:rPr>
                <w:sz w:val="22"/>
                <w:szCs w:val="22"/>
              </w:rPr>
            </w:pPr>
          </w:p>
        </w:tc>
      </w:tr>
      <w:tr w:rsidR="00B24C94" w:rsidRPr="001D6FCF" w14:paraId="565D85AD" w14:textId="77777777" w:rsidTr="00321732">
        <w:trPr>
          <w:trHeight w:val="283"/>
        </w:trPr>
        <w:tc>
          <w:tcPr>
            <w:tcW w:w="583" w:type="pct"/>
            <w:vAlign w:val="center"/>
          </w:tcPr>
          <w:p w14:paraId="77E838B7" w14:textId="77777777" w:rsidR="00B24C94" w:rsidRPr="001D6FCF" w:rsidRDefault="00B24C94" w:rsidP="00B24C94">
            <w:pPr>
              <w:jc w:val="left"/>
            </w:pPr>
            <w:r w:rsidRPr="001D6FCF">
              <w:rPr>
                <w:sz w:val="22"/>
                <w:szCs w:val="22"/>
              </w:rPr>
              <w:t>LIT 11</w:t>
            </w:r>
          </w:p>
        </w:tc>
        <w:tc>
          <w:tcPr>
            <w:tcW w:w="845" w:type="pct"/>
            <w:vAlign w:val="center"/>
          </w:tcPr>
          <w:p w14:paraId="22D4C150" w14:textId="704CC8F9" w:rsidR="00B24C94" w:rsidRPr="001D6FCF" w:rsidRDefault="00291863" w:rsidP="00B24C94">
            <w:pPr>
              <w:jc w:val="left"/>
            </w:pPr>
            <w:r>
              <w:rPr>
                <w:sz w:val="22"/>
                <w:szCs w:val="22"/>
              </w:rPr>
              <w:t>SO07</w:t>
            </w:r>
          </w:p>
        </w:tc>
        <w:tc>
          <w:tcPr>
            <w:tcW w:w="401" w:type="pct"/>
            <w:vAlign w:val="center"/>
          </w:tcPr>
          <w:p w14:paraId="5708E537" w14:textId="77777777" w:rsidR="00B24C94" w:rsidRPr="001D6FCF" w:rsidRDefault="00B24C94" w:rsidP="00B24C94">
            <w:pPr>
              <w:jc w:val="center"/>
            </w:pPr>
            <w:r w:rsidRPr="001D6FCF">
              <w:rPr>
                <w:sz w:val="22"/>
                <w:szCs w:val="22"/>
              </w:rPr>
              <w:t>940</w:t>
            </w:r>
          </w:p>
        </w:tc>
        <w:tc>
          <w:tcPr>
            <w:tcW w:w="1297" w:type="pct"/>
          </w:tcPr>
          <w:p w14:paraId="2C58DEB7" w14:textId="77777777" w:rsidR="00B24C94" w:rsidRPr="001D6FCF" w:rsidRDefault="00B24C94" w:rsidP="005378F0">
            <w:pPr>
              <w:jc w:val="center"/>
              <w:rPr>
                <w:sz w:val="22"/>
                <w:szCs w:val="22"/>
              </w:rPr>
            </w:pPr>
          </w:p>
        </w:tc>
        <w:tc>
          <w:tcPr>
            <w:tcW w:w="1874" w:type="pct"/>
            <w:vAlign w:val="center"/>
          </w:tcPr>
          <w:p w14:paraId="0B4E4FF1" w14:textId="16112F86" w:rsidR="00B24C94" w:rsidRPr="001D6FCF" w:rsidRDefault="00B24C94" w:rsidP="00C07E4C">
            <w:pPr>
              <w:jc w:val="left"/>
              <w:rPr>
                <w:sz w:val="22"/>
                <w:szCs w:val="22"/>
              </w:rPr>
            </w:pPr>
            <w:r w:rsidRPr="001D6FCF">
              <w:rPr>
                <w:sz w:val="22"/>
                <w:szCs w:val="22"/>
              </w:rPr>
              <w:t>realizace společné mokřadní/litorální plochy mezi Opletou a Strakovým jezerem spočívající v odstranění dřevin, pomístním diferencovaném snížení terénu a vytvoření mělké litorální plochy v severozápadní části Oplety</w:t>
            </w:r>
          </w:p>
        </w:tc>
      </w:tr>
      <w:tr w:rsidR="00B24C94" w:rsidRPr="001D6FCF" w14:paraId="3B70136D" w14:textId="77777777" w:rsidTr="00321732">
        <w:trPr>
          <w:trHeight w:val="283"/>
        </w:trPr>
        <w:tc>
          <w:tcPr>
            <w:tcW w:w="583" w:type="pct"/>
            <w:tcBorders>
              <w:top w:val="dotted" w:sz="2" w:space="0" w:color="auto"/>
              <w:left w:val="dotted" w:sz="2" w:space="0" w:color="auto"/>
              <w:bottom w:val="dotted" w:sz="2" w:space="0" w:color="auto"/>
              <w:right w:val="dotted" w:sz="2" w:space="0" w:color="auto"/>
            </w:tcBorders>
            <w:vAlign w:val="center"/>
          </w:tcPr>
          <w:p w14:paraId="5CDE0F5E" w14:textId="77777777" w:rsidR="00B24C94" w:rsidRPr="001D6FCF" w:rsidRDefault="00B24C94" w:rsidP="00B24C94">
            <w:pPr>
              <w:jc w:val="left"/>
            </w:pPr>
            <w:r w:rsidRPr="001D6FCF">
              <w:rPr>
                <w:sz w:val="22"/>
                <w:szCs w:val="22"/>
              </w:rPr>
              <w:t>LIT 12</w:t>
            </w:r>
          </w:p>
        </w:tc>
        <w:tc>
          <w:tcPr>
            <w:tcW w:w="845" w:type="pct"/>
            <w:tcBorders>
              <w:top w:val="dotted" w:sz="2" w:space="0" w:color="auto"/>
              <w:left w:val="dotted" w:sz="2" w:space="0" w:color="auto"/>
              <w:bottom w:val="dotted" w:sz="2" w:space="0" w:color="auto"/>
              <w:right w:val="dotted" w:sz="2" w:space="0" w:color="auto"/>
            </w:tcBorders>
            <w:vAlign w:val="center"/>
          </w:tcPr>
          <w:p w14:paraId="4E007AF7" w14:textId="3D9D3AB5" w:rsidR="00B24C94" w:rsidRPr="001D6FCF" w:rsidRDefault="00291863" w:rsidP="00B24C94">
            <w:pPr>
              <w:jc w:val="left"/>
            </w:pPr>
            <w:r>
              <w:rPr>
                <w:sz w:val="22"/>
                <w:szCs w:val="22"/>
              </w:rPr>
              <w:t>SO08</w:t>
            </w:r>
            <w:r w:rsidR="00B24C94" w:rsidRPr="001D6FCF">
              <w:rPr>
                <w:sz w:val="22"/>
                <w:szCs w:val="22"/>
              </w:rPr>
              <w:t xml:space="preserve"> Opleta</w:t>
            </w:r>
          </w:p>
        </w:tc>
        <w:tc>
          <w:tcPr>
            <w:tcW w:w="401" w:type="pct"/>
            <w:tcBorders>
              <w:top w:val="dotted" w:sz="2" w:space="0" w:color="auto"/>
              <w:left w:val="dotted" w:sz="2" w:space="0" w:color="auto"/>
              <w:bottom w:val="dotted" w:sz="2" w:space="0" w:color="auto"/>
              <w:right w:val="dotted" w:sz="2" w:space="0" w:color="auto"/>
            </w:tcBorders>
            <w:vAlign w:val="center"/>
          </w:tcPr>
          <w:p w14:paraId="037A2C34" w14:textId="77777777" w:rsidR="00B24C94" w:rsidRPr="001D6FCF" w:rsidRDefault="00B24C94" w:rsidP="00B24C94">
            <w:pPr>
              <w:jc w:val="center"/>
            </w:pPr>
            <w:r w:rsidRPr="001D6FCF">
              <w:rPr>
                <w:sz w:val="22"/>
                <w:szCs w:val="22"/>
              </w:rPr>
              <w:t>1402</w:t>
            </w:r>
          </w:p>
        </w:tc>
        <w:tc>
          <w:tcPr>
            <w:tcW w:w="1297" w:type="pct"/>
            <w:tcBorders>
              <w:top w:val="dotted" w:sz="2" w:space="0" w:color="auto"/>
              <w:left w:val="dotted" w:sz="2" w:space="0" w:color="auto"/>
              <w:bottom w:val="dotted" w:sz="2" w:space="0" w:color="auto"/>
              <w:right w:val="dotted" w:sz="2" w:space="0" w:color="auto"/>
            </w:tcBorders>
          </w:tcPr>
          <w:p w14:paraId="024DCD17" w14:textId="77777777" w:rsidR="00B24C94" w:rsidRPr="001D6FCF" w:rsidRDefault="00B24C94" w:rsidP="00B24C94">
            <w:pPr>
              <w:jc w:val="left"/>
              <w:rPr>
                <w:sz w:val="22"/>
                <w:szCs w:val="22"/>
              </w:rPr>
            </w:pPr>
          </w:p>
        </w:tc>
        <w:tc>
          <w:tcPr>
            <w:tcW w:w="1874" w:type="pct"/>
            <w:tcBorders>
              <w:top w:val="dotted" w:sz="2" w:space="0" w:color="auto"/>
              <w:left w:val="dotted" w:sz="2" w:space="0" w:color="auto"/>
              <w:bottom w:val="dotted" w:sz="2" w:space="0" w:color="auto"/>
              <w:right w:val="dotted" w:sz="2" w:space="0" w:color="auto"/>
            </w:tcBorders>
            <w:vAlign w:val="center"/>
          </w:tcPr>
          <w:p w14:paraId="00FE6B89" w14:textId="6864E90F" w:rsidR="00B24C94" w:rsidRPr="001D6FCF" w:rsidRDefault="00B24C94" w:rsidP="00C07E4C">
            <w:pPr>
              <w:jc w:val="left"/>
            </w:pPr>
            <w:r w:rsidRPr="001D6FCF">
              <w:rPr>
                <w:sz w:val="22"/>
                <w:szCs w:val="22"/>
              </w:rPr>
              <w:t>příbřežní litorál Oplety</w:t>
            </w:r>
          </w:p>
        </w:tc>
      </w:tr>
      <w:tr w:rsidR="00B24C94" w:rsidRPr="001D6FCF" w14:paraId="497EABF1" w14:textId="77777777" w:rsidTr="00321732">
        <w:trPr>
          <w:trHeight w:val="283"/>
        </w:trPr>
        <w:tc>
          <w:tcPr>
            <w:tcW w:w="583" w:type="pct"/>
            <w:tcBorders>
              <w:top w:val="dotted" w:sz="2" w:space="0" w:color="auto"/>
              <w:left w:val="dotted" w:sz="2" w:space="0" w:color="auto"/>
              <w:bottom w:val="dotted" w:sz="2" w:space="0" w:color="auto"/>
              <w:right w:val="dotted" w:sz="2" w:space="0" w:color="auto"/>
            </w:tcBorders>
            <w:vAlign w:val="center"/>
          </w:tcPr>
          <w:p w14:paraId="55A62054" w14:textId="77777777" w:rsidR="00B24C94" w:rsidRPr="001D6FCF" w:rsidRDefault="00B24C94" w:rsidP="00B24C94">
            <w:pPr>
              <w:jc w:val="left"/>
            </w:pPr>
            <w:r w:rsidRPr="001D6FCF">
              <w:rPr>
                <w:sz w:val="22"/>
                <w:szCs w:val="22"/>
              </w:rPr>
              <w:t>LIT 13</w:t>
            </w:r>
          </w:p>
        </w:tc>
        <w:tc>
          <w:tcPr>
            <w:tcW w:w="845" w:type="pct"/>
            <w:tcBorders>
              <w:top w:val="dotted" w:sz="2" w:space="0" w:color="auto"/>
              <w:left w:val="dotted" w:sz="2" w:space="0" w:color="auto"/>
              <w:bottom w:val="dotted" w:sz="2" w:space="0" w:color="auto"/>
              <w:right w:val="dotted" w:sz="2" w:space="0" w:color="auto"/>
            </w:tcBorders>
            <w:vAlign w:val="center"/>
          </w:tcPr>
          <w:p w14:paraId="613312C0" w14:textId="21651D95" w:rsidR="00B24C94" w:rsidRPr="001D6FCF" w:rsidRDefault="00291863" w:rsidP="00B24C94">
            <w:pPr>
              <w:jc w:val="left"/>
            </w:pPr>
            <w:r>
              <w:rPr>
                <w:sz w:val="22"/>
                <w:szCs w:val="22"/>
              </w:rPr>
              <w:t>SO08</w:t>
            </w:r>
            <w:r w:rsidR="00B24C94" w:rsidRPr="001D6FCF">
              <w:rPr>
                <w:sz w:val="22"/>
                <w:szCs w:val="22"/>
              </w:rPr>
              <w:t xml:space="preserve"> Opleta</w:t>
            </w:r>
          </w:p>
        </w:tc>
        <w:tc>
          <w:tcPr>
            <w:tcW w:w="401" w:type="pct"/>
            <w:tcBorders>
              <w:top w:val="dotted" w:sz="2" w:space="0" w:color="auto"/>
              <w:left w:val="dotted" w:sz="2" w:space="0" w:color="auto"/>
              <w:bottom w:val="dotted" w:sz="2" w:space="0" w:color="auto"/>
              <w:right w:val="dotted" w:sz="2" w:space="0" w:color="auto"/>
            </w:tcBorders>
            <w:vAlign w:val="center"/>
          </w:tcPr>
          <w:p w14:paraId="7F634097" w14:textId="77777777" w:rsidR="00B24C94" w:rsidRPr="001D6FCF" w:rsidRDefault="00B24C94" w:rsidP="00B24C94">
            <w:pPr>
              <w:jc w:val="center"/>
            </w:pPr>
            <w:r w:rsidRPr="001D6FCF">
              <w:rPr>
                <w:sz w:val="22"/>
                <w:szCs w:val="22"/>
              </w:rPr>
              <w:t>1756</w:t>
            </w:r>
          </w:p>
        </w:tc>
        <w:tc>
          <w:tcPr>
            <w:tcW w:w="1297" w:type="pct"/>
            <w:tcBorders>
              <w:top w:val="dotted" w:sz="2" w:space="0" w:color="auto"/>
              <w:left w:val="dotted" w:sz="2" w:space="0" w:color="auto"/>
              <w:bottom w:val="dotted" w:sz="2" w:space="0" w:color="auto"/>
              <w:right w:val="dotted" w:sz="2" w:space="0" w:color="auto"/>
            </w:tcBorders>
          </w:tcPr>
          <w:p w14:paraId="08E5B853" w14:textId="77777777" w:rsidR="00B24C94" w:rsidRPr="001D6FCF" w:rsidRDefault="00B24C94" w:rsidP="00B24C94">
            <w:pPr>
              <w:jc w:val="left"/>
              <w:rPr>
                <w:sz w:val="22"/>
                <w:szCs w:val="22"/>
              </w:rPr>
            </w:pPr>
          </w:p>
        </w:tc>
        <w:tc>
          <w:tcPr>
            <w:tcW w:w="1874" w:type="pct"/>
            <w:tcBorders>
              <w:top w:val="dotted" w:sz="2" w:space="0" w:color="auto"/>
              <w:left w:val="dotted" w:sz="2" w:space="0" w:color="auto"/>
              <w:bottom w:val="dotted" w:sz="2" w:space="0" w:color="auto"/>
              <w:right w:val="dotted" w:sz="2" w:space="0" w:color="auto"/>
            </w:tcBorders>
            <w:vAlign w:val="center"/>
          </w:tcPr>
          <w:p w14:paraId="1DB1CFD4" w14:textId="7DC1A50C" w:rsidR="00B24C94" w:rsidRPr="001D6FCF" w:rsidRDefault="00B24C94" w:rsidP="00B24C94">
            <w:pPr>
              <w:jc w:val="left"/>
            </w:pPr>
            <w:r w:rsidRPr="001D6FCF">
              <w:rPr>
                <w:sz w:val="22"/>
                <w:szCs w:val="22"/>
              </w:rPr>
              <w:t>litorální zóna v severním výběžku Oplety, postupný přechod z původní hloubky do litorálu, který propojují ostrov a příbřeží</w:t>
            </w:r>
          </w:p>
        </w:tc>
      </w:tr>
      <w:tr w:rsidR="00B24C94" w:rsidRPr="001D6FCF" w14:paraId="2D9AD218" w14:textId="77777777" w:rsidTr="00321732">
        <w:trPr>
          <w:trHeight w:val="283"/>
        </w:trPr>
        <w:tc>
          <w:tcPr>
            <w:tcW w:w="583"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B9711AC" w14:textId="77777777" w:rsidR="00B24C94" w:rsidRPr="001D6FCF" w:rsidRDefault="00B24C94" w:rsidP="00B24C94">
            <w:pPr>
              <w:jc w:val="left"/>
            </w:pPr>
          </w:p>
        </w:tc>
        <w:tc>
          <w:tcPr>
            <w:tcW w:w="845"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0D8DB427" w14:textId="77777777" w:rsidR="00B24C94" w:rsidRPr="001D6FCF" w:rsidRDefault="00B24C94" w:rsidP="00B24C94">
            <w:pPr>
              <w:jc w:val="left"/>
            </w:pPr>
            <w:r w:rsidRPr="001D6FCF">
              <w:rPr>
                <w:sz w:val="22"/>
                <w:szCs w:val="22"/>
              </w:rPr>
              <w:t>Σ</w:t>
            </w:r>
          </w:p>
        </w:tc>
        <w:tc>
          <w:tcPr>
            <w:tcW w:w="401"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1044E648" w14:textId="151B3499" w:rsidR="00B24C94" w:rsidRPr="001D6FCF" w:rsidRDefault="00577EFE" w:rsidP="00B24C94">
            <w:pPr>
              <w:jc w:val="center"/>
              <w:rPr>
                <w:sz w:val="22"/>
                <w:szCs w:val="22"/>
              </w:rPr>
            </w:pPr>
            <w:r w:rsidRPr="001D6FCF">
              <w:rPr>
                <w:sz w:val="22"/>
                <w:szCs w:val="22"/>
              </w:rPr>
              <w:fldChar w:fldCharType="begin"/>
            </w:r>
            <w:r w:rsidRPr="001D6FCF">
              <w:rPr>
                <w:sz w:val="22"/>
                <w:szCs w:val="22"/>
              </w:rPr>
              <w:instrText xml:space="preserve"> =SUM(ABOVE) \# "# ##0" </w:instrText>
            </w:r>
            <w:r w:rsidRPr="001D6FCF">
              <w:rPr>
                <w:sz w:val="22"/>
                <w:szCs w:val="22"/>
              </w:rPr>
              <w:fldChar w:fldCharType="separate"/>
            </w:r>
            <w:r w:rsidRPr="001D6FCF">
              <w:rPr>
                <w:noProof/>
                <w:sz w:val="22"/>
                <w:szCs w:val="22"/>
              </w:rPr>
              <w:t>5 045</w:t>
            </w:r>
            <w:r w:rsidRPr="001D6FCF">
              <w:rPr>
                <w:sz w:val="22"/>
                <w:szCs w:val="22"/>
              </w:rPr>
              <w:fldChar w:fldCharType="end"/>
            </w:r>
          </w:p>
        </w:tc>
        <w:tc>
          <w:tcPr>
            <w:tcW w:w="1297" w:type="pct"/>
            <w:tcBorders>
              <w:top w:val="dotted" w:sz="2" w:space="0" w:color="auto"/>
              <w:left w:val="dotted" w:sz="2" w:space="0" w:color="auto"/>
              <w:bottom w:val="dotted" w:sz="2" w:space="0" w:color="auto"/>
              <w:right w:val="dotted" w:sz="2" w:space="0" w:color="auto"/>
            </w:tcBorders>
            <w:shd w:val="clear" w:color="auto" w:fill="F2F2F2" w:themeFill="background1" w:themeFillShade="F2"/>
          </w:tcPr>
          <w:p w14:paraId="09CB36E4" w14:textId="77777777" w:rsidR="00B24C94" w:rsidRPr="001D6FCF" w:rsidRDefault="00B24C94" w:rsidP="00B24C94">
            <w:pPr>
              <w:jc w:val="left"/>
            </w:pPr>
          </w:p>
        </w:tc>
        <w:tc>
          <w:tcPr>
            <w:tcW w:w="1874" w:type="pct"/>
            <w:tcBorders>
              <w:top w:val="dotted" w:sz="2" w:space="0" w:color="auto"/>
              <w:left w:val="dotted" w:sz="2" w:space="0" w:color="auto"/>
              <w:bottom w:val="dotted" w:sz="2" w:space="0" w:color="auto"/>
              <w:right w:val="dotted" w:sz="2" w:space="0" w:color="auto"/>
            </w:tcBorders>
            <w:shd w:val="clear" w:color="auto" w:fill="F2F2F2" w:themeFill="background1" w:themeFillShade="F2"/>
            <w:vAlign w:val="center"/>
          </w:tcPr>
          <w:p w14:paraId="3E430EC8" w14:textId="6FDCEF0A" w:rsidR="00B24C94" w:rsidRPr="001D6FCF" w:rsidRDefault="00B24C94" w:rsidP="00B24C94">
            <w:pPr>
              <w:jc w:val="left"/>
            </w:pPr>
          </w:p>
        </w:tc>
      </w:tr>
    </w:tbl>
    <w:p w14:paraId="291D2AB8" w14:textId="77777777" w:rsidR="001D6FCF" w:rsidRDefault="001D6FCF" w:rsidP="00577EFE">
      <w:pPr>
        <w:tabs>
          <w:tab w:val="right" w:pos="8931"/>
        </w:tabs>
        <w:spacing w:before="240" w:after="120"/>
      </w:pPr>
    </w:p>
    <w:p w14:paraId="1F0B3E25" w14:textId="77777777" w:rsidR="001D6FCF" w:rsidRDefault="001D6FCF">
      <w:pPr>
        <w:spacing w:before="0"/>
        <w:jc w:val="left"/>
      </w:pPr>
      <w:r>
        <w:br w:type="page"/>
      </w:r>
    </w:p>
    <w:p w14:paraId="279E2E48" w14:textId="5EFCB07B" w:rsidR="00A51189" w:rsidRPr="001D6FCF" w:rsidRDefault="00A51189" w:rsidP="00577EFE">
      <w:pPr>
        <w:tabs>
          <w:tab w:val="right" w:pos="8931"/>
        </w:tabs>
        <w:spacing w:before="240" w:after="120"/>
      </w:pPr>
      <w:r w:rsidRPr="001D6FCF">
        <w:lastRenderedPageBreak/>
        <w:t>Prudké západní břehy jezer</w:t>
      </w:r>
      <w:r w:rsidRPr="001D6FCF">
        <w:tab/>
        <w:t>Obrázek č. 2.6.1.</w:t>
      </w:r>
      <w:r w:rsidR="00577EFE" w:rsidRPr="001D6FCF">
        <w:t>17</w:t>
      </w:r>
      <w:r w:rsidRPr="001D6FCF">
        <w:t>-2</w:t>
      </w:r>
    </w:p>
    <w:p w14:paraId="7A625173" w14:textId="48CA800F" w:rsidR="00A51189" w:rsidRPr="001D6FCF" w:rsidRDefault="00A51189" w:rsidP="00A51189">
      <w:r w:rsidRPr="001D6FCF">
        <w:rPr>
          <w:noProof/>
        </w:rPr>
        <w:drawing>
          <wp:inline distT="0" distB="0" distL="0" distR="0" wp14:anchorId="55F38665" wp14:editId="7A77A5E2">
            <wp:extent cx="2686811" cy="2016000"/>
            <wp:effectExtent l="0" t="0" r="0" b="381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86811" cy="2016000"/>
                    </a:xfrm>
                    <a:prstGeom prst="rect">
                      <a:avLst/>
                    </a:prstGeom>
                    <a:noFill/>
                    <a:ln>
                      <a:noFill/>
                    </a:ln>
                  </pic:spPr>
                </pic:pic>
              </a:graphicData>
            </a:graphic>
          </wp:inline>
        </w:drawing>
      </w:r>
      <w:r w:rsidRPr="001D6FCF">
        <w:t xml:space="preserve"> </w:t>
      </w:r>
      <w:r w:rsidRPr="001D6FCF">
        <w:rPr>
          <w:noProof/>
        </w:rPr>
        <w:drawing>
          <wp:inline distT="0" distB="0" distL="0" distR="0" wp14:anchorId="5B23BD18" wp14:editId="051A3470">
            <wp:extent cx="2962596" cy="2016000"/>
            <wp:effectExtent l="0" t="0" r="0" b="381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a:ext>
                      </a:extLst>
                    </a:blip>
                    <a:stretch>
                      <a:fillRect/>
                    </a:stretch>
                  </pic:blipFill>
                  <pic:spPr>
                    <a:xfrm>
                      <a:off x="0" y="0"/>
                      <a:ext cx="2962596" cy="2016000"/>
                    </a:xfrm>
                    <a:prstGeom prst="rect">
                      <a:avLst/>
                    </a:prstGeom>
                  </pic:spPr>
                </pic:pic>
              </a:graphicData>
            </a:graphic>
          </wp:inline>
        </w:drawing>
      </w:r>
    </w:p>
    <w:p w14:paraId="6FDDEB4B" w14:textId="7057C4C7" w:rsidR="00327199" w:rsidRPr="001D6FCF" w:rsidRDefault="00327199" w:rsidP="00327199">
      <w:pPr>
        <w:rPr>
          <w:b/>
          <w:bCs/>
        </w:rPr>
      </w:pPr>
      <w:r w:rsidRPr="001D6FCF">
        <w:rPr>
          <w:b/>
          <w:bCs/>
        </w:rPr>
        <w:t>Biologické hodnocení – návrh opatření a kompenzace negativních vlivů – úpravy břehů:</w:t>
      </w:r>
    </w:p>
    <w:p w14:paraId="2F988812" w14:textId="77777777" w:rsidR="00327199" w:rsidRPr="001D6FCF" w:rsidRDefault="00327199" w:rsidP="00785AAB">
      <w:pPr>
        <w:pStyle w:val="Odstavecseseznamem"/>
        <w:numPr>
          <w:ilvl w:val="0"/>
          <w:numId w:val="37"/>
        </w:numPr>
      </w:pPr>
      <w:r w:rsidRPr="001D6FCF">
        <w:t>je nutné vybudovat maximálně členitá litorální pásma tam, kde to bude možné</w:t>
      </w:r>
    </w:p>
    <w:p w14:paraId="09A8DCB4" w14:textId="77777777" w:rsidR="00327199" w:rsidRPr="001D6FCF" w:rsidRDefault="00327199" w:rsidP="00785AAB">
      <w:pPr>
        <w:pStyle w:val="Odstavecseseznamem"/>
        <w:numPr>
          <w:ilvl w:val="0"/>
          <w:numId w:val="37"/>
        </w:numPr>
      </w:pPr>
      <w:r w:rsidRPr="001D6FCF">
        <w:t>na vytvoření litorálu a modelování břehů nelze využít vytěžený sediment (bude docházet k uvolňování živin a eutrofizaci), vhodné je využít zeminu z tvorby nových tůní (zvodnělých depresí)</w:t>
      </w:r>
    </w:p>
    <w:p w14:paraId="2E27A7C7" w14:textId="77777777" w:rsidR="00327199" w:rsidRPr="001D6FCF" w:rsidRDefault="00327199" w:rsidP="00785AAB">
      <w:pPr>
        <w:pStyle w:val="Odstavecseseznamem"/>
        <w:numPr>
          <w:ilvl w:val="0"/>
          <w:numId w:val="37"/>
        </w:numPr>
      </w:pPr>
      <w:r w:rsidRPr="001D6FCF">
        <w:t>u nádrže Opleta odstranit betonové opevnění a vytvořit co nejvíce členitý litorál, navržený ostrov je nutné zabezpečit proti vstupu lidí, psů, šelem, resp. ostrůvek izolovat od okolí</w:t>
      </w:r>
    </w:p>
    <w:p w14:paraId="6B25C96B" w14:textId="77777777" w:rsidR="00327199" w:rsidRPr="001D6FCF" w:rsidRDefault="00327199" w:rsidP="00785AAB">
      <w:pPr>
        <w:pStyle w:val="Odstavecseseznamem"/>
        <w:numPr>
          <w:ilvl w:val="0"/>
          <w:numId w:val="37"/>
        </w:numPr>
      </w:pPr>
      <w:r w:rsidRPr="001D6FCF">
        <w:t>po ukončení prací vydat zákaz umisťování jakýchkoliv staveb do vody</w:t>
      </w:r>
    </w:p>
    <w:p w14:paraId="23AD004A" w14:textId="77777777" w:rsidR="00327199" w:rsidRPr="001D6FCF" w:rsidRDefault="00327199" w:rsidP="00785AAB">
      <w:pPr>
        <w:pStyle w:val="Odstavecseseznamem"/>
        <w:numPr>
          <w:ilvl w:val="0"/>
          <w:numId w:val="37"/>
        </w:numPr>
      </w:pPr>
      <w:r w:rsidRPr="001D6FCF">
        <w:t>zvážit možnost hnízdní příležitosti (stěny) pro ledňáčka říčního, který se zde vyskytuje.</w:t>
      </w:r>
    </w:p>
    <w:p w14:paraId="0E64518E" w14:textId="03C91090" w:rsidR="00A51189" w:rsidRPr="001D6FCF" w:rsidRDefault="00A51189" w:rsidP="000B2E77">
      <w:pPr>
        <w:pStyle w:val="Nadpis4"/>
      </w:pPr>
      <w:bookmarkStart w:id="149" w:name="_Toc43461321"/>
      <w:r w:rsidRPr="001D6FCF">
        <w:t>Štěrkové žebro</w:t>
      </w:r>
      <w:r w:rsidR="00CD2F7A" w:rsidRPr="001D6FCF">
        <w:t xml:space="preserve">, </w:t>
      </w:r>
      <w:r w:rsidR="00291863">
        <w:t>SO07</w:t>
      </w:r>
      <w:r w:rsidR="00CD2F7A" w:rsidRPr="001D6FCF">
        <w:t xml:space="preserve">, </w:t>
      </w:r>
      <w:r w:rsidR="00291863">
        <w:t>SO08</w:t>
      </w:r>
      <w:bookmarkEnd w:id="149"/>
    </w:p>
    <w:p w14:paraId="39997E77" w14:textId="0F41A7A8" w:rsidR="00A51189" w:rsidRPr="001D6FCF" w:rsidRDefault="00A51189" w:rsidP="00A51189">
      <w:pPr>
        <w:spacing w:before="0" w:after="120"/>
      </w:pPr>
      <w:bookmarkStart w:id="150" w:name="_Hlk16247464"/>
      <w:r w:rsidRPr="001D6FCF">
        <w:t>Dle doporučení AOPK budou použita štěrková (drenážní) žebra k propojení jezer Strakovo – Kocábka a Lávka – Opleta. Štěrkové žebro je rýha o šířce 1,0 m a hloubce 1-2 m. Rýha je vystlána geotextilií (např. Geofiltex) o hmotnosti min 300 g/m². Geotextilie zabrání postupnému zakolmatování. Výplň rýhy – žebra tvoří většinou hrubé lomové kamenivo HDK 32–63. Geotextilie bude přeložena min 1,0 m. Štěrkové žebro bude zakryto geotextilií s přesahem min 1,0 m a zatravněno (popř. bude použito jiné botanické zakrytí). Na obou koncích žebra, které propojuje dvě různá jezera, bude provedeno opevnění břehů, vždy pohozem z lomového kamene f 125–250 mm. Pohoz bude proveden 1,0 m na obě strany od kraje štěrkového žebra až na dno jezera.</w:t>
      </w:r>
    </w:p>
    <w:p w14:paraId="165F783D" w14:textId="231D19C7" w:rsidR="00D63586" w:rsidRPr="001D6FCF" w:rsidRDefault="00D63586" w:rsidP="00D63586">
      <w:r w:rsidRPr="001D6FCF">
        <w:t xml:space="preserve">Vzorový výkres viz přílohy </w:t>
      </w:r>
      <w:r w:rsidRPr="001D6FCF">
        <w:rPr>
          <w:i/>
          <w:iCs/>
        </w:rPr>
        <w:t xml:space="preserve">D.7.6 Štěrkové žebro </w:t>
      </w:r>
      <w:r w:rsidRPr="001D6FCF">
        <w:t>a</w:t>
      </w:r>
      <w:r w:rsidRPr="001D6FCF">
        <w:rPr>
          <w:i/>
          <w:iCs/>
        </w:rPr>
        <w:t xml:space="preserve"> D.8.9. Štěrkové žebro</w:t>
      </w:r>
      <w:r w:rsidRPr="001D6FCF">
        <w:t>.</w:t>
      </w:r>
    </w:p>
    <w:p w14:paraId="509578D1" w14:textId="2E56F802" w:rsidR="00A51189" w:rsidRPr="001D6FCF" w:rsidRDefault="00A51189" w:rsidP="00A51189">
      <w:pPr>
        <w:tabs>
          <w:tab w:val="right" w:pos="8931"/>
        </w:tabs>
        <w:spacing w:before="240" w:after="120"/>
      </w:pPr>
      <w:r w:rsidRPr="001D6FCF">
        <w:t>Štěrková žebra – souhrnný seznam</w:t>
      </w:r>
      <w:r w:rsidRPr="001D6FCF">
        <w:tab/>
        <w:t>Tabulka č. 2.6.1.</w:t>
      </w:r>
      <w:r w:rsidR="00577EFE" w:rsidRPr="001D6FCF">
        <w:t>18</w:t>
      </w:r>
      <w:r w:rsidRPr="001D6FCF">
        <w:t>-1</w:t>
      </w:r>
    </w:p>
    <w:tbl>
      <w:tblPr>
        <w:tblW w:w="3258"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CellMar>
          <w:left w:w="70" w:type="dxa"/>
          <w:right w:w="70" w:type="dxa"/>
        </w:tblCellMar>
        <w:tblLook w:val="0000" w:firstRow="0" w:lastRow="0" w:firstColumn="0" w:lastColumn="0" w:noHBand="0" w:noVBand="0"/>
      </w:tblPr>
      <w:tblGrid>
        <w:gridCol w:w="2334"/>
        <w:gridCol w:w="2198"/>
        <w:gridCol w:w="1374"/>
      </w:tblGrid>
      <w:tr w:rsidR="00A51189" w:rsidRPr="001D6FCF" w14:paraId="331D30D8" w14:textId="77777777" w:rsidTr="00A51189">
        <w:trPr>
          <w:trHeight w:val="283"/>
        </w:trPr>
        <w:tc>
          <w:tcPr>
            <w:tcW w:w="1976" w:type="pct"/>
            <w:shd w:val="clear" w:color="auto" w:fill="F2F2F2" w:themeFill="background1" w:themeFillShade="F2"/>
            <w:vAlign w:val="center"/>
          </w:tcPr>
          <w:p w14:paraId="1148BEBF" w14:textId="77777777" w:rsidR="00A51189" w:rsidRPr="001D6FCF" w:rsidRDefault="00A51189" w:rsidP="00A51189">
            <w:pPr>
              <w:jc w:val="left"/>
            </w:pPr>
            <w:r w:rsidRPr="001D6FCF">
              <w:rPr>
                <w:sz w:val="22"/>
                <w:szCs w:val="22"/>
              </w:rPr>
              <w:t>označení v mapě</w:t>
            </w:r>
          </w:p>
        </w:tc>
        <w:tc>
          <w:tcPr>
            <w:tcW w:w="1861" w:type="pct"/>
            <w:shd w:val="clear" w:color="auto" w:fill="F2F2F2" w:themeFill="background1" w:themeFillShade="F2"/>
            <w:vAlign w:val="center"/>
          </w:tcPr>
          <w:p w14:paraId="2ECA708B" w14:textId="77777777" w:rsidR="00A51189" w:rsidRPr="001D6FCF" w:rsidRDefault="00A51189" w:rsidP="00A51189">
            <w:pPr>
              <w:jc w:val="left"/>
            </w:pPr>
            <w:r w:rsidRPr="001D6FCF">
              <w:rPr>
                <w:sz w:val="22"/>
                <w:szCs w:val="22"/>
              </w:rPr>
              <w:t>náleží k SO</w:t>
            </w:r>
          </w:p>
        </w:tc>
        <w:tc>
          <w:tcPr>
            <w:tcW w:w="1163" w:type="pct"/>
            <w:shd w:val="clear" w:color="auto" w:fill="F2F2F2" w:themeFill="background1" w:themeFillShade="F2"/>
            <w:vAlign w:val="center"/>
          </w:tcPr>
          <w:p w14:paraId="274C3F18" w14:textId="77777777" w:rsidR="00A51189" w:rsidRPr="001D6FCF" w:rsidRDefault="00A51189" w:rsidP="00A51189">
            <w:pPr>
              <w:jc w:val="left"/>
            </w:pPr>
            <w:r w:rsidRPr="001D6FCF">
              <w:rPr>
                <w:sz w:val="22"/>
                <w:szCs w:val="22"/>
              </w:rPr>
              <w:t>délka (m)</w:t>
            </w:r>
          </w:p>
        </w:tc>
      </w:tr>
      <w:tr w:rsidR="00A51189" w:rsidRPr="001D6FCF" w14:paraId="5A378DA3" w14:textId="77777777" w:rsidTr="00A51189">
        <w:trPr>
          <w:trHeight w:val="283"/>
        </w:trPr>
        <w:tc>
          <w:tcPr>
            <w:tcW w:w="1976" w:type="pct"/>
            <w:vAlign w:val="center"/>
          </w:tcPr>
          <w:p w14:paraId="01E79FFF" w14:textId="32CACA0E" w:rsidR="00A51189" w:rsidRPr="001D6FCF" w:rsidRDefault="00291863" w:rsidP="00A51189">
            <w:r>
              <w:rPr>
                <w:sz w:val="22"/>
                <w:szCs w:val="22"/>
              </w:rPr>
              <w:t>SO07</w:t>
            </w:r>
            <w:r w:rsidR="00A51189" w:rsidRPr="001D6FCF">
              <w:rPr>
                <w:sz w:val="22"/>
                <w:szCs w:val="22"/>
              </w:rPr>
              <w:t xml:space="preserve"> štěrkové žebro</w:t>
            </w:r>
          </w:p>
        </w:tc>
        <w:tc>
          <w:tcPr>
            <w:tcW w:w="1861" w:type="pct"/>
            <w:vAlign w:val="center"/>
          </w:tcPr>
          <w:p w14:paraId="2DF19EBA" w14:textId="752CE20B" w:rsidR="00A51189" w:rsidRPr="001D6FCF" w:rsidRDefault="00291863" w:rsidP="00A51189">
            <w:r>
              <w:rPr>
                <w:sz w:val="22"/>
                <w:szCs w:val="22"/>
              </w:rPr>
              <w:t>SO07</w:t>
            </w:r>
            <w:r w:rsidR="00A51189" w:rsidRPr="001D6FCF">
              <w:rPr>
                <w:sz w:val="22"/>
                <w:szCs w:val="22"/>
              </w:rPr>
              <w:t xml:space="preserve"> Strakovo j.</w:t>
            </w:r>
          </w:p>
        </w:tc>
        <w:tc>
          <w:tcPr>
            <w:tcW w:w="1163" w:type="pct"/>
            <w:vAlign w:val="center"/>
          </w:tcPr>
          <w:p w14:paraId="29631C0B" w14:textId="77777777" w:rsidR="00A51189" w:rsidRPr="001D6FCF" w:rsidRDefault="00A51189" w:rsidP="00A51189">
            <w:r w:rsidRPr="001D6FCF">
              <w:rPr>
                <w:sz w:val="22"/>
                <w:szCs w:val="22"/>
              </w:rPr>
              <w:t>34</w:t>
            </w:r>
          </w:p>
        </w:tc>
      </w:tr>
      <w:tr w:rsidR="00A51189" w:rsidRPr="001D6FCF" w14:paraId="3477A8B4" w14:textId="77777777" w:rsidTr="00A51189">
        <w:trPr>
          <w:trHeight w:val="283"/>
        </w:trPr>
        <w:tc>
          <w:tcPr>
            <w:tcW w:w="1976" w:type="pct"/>
            <w:vAlign w:val="center"/>
          </w:tcPr>
          <w:p w14:paraId="20419689" w14:textId="0DE0D0D8" w:rsidR="00A51189" w:rsidRPr="001D6FCF" w:rsidRDefault="00291863" w:rsidP="00A51189">
            <w:r>
              <w:rPr>
                <w:sz w:val="22"/>
                <w:szCs w:val="22"/>
              </w:rPr>
              <w:t>SO08</w:t>
            </w:r>
            <w:r w:rsidR="00A51189" w:rsidRPr="001D6FCF">
              <w:rPr>
                <w:sz w:val="22"/>
                <w:szCs w:val="22"/>
              </w:rPr>
              <w:t xml:space="preserve"> štěrkové žebro</w:t>
            </w:r>
          </w:p>
        </w:tc>
        <w:tc>
          <w:tcPr>
            <w:tcW w:w="1861" w:type="pct"/>
            <w:vAlign w:val="center"/>
          </w:tcPr>
          <w:p w14:paraId="0F38C3F7" w14:textId="3A5D5042" w:rsidR="00A51189" w:rsidRPr="001D6FCF" w:rsidRDefault="00291863" w:rsidP="00A51189">
            <w:r>
              <w:rPr>
                <w:sz w:val="22"/>
                <w:szCs w:val="22"/>
              </w:rPr>
              <w:t>SO08</w:t>
            </w:r>
            <w:r w:rsidR="00A51189" w:rsidRPr="001D6FCF">
              <w:rPr>
                <w:sz w:val="22"/>
                <w:szCs w:val="22"/>
              </w:rPr>
              <w:t xml:space="preserve"> Opleta</w:t>
            </w:r>
          </w:p>
        </w:tc>
        <w:tc>
          <w:tcPr>
            <w:tcW w:w="1163" w:type="pct"/>
            <w:vAlign w:val="center"/>
          </w:tcPr>
          <w:p w14:paraId="0FC28511" w14:textId="77777777" w:rsidR="00A51189" w:rsidRPr="001D6FCF" w:rsidRDefault="00A51189" w:rsidP="00A51189">
            <w:r w:rsidRPr="001D6FCF">
              <w:rPr>
                <w:sz w:val="22"/>
                <w:szCs w:val="22"/>
              </w:rPr>
              <w:t>16</w:t>
            </w:r>
          </w:p>
        </w:tc>
      </w:tr>
    </w:tbl>
    <w:p w14:paraId="2158821D" w14:textId="5734D35C" w:rsidR="00992E7D" w:rsidRPr="001D6FCF" w:rsidRDefault="00E15044" w:rsidP="000B2E77">
      <w:pPr>
        <w:pStyle w:val="Nadpis4"/>
      </w:pPr>
      <w:bookmarkStart w:id="151" w:name="_Toc43461322"/>
      <w:bookmarkEnd w:id="150"/>
      <w:r w:rsidRPr="001D6FCF">
        <w:t xml:space="preserve">Postup přípravy </w:t>
      </w:r>
      <w:r w:rsidR="00992E7D" w:rsidRPr="001D6FCF">
        <w:t xml:space="preserve">staveniště na těžbu </w:t>
      </w:r>
      <w:r w:rsidR="008B7F18" w:rsidRPr="001D6FCF">
        <w:t>sedimentu,</w:t>
      </w:r>
      <w:r w:rsidR="00CD2F7A" w:rsidRPr="001D6FCF">
        <w:t xml:space="preserve"> </w:t>
      </w:r>
      <w:r w:rsidR="00291863">
        <w:t>SO02</w:t>
      </w:r>
      <w:r w:rsidR="00CD2F7A" w:rsidRPr="001D6FCF">
        <w:t>-</w:t>
      </w:r>
      <w:r w:rsidR="00291863">
        <w:t>SO10</w:t>
      </w:r>
      <w:bookmarkEnd w:id="151"/>
    </w:p>
    <w:p w14:paraId="441CF0CC" w14:textId="00DFA56C" w:rsidR="00A82595" w:rsidRPr="001D6FCF" w:rsidRDefault="00A82595" w:rsidP="004D57E6">
      <w:pPr>
        <w:pStyle w:val="Styl1O"/>
        <w:spacing w:before="0" w:after="60"/>
        <w:ind w:left="1077" w:hanging="357"/>
      </w:pPr>
      <w:r w:rsidRPr="001D6FCF">
        <w:t>Kácení</w:t>
      </w:r>
      <w:r w:rsidR="004D57E6" w:rsidRPr="001D6FCF">
        <w:t xml:space="preserve"> pro potřeby staveniště</w:t>
      </w:r>
    </w:p>
    <w:p w14:paraId="254E94D5" w14:textId="77777777" w:rsidR="00A82595" w:rsidRPr="001D6FCF" w:rsidRDefault="00A82595" w:rsidP="004D57E6">
      <w:pPr>
        <w:pStyle w:val="Styl1O"/>
        <w:spacing w:before="0" w:after="60"/>
        <w:ind w:left="1077" w:hanging="357"/>
      </w:pPr>
      <w:r w:rsidRPr="001D6FCF">
        <w:t>Vybudování přístupových cest k vodní hladině</w:t>
      </w:r>
    </w:p>
    <w:p w14:paraId="52B0773C" w14:textId="45880026" w:rsidR="00A82595" w:rsidRPr="001D6FCF" w:rsidRDefault="00A82595" w:rsidP="004D57E6">
      <w:pPr>
        <w:pStyle w:val="Styl1O"/>
        <w:spacing w:before="0" w:after="60"/>
        <w:ind w:left="1077" w:hanging="357"/>
      </w:pPr>
      <w:bookmarkStart w:id="152" w:name="_Toc9944646"/>
      <w:bookmarkStart w:id="153" w:name="_Toc10011524"/>
      <w:r w:rsidRPr="001D6FCF">
        <w:t>Odstranění překážek těžby</w:t>
      </w:r>
      <w:r w:rsidR="00223A53" w:rsidRPr="001D6FCF">
        <w:t xml:space="preserve"> z hladiny a dna</w:t>
      </w:r>
    </w:p>
    <w:p w14:paraId="56DB1A0D" w14:textId="0086C284" w:rsidR="00A82595" w:rsidRPr="001D6FCF" w:rsidRDefault="00A82595" w:rsidP="004D57E6">
      <w:pPr>
        <w:pStyle w:val="Styl1O"/>
        <w:spacing w:before="0" w:after="60"/>
        <w:ind w:left="1077" w:hanging="357"/>
      </w:pPr>
      <w:r w:rsidRPr="001D6FCF">
        <w:t xml:space="preserve">Označení a odstranění nelegálních objektů a </w:t>
      </w:r>
      <w:r w:rsidR="00577EFE" w:rsidRPr="001D6FCF">
        <w:t>výustí</w:t>
      </w:r>
      <w:r w:rsidRPr="001D6FCF">
        <w:t xml:space="preserve"> na březích jezera</w:t>
      </w:r>
    </w:p>
    <w:p w14:paraId="2E835C16" w14:textId="0B70D988" w:rsidR="00A82595" w:rsidRPr="001D6FCF" w:rsidRDefault="00885848" w:rsidP="004D57E6">
      <w:pPr>
        <w:pStyle w:val="Styl1O"/>
        <w:spacing w:before="0" w:after="60"/>
        <w:ind w:left="1077" w:hanging="357"/>
      </w:pPr>
      <w:r w:rsidRPr="001D6FCF">
        <w:lastRenderedPageBreak/>
        <w:t>v případě potřeby d</w:t>
      </w:r>
      <w:r w:rsidR="00A82595" w:rsidRPr="001D6FCF">
        <w:t>očasné zahrazení (zapytlování)</w:t>
      </w:r>
    </w:p>
    <w:p w14:paraId="12702F79" w14:textId="49010C07" w:rsidR="00F92CA5" w:rsidRPr="001D6FCF" w:rsidRDefault="00F92CA5" w:rsidP="00F92CA5">
      <w:pPr>
        <w:rPr>
          <w:rFonts w:eastAsia="Arial"/>
          <w:b/>
          <w:bCs/>
        </w:rPr>
      </w:pPr>
      <w:r w:rsidRPr="001D6FCF">
        <w:rPr>
          <w:b/>
          <w:bCs/>
        </w:rPr>
        <w:t xml:space="preserve">Biologické </w:t>
      </w:r>
      <w:r w:rsidR="00327199" w:rsidRPr="001D6FCF">
        <w:rPr>
          <w:b/>
          <w:bCs/>
        </w:rPr>
        <w:t>hodnocení – návrh</w:t>
      </w:r>
      <w:r w:rsidRPr="001D6FCF">
        <w:rPr>
          <w:b/>
          <w:bCs/>
        </w:rPr>
        <w:t xml:space="preserve"> opatření a kompenzace negativních vlivů – odtěžení sedimentu:</w:t>
      </w:r>
    </w:p>
    <w:p w14:paraId="74D9FED5" w14:textId="77777777" w:rsidR="00F92CA5" w:rsidRPr="001D6FCF" w:rsidRDefault="00F92CA5" w:rsidP="00785AAB">
      <w:pPr>
        <w:pStyle w:val="Odstavecseseznamem"/>
        <w:numPr>
          <w:ilvl w:val="0"/>
          <w:numId w:val="32"/>
        </w:numPr>
      </w:pPr>
      <w:r w:rsidRPr="001D6FCF">
        <w:t>realizaci rozvrhnout na 5 let</w:t>
      </w:r>
    </w:p>
    <w:p w14:paraId="6A123553" w14:textId="77777777" w:rsidR="00F92CA5" w:rsidRPr="001D6FCF" w:rsidRDefault="00F92CA5" w:rsidP="00785AAB">
      <w:pPr>
        <w:pStyle w:val="Odstavecseseznamem"/>
        <w:numPr>
          <w:ilvl w:val="0"/>
          <w:numId w:val="32"/>
        </w:numPr>
      </w:pPr>
      <w:r w:rsidRPr="001D6FCF">
        <w:t xml:space="preserve">odtěžení provádět pouze od druhé poloviny srpna do konce října </w:t>
      </w:r>
    </w:p>
    <w:p w14:paraId="5794AC69" w14:textId="77777777" w:rsidR="00F92CA5" w:rsidRPr="001D6FCF" w:rsidRDefault="00F92CA5" w:rsidP="00785AAB">
      <w:pPr>
        <w:pStyle w:val="Odstavecseseznamem"/>
        <w:numPr>
          <w:ilvl w:val="0"/>
          <w:numId w:val="32"/>
        </w:numPr>
      </w:pPr>
      <w:r w:rsidRPr="001D6FCF">
        <w:t>po celou dobu je nutná přítomnost biologického dozoru</w:t>
      </w:r>
    </w:p>
    <w:p w14:paraId="7DA70A43" w14:textId="77777777" w:rsidR="00F92CA5" w:rsidRPr="001D6FCF" w:rsidRDefault="00F92CA5" w:rsidP="00785AAB">
      <w:pPr>
        <w:pStyle w:val="Odstavecseseznamem"/>
        <w:numPr>
          <w:ilvl w:val="0"/>
          <w:numId w:val="32"/>
        </w:numPr>
        <w:rPr>
          <w:u w:val="single"/>
        </w:rPr>
      </w:pPr>
      <w:r w:rsidRPr="001D6FCF">
        <w:rPr>
          <w:u w:val="single"/>
        </w:rPr>
        <w:t>je nutné provést sběr a přenos všech vodních mlžů:</w:t>
      </w:r>
    </w:p>
    <w:p w14:paraId="0C41AF8B" w14:textId="77777777" w:rsidR="00F92CA5" w:rsidRPr="001D6FCF" w:rsidRDefault="00F92CA5" w:rsidP="00785AAB">
      <w:pPr>
        <w:pStyle w:val="Odstavecseseznamem"/>
        <w:numPr>
          <w:ilvl w:val="1"/>
          <w:numId w:val="32"/>
        </w:numPr>
      </w:pPr>
      <w:r w:rsidRPr="001D6FCF">
        <w:t>v prvním roce přenést jedince do níže položených jezer, v dalších letech do již obnovených ramen (tj. systémem z odtěžovaného jezera do již odtěženého jezera)</w:t>
      </w:r>
    </w:p>
    <w:p w14:paraId="4EF81D12" w14:textId="77777777" w:rsidR="00F92CA5" w:rsidRPr="001D6FCF" w:rsidRDefault="00F92CA5" w:rsidP="00785AAB">
      <w:pPr>
        <w:pStyle w:val="Odstavecseseznamem"/>
        <w:numPr>
          <w:ilvl w:val="1"/>
          <w:numId w:val="32"/>
        </w:numPr>
      </w:pPr>
      <w:r w:rsidRPr="001D6FCF">
        <w:t xml:space="preserve">protože nejdou jezera vypustit, budou se muset provádět sběry během samotných prací </w:t>
      </w:r>
    </w:p>
    <w:p w14:paraId="1F801083" w14:textId="77777777" w:rsidR="00F92CA5" w:rsidRPr="001D6FCF" w:rsidRDefault="00F92CA5" w:rsidP="00785AAB">
      <w:pPr>
        <w:pStyle w:val="Odstavecseseznamem"/>
        <w:numPr>
          <w:ilvl w:val="0"/>
          <w:numId w:val="32"/>
        </w:numPr>
      </w:pPr>
      <w:r w:rsidRPr="001D6FCF">
        <w:t>sběry musí být prováděny tak, že každá lopata (lžíce) musí být kontrolována na přítomnost vodních mlžů, taktéž musí být zkontrolována mezideponie, na kterou se budou ukládat vytěžené sedimenty (pro toto ukládání nejsou vhodné nádoby)</w:t>
      </w:r>
    </w:p>
    <w:p w14:paraId="0F062452" w14:textId="77777777" w:rsidR="00F92CA5" w:rsidRPr="001D6FCF" w:rsidRDefault="00F92CA5" w:rsidP="00785AAB">
      <w:pPr>
        <w:pStyle w:val="Odstavecseseznamem"/>
        <w:numPr>
          <w:ilvl w:val="1"/>
          <w:numId w:val="32"/>
        </w:numPr>
      </w:pPr>
      <w:r w:rsidRPr="001D6FCF">
        <w:t>v případě nálezu je nutné probrat naložený sediment, ručně vytahat všechny mlže, umístit je do nádob (kýbl, košík) a přenést</w:t>
      </w:r>
    </w:p>
    <w:p w14:paraId="79AC1023" w14:textId="77777777" w:rsidR="00F92CA5" w:rsidRPr="001D6FCF" w:rsidRDefault="00F92CA5" w:rsidP="00785AAB">
      <w:pPr>
        <w:pStyle w:val="Odstavecseseznamem"/>
        <w:numPr>
          <w:ilvl w:val="1"/>
          <w:numId w:val="32"/>
        </w:numPr>
      </w:pPr>
      <w:r w:rsidRPr="001D6FCF">
        <w:t>sací bagr (čerpadlo) při čerpání jemného sedimentu musí být zabezpečeno proti nasátí mlžů, i zde však platí kontrola a případné sběry</w:t>
      </w:r>
    </w:p>
    <w:p w14:paraId="58F41150" w14:textId="77777777" w:rsidR="00F92CA5" w:rsidRPr="001D6FCF" w:rsidRDefault="00F92CA5" w:rsidP="00785AAB">
      <w:pPr>
        <w:pStyle w:val="Odstavecseseznamem"/>
        <w:numPr>
          <w:ilvl w:val="0"/>
          <w:numId w:val="32"/>
        </w:numPr>
      </w:pPr>
      <w:r w:rsidRPr="001D6FCF">
        <w:t>transfery rostlin rostoucí na vodní hladině provádět přenosem systémem z odtěžovaného jezera do již odtěženého jezera</w:t>
      </w:r>
    </w:p>
    <w:p w14:paraId="26491AFB" w14:textId="0F434872" w:rsidR="00F92CA5" w:rsidRDefault="00F92CA5" w:rsidP="00785AAB">
      <w:pPr>
        <w:pStyle w:val="Odstavecseseznamem"/>
        <w:numPr>
          <w:ilvl w:val="0"/>
          <w:numId w:val="32"/>
        </w:numPr>
      </w:pPr>
      <w:r w:rsidRPr="001D6FCF">
        <w:t>ukládání sedimentů mimo přírodní památku řešit samostatným hodnocením vlivu na zájmy ochrany přírody</w:t>
      </w:r>
    </w:p>
    <w:p w14:paraId="233EE5F4" w14:textId="2CE361F0" w:rsidR="00785AAB" w:rsidRPr="001D6FCF" w:rsidRDefault="00785AAB" w:rsidP="00785AAB">
      <w:pPr>
        <w:pStyle w:val="Odstavecseseznamem"/>
        <w:numPr>
          <w:ilvl w:val="0"/>
          <w:numId w:val="32"/>
        </w:numPr>
      </w:pPr>
      <w:r>
        <w:t>p</w:t>
      </w:r>
      <w:r w:rsidRPr="00785AAB">
        <w:t>řítomní techničtí pracovníci budou řádně vyškolení biologem</w:t>
      </w:r>
    </w:p>
    <w:p w14:paraId="5D9CDEC2" w14:textId="3C305AF1" w:rsidR="00F92CA5" w:rsidRDefault="00F92CA5" w:rsidP="00785AAB">
      <w:pPr>
        <w:pStyle w:val="Odstavecseseznamem"/>
        <w:numPr>
          <w:ilvl w:val="0"/>
          <w:numId w:val="32"/>
        </w:numPr>
      </w:pPr>
      <w:r w:rsidRPr="001D6FCF">
        <w:t>jakmile budou zahájeny spojené práce, nesmí být přerušeno pětileté kontinuum</w:t>
      </w:r>
      <w:r w:rsidR="00327199" w:rsidRPr="001D6FCF">
        <w:t>.</w:t>
      </w:r>
    </w:p>
    <w:p w14:paraId="660A8FC6" w14:textId="76E2E8C1" w:rsidR="00A008EC" w:rsidRPr="00472561" w:rsidRDefault="00A008EC" w:rsidP="00A008EC">
      <w:pPr>
        <w:pStyle w:val="Odstavecseseznamem"/>
        <w:numPr>
          <w:ilvl w:val="0"/>
          <w:numId w:val="32"/>
        </w:numPr>
      </w:pPr>
      <w:r w:rsidRPr="00A008EC">
        <w:t>Kocábka, Lávka – doporučení Biologického hodnocení: zvážit, zda neponechat cca ¼</w:t>
      </w:r>
      <w:r w:rsidRPr="00472561">
        <w:t xml:space="preserve"> plochy bez zásahu těžby tak, aby zůstala zachována kontinuita biodiverzity na tomto velmi významném jezeře. Uvedený způsob by také znamenal nenáročný transfer mlžů a rostlin.</w:t>
      </w:r>
    </w:p>
    <w:p w14:paraId="7BADAFE3" w14:textId="14DB1FD6" w:rsidR="00A82595" w:rsidRPr="001D6FCF" w:rsidRDefault="00E15044" w:rsidP="000B2E77">
      <w:pPr>
        <w:pStyle w:val="Nadpis4"/>
      </w:pPr>
      <w:bookmarkStart w:id="154" w:name="_Toc10011529"/>
      <w:bookmarkStart w:id="155" w:name="_Toc14087636"/>
      <w:bookmarkStart w:id="156" w:name="_Toc43461323"/>
      <w:bookmarkEnd w:id="152"/>
      <w:bookmarkEnd w:id="153"/>
      <w:r w:rsidRPr="001D6FCF">
        <w:t>Postup v</w:t>
      </w:r>
      <w:r w:rsidR="00A82595" w:rsidRPr="001D6FCF">
        <w:t>ytěžení usedlých sediment</w:t>
      </w:r>
      <w:bookmarkEnd w:id="154"/>
      <w:bookmarkEnd w:id="155"/>
      <w:r w:rsidR="00A82595" w:rsidRPr="001D6FCF">
        <w:t>ů</w:t>
      </w:r>
      <w:r w:rsidR="00CD2F7A" w:rsidRPr="001D6FCF">
        <w:t xml:space="preserve">, </w:t>
      </w:r>
      <w:r w:rsidR="00291863">
        <w:t>SO02</w:t>
      </w:r>
      <w:r w:rsidR="00CD2F7A" w:rsidRPr="001D6FCF">
        <w:t>-</w:t>
      </w:r>
      <w:r w:rsidR="00291863">
        <w:t>SO10</w:t>
      </w:r>
      <w:bookmarkEnd w:id="156"/>
    </w:p>
    <w:p w14:paraId="51418C47" w14:textId="6F989316" w:rsidR="00A82595" w:rsidRPr="001D6FCF" w:rsidRDefault="00A82595" w:rsidP="00A82595">
      <w:r w:rsidRPr="001D6FCF">
        <w:t>Pro těžbu usedlých sedimentů v mocnosti větší než 0,3 m je uvažováno s použitím drapáku umístěného na plavidle, resp. kráčejícím rypadle. Tyto sedimenty budou těženy buď na překládací mezideponii nebo do připravených nádob. V obou případech budou sedimenty u</w:t>
      </w:r>
      <w:r w:rsidR="00577EFE" w:rsidRPr="001D6FCF">
        <w:t> </w:t>
      </w:r>
      <w:r w:rsidRPr="001D6FCF">
        <w:t>břehu dle konzistence v nádobách nebo bagrem naloženy na dopravní prostředky a po přístupové komunikaci odvezeny k likvidaci</w:t>
      </w:r>
      <w:r w:rsidR="006C4D74" w:rsidRPr="001D6FCF">
        <w:t>.</w:t>
      </w:r>
    </w:p>
    <w:p w14:paraId="00B29CAB" w14:textId="21899651" w:rsidR="0065634C" w:rsidRPr="001D6FCF" w:rsidRDefault="0040150B" w:rsidP="009D2721">
      <w:pPr>
        <w:rPr>
          <w:i/>
          <w:iCs/>
        </w:rPr>
      </w:pPr>
      <w:r w:rsidRPr="001D6FCF">
        <w:t>Očekávaná celková kubatura sedimentu usedlého i jemného je uvedena v</w:t>
      </w:r>
      <w:r w:rsidR="0065634C" w:rsidRPr="001D6FCF">
        <w:t> </w:t>
      </w:r>
      <w:r w:rsidRPr="001D6FCF">
        <w:t>tabulce</w:t>
      </w:r>
      <w:r w:rsidR="0065634C" w:rsidRPr="001D6FCF">
        <w:t xml:space="preserve"> v kapitole </w:t>
      </w:r>
      <w:r w:rsidR="0065634C" w:rsidRPr="001D6FCF">
        <w:rPr>
          <w:i/>
          <w:iCs/>
        </w:rPr>
        <w:t xml:space="preserve">2.6.1.16. Vytěžení jemných sedimentů, </w:t>
      </w:r>
      <w:r w:rsidR="00291863">
        <w:rPr>
          <w:i/>
          <w:iCs/>
        </w:rPr>
        <w:t>SO02</w:t>
      </w:r>
      <w:r w:rsidR="0065634C" w:rsidRPr="001D6FCF">
        <w:rPr>
          <w:i/>
          <w:iCs/>
        </w:rPr>
        <w:t>-</w:t>
      </w:r>
      <w:r w:rsidR="00291863">
        <w:rPr>
          <w:i/>
          <w:iCs/>
        </w:rPr>
        <w:t>SO10</w:t>
      </w:r>
      <w:r w:rsidR="0065634C" w:rsidRPr="001D6FCF">
        <w:rPr>
          <w:i/>
          <w:iCs/>
        </w:rPr>
        <w:t>.</w:t>
      </w:r>
    </w:p>
    <w:p w14:paraId="177D3601" w14:textId="4B1FCE7B" w:rsidR="0065634C" w:rsidRPr="001D6FCF" w:rsidRDefault="00D06C16" w:rsidP="009D2721">
      <w:pPr>
        <w:rPr>
          <w:i/>
          <w:iCs/>
        </w:rPr>
      </w:pPr>
      <w:r w:rsidRPr="001D6FCF">
        <w:t>Usedlý s</w:t>
      </w:r>
      <w:r w:rsidR="005D17CD" w:rsidRPr="001D6FCF">
        <w:t xml:space="preserve">ediment bude vytěžen na konkrétní kótu dna. </w:t>
      </w:r>
      <w:r w:rsidRPr="001D6FCF">
        <w:t>Kóta i p</w:t>
      </w:r>
      <w:r w:rsidR="005D17CD" w:rsidRPr="001D6FCF">
        <w:t>růměrná hloubka sedimentu, určeného k odstranění, je také uvedena v</w:t>
      </w:r>
      <w:r w:rsidR="0065634C" w:rsidRPr="001D6FCF">
        <w:t>e výše zmíněné tabulce.</w:t>
      </w:r>
    </w:p>
    <w:p w14:paraId="15FE93C7" w14:textId="77777777" w:rsidR="0065634C" w:rsidRPr="001D6FCF" w:rsidRDefault="0065634C" w:rsidP="009D2721">
      <w:r w:rsidRPr="001D6FCF">
        <w:t>Po odtěžení usedlých sedimentů zůstane na dně jezera vrstva jemných, biologicky aktivních nánosů, které nebude možné odstranit běžnou těžbou (bagrem).</w:t>
      </w:r>
    </w:p>
    <w:p w14:paraId="6278062B" w14:textId="7E9D109E" w:rsidR="0065634C" w:rsidRPr="001D6FCF" w:rsidRDefault="0065634C" w:rsidP="009D2721">
      <w:r w:rsidRPr="001D6FCF">
        <w:t>Vzhledem k cíli celé revitalizace jezer je nutné vytěžit i tento jemný sediment. Pro dlouhodobou čistotu vody je jeho odstranění významným faktorem. Po těžbě pevného sedimentu bude tedy celá nádrž přetěžena na jemný sediment.</w:t>
      </w:r>
    </w:p>
    <w:p w14:paraId="1DB1DF94" w14:textId="0CE0456C" w:rsidR="0065634C" w:rsidRPr="001D6FCF" w:rsidRDefault="0065634C" w:rsidP="009D2721">
      <w:r w:rsidRPr="001D6FCF">
        <w:t>Je nezbytné, aby mezi zhotovitelem a objednatelem panovala shoda na parametrech díla.</w:t>
      </w:r>
    </w:p>
    <w:p w14:paraId="1CF9D4A0" w14:textId="07674A3F" w:rsidR="00223A53" w:rsidRPr="001D6FCF" w:rsidRDefault="0065634C" w:rsidP="009D2721">
      <w:pPr>
        <w:tabs>
          <w:tab w:val="right" w:pos="8931"/>
        </w:tabs>
        <w:spacing w:before="240" w:after="120"/>
      </w:pPr>
      <w:r w:rsidRPr="001D6FCF">
        <w:lastRenderedPageBreak/>
        <w:t>Foto – překážky</w:t>
      </w:r>
      <w:r w:rsidR="00223A53" w:rsidRPr="001D6FCF">
        <w:t xml:space="preserve"> těžby, drapák na plavidle</w:t>
      </w:r>
      <w:r w:rsidR="00223A53" w:rsidRPr="001D6FCF">
        <w:tab/>
        <w:t xml:space="preserve">Obrázek č. </w:t>
      </w:r>
      <w:r w:rsidR="006C4D74" w:rsidRPr="001D6FCF">
        <w:t>2.6.1.</w:t>
      </w:r>
      <w:r w:rsidR="00577EFE" w:rsidRPr="001D6FCF">
        <w:t>20</w:t>
      </w:r>
      <w:r w:rsidR="006C4D74" w:rsidRPr="001D6FCF">
        <w:t>-1</w:t>
      </w:r>
    </w:p>
    <w:p w14:paraId="3D7AB099" w14:textId="389A8E17" w:rsidR="00223A53" w:rsidRPr="001D6FCF" w:rsidRDefault="00223A53" w:rsidP="00A82595">
      <w:r w:rsidRPr="001D6FCF">
        <w:rPr>
          <w:noProof/>
        </w:rPr>
        <w:drawing>
          <wp:inline distT="0" distB="0" distL="0" distR="0" wp14:anchorId="538E0608" wp14:editId="0A8A4264">
            <wp:extent cx="2844000" cy="2133157"/>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4000" cy="2133157"/>
                    </a:xfrm>
                    <a:prstGeom prst="rect">
                      <a:avLst/>
                    </a:prstGeom>
                    <a:noFill/>
                    <a:ln>
                      <a:noFill/>
                    </a:ln>
                  </pic:spPr>
                </pic:pic>
              </a:graphicData>
            </a:graphic>
          </wp:inline>
        </w:drawing>
      </w:r>
      <w:r w:rsidRPr="001D6FCF">
        <w:t xml:space="preserve"> </w:t>
      </w:r>
      <w:r w:rsidRPr="001D6FCF">
        <w:rPr>
          <w:noProof/>
        </w:rPr>
        <w:drawing>
          <wp:inline distT="0" distB="0" distL="0" distR="0" wp14:anchorId="58CF9148" wp14:editId="40CC1966">
            <wp:extent cx="2844000" cy="2133000"/>
            <wp:effectExtent l="0" t="0" r="0" b="0"/>
            <wp:docPr id="13" name="Obrázek 12" descr="PB30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300022.JPG"/>
                    <pic:cNvPicPr/>
                  </pic:nvPicPr>
                  <pic:blipFill>
                    <a:blip r:embed="rId38" cstate="screen"/>
                    <a:stretch>
                      <a:fillRect/>
                    </a:stretch>
                  </pic:blipFill>
                  <pic:spPr>
                    <a:xfrm>
                      <a:off x="0" y="0"/>
                      <a:ext cx="2844000" cy="2133000"/>
                    </a:xfrm>
                    <a:prstGeom prst="rect">
                      <a:avLst/>
                    </a:prstGeom>
                  </pic:spPr>
                </pic:pic>
              </a:graphicData>
            </a:graphic>
          </wp:inline>
        </w:drawing>
      </w:r>
      <w:r w:rsidRPr="001D6FCF">
        <w:t xml:space="preserve"> </w:t>
      </w:r>
    </w:p>
    <w:p w14:paraId="04A76309" w14:textId="77E5DAC2" w:rsidR="00992E7D" w:rsidRPr="001D6FCF" w:rsidRDefault="00992E7D" w:rsidP="000B2E77">
      <w:pPr>
        <w:pStyle w:val="Nadpis4"/>
      </w:pPr>
      <w:bookmarkStart w:id="157" w:name="_Toc43461324"/>
      <w:r w:rsidRPr="001D6FCF">
        <w:t xml:space="preserve">Vytěžení </w:t>
      </w:r>
      <w:r w:rsidR="00A82595" w:rsidRPr="001D6FCF">
        <w:t xml:space="preserve">jemných </w:t>
      </w:r>
      <w:r w:rsidRPr="001D6FCF">
        <w:t>sediment</w:t>
      </w:r>
      <w:r w:rsidR="00A82595" w:rsidRPr="001D6FCF">
        <w:t>ů</w:t>
      </w:r>
      <w:r w:rsidR="00CD2F7A" w:rsidRPr="001D6FCF">
        <w:t xml:space="preserve">, </w:t>
      </w:r>
      <w:r w:rsidR="00291863">
        <w:t>SO02</w:t>
      </w:r>
      <w:r w:rsidR="00CD2F7A" w:rsidRPr="001D6FCF">
        <w:t>-</w:t>
      </w:r>
      <w:r w:rsidR="00291863">
        <w:t>SO10</w:t>
      </w:r>
      <w:bookmarkEnd w:id="157"/>
    </w:p>
    <w:p w14:paraId="3669B6C9" w14:textId="44E8FBA5" w:rsidR="0065634C" w:rsidRPr="001D6FCF" w:rsidRDefault="0065634C" w:rsidP="009D2721">
      <w:r w:rsidRPr="001D6FCF">
        <w:t>Jemné nánosy budou odtěženy hydraulickou cestou, dle konzistence s možným využitím flokulačních přísad. Jedná se v podstatě o odčerpání směsi vody a jemných nánosů pomocí bagrovacího čerpadla do připravených odvodňovacích vaků, ve kterých se díky filtrační vlastnosti jejich stěn odsadí nános a do jezera čerpána čistá voda. Technicky se jedná o malé plavidlo s osazeným bagrovacím čerpadlem, ze kterého je veden trubní řad (PEHD 150-200</w:t>
      </w:r>
      <w:r w:rsidR="0084502F" w:rsidRPr="001D6FCF">
        <w:t> </w:t>
      </w:r>
      <w:r w:rsidRPr="001D6FCF">
        <w:t>mm) délky až stovek metrů ústící do připraveného odvodňovacího vaku o kapacitě cca 200</w:t>
      </w:r>
      <w:r w:rsidR="0084502F" w:rsidRPr="001D6FCF">
        <w:t> </w:t>
      </w:r>
      <w:r w:rsidRPr="001D6FCF">
        <w:t>m</w:t>
      </w:r>
      <w:r w:rsidRPr="001D6FCF">
        <w:rPr>
          <w:vertAlign w:val="superscript"/>
        </w:rPr>
        <w:t>3</w:t>
      </w:r>
      <w:r w:rsidRPr="001D6FCF">
        <w:t xml:space="preserve">, předpokládaná velikost jednoho vaku je 8x30 m. Kapacita a velikost vaků je závislá na technických možnostech a zkušenostech dodavatele stavebních prací. </w:t>
      </w:r>
    </w:p>
    <w:p w14:paraId="1096209A" w14:textId="77777777" w:rsidR="0065634C" w:rsidRPr="001D6FCF" w:rsidRDefault="0065634C" w:rsidP="009D2721">
      <w:r w:rsidRPr="001D6FCF">
        <w:t xml:space="preserve">Vaky budou umístěny na manipulační ploše hlavního staveniště, případně také na náhradní ploše p.č. 2123, k.ú. Holásky (majitel Statutární město Brno). </w:t>
      </w:r>
    </w:p>
    <w:p w14:paraId="6A6D76C7" w14:textId="6BC870DF" w:rsidR="0065634C" w:rsidRPr="001D6FCF" w:rsidRDefault="0065634C" w:rsidP="009D2721">
      <w:r w:rsidRPr="001D6FCF">
        <w:t xml:space="preserve">Jednotlivé odvodňovací vaky se střídavě cyklicky plní nánosem s vodou, a tak postupně zachycují nános, zatímco </w:t>
      </w:r>
      <w:r w:rsidRPr="001D6FCF">
        <w:rPr>
          <w:b/>
          <w:bCs/>
        </w:rPr>
        <w:t>voda je čerpána (odváděna) zpět do nádrže</w:t>
      </w:r>
      <w:r w:rsidRPr="001D6FCF">
        <w:t>!!! Je nezbytné uvažovat s postupnou realizací těžby jemného sedimentu po takových částech a s dostatečnou dobou tak, aby změny provedené v rámci těžby sedimentů mohly být přirozeně vykompenzovány chováním daného systému. Zhotovitel musí brát, během těžby jemného sedimentu, v úvahu i</w:t>
      </w:r>
      <w:r w:rsidR="0084502F" w:rsidRPr="001D6FCF">
        <w:t> </w:t>
      </w:r>
      <w:r w:rsidRPr="001D6FCF">
        <w:t>pohyb hladin na ostatních jezerech.</w:t>
      </w:r>
    </w:p>
    <w:p w14:paraId="769363B1" w14:textId="77777777" w:rsidR="00D06C16" w:rsidRPr="001D6FCF" w:rsidRDefault="0065634C" w:rsidP="009D2721">
      <w:r w:rsidRPr="001D6FCF">
        <w:t xml:space="preserve">Objem jemného sedimentu se dopředu stanovuje velmi obtížně, proto projektant přistoupil k definování těžby jemného sedimentu pomocí stanovení plochy, kterou je nutné systematicky čerpadlem projít a vytěžit. Zhotovitel musí doložit, že těžbu provedl na celé ploše (např. pomocí GPS snímače na plavidle). Současně projektant odhadl </w:t>
      </w:r>
      <w:r w:rsidR="00D06C16" w:rsidRPr="001D6FCF">
        <w:t xml:space="preserve">na každém jezeře </w:t>
      </w:r>
      <w:r w:rsidRPr="001D6FCF">
        <w:t>počet plných, odvodněných vaků se sedimentem, které budou další doložiteln</w:t>
      </w:r>
      <w:r w:rsidR="00D06C16" w:rsidRPr="001D6FCF">
        <w:t>ou</w:t>
      </w:r>
      <w:r w:rsidRPr="001D6FCF">
        <w:t xml:space="preserve"> </w:t>
      </w:r>
      <w:r w:rsidR="00D06C16" w:rsidRPr="001D6FCF">
        <w:t xml:space="preserve">položkou </w:t>
      </w:r>
      <w:r w:rsidRPr="001D6FCF">
        <w:t>těžby jemného sedimentu.</w:t>
      </w:r>
    </w:p>
    <w:p w14:paraId="3F0C4842" w14:textId="6BCDCABB" w:rsidR="0065634C" w:rsidRDefault="0065634C" w:rsidP="009D2721">
      <w:r w:rsidRPr="001D6FCF">
        <w:t>Po dokonalém odvodnění nánosů uložených ve vacích budou tyto vaky otevřeny a odvodněné nánosy budou jako rypný materiál odvezeny k likvidaci na skládce. V položkovém rozpočtu bude objem sedimentu ve vacích naceněn R položkou výrazně jinak než objem sedimentu při těžbě usedlých nánosů.</w:t>
      </w:r>
    </w:p>
    <w:p w14:paraId="5545BE7C" w14:textId="0D496C11" w:rsidR="00785AAB" w:rsidRPr="001D6FCF" w:rsidRDefault="00785AAB" w:rsidP="00785AAB">
      <w:r>
        <w:t>P</w:t>
      </w:r>
      <w:r w:rsidRPr="00785AAB">
        <w:t>řítomní techničtí pracovníci budou řádně vyškolení biologem</w:t>
      </w:r>
      <w:r>
        <w:t>.</w:t>
      </w:r>
    </w:p>
    <w:p w14:paraId="51AF3CA9" w14:textId="278B554B" w:rsidR="0065634C" w:rsidRPr="001D6FCF" w:rsidRDefault="0065634C" w:rsidP="009D2721">
      <w:r w:rsidRPr="001D6FCF">
        <w:t>Plocha dna jezer i předpokládaný počet vaků se sedimentem je uveden v následující tabulce.</w:t>
      </w:r>
    </w:p>
    <w:p w14:paraId="40BCF23B" w14:textId="77777777" w:rsidR="00327199" w:rsidRPr="001D6FCF" w:rsidRDefault="00327199">
      <w:pPr>
        <w:spacing w:before="0"/>
        <w:jc w:val="left"/>
      </w:pPr>
      <w:r w:rsidRPr="001D6FCF">
        <w:br w:type="page"/>
      </w:r>
    </w:p>
    <w:p w14:paraId="574AE4BD" w14:textId="604E8E7B" w:rsidR="00D06C16" w:rsidRPr="001D6FCF" w:rsidRDefault="00D06C16" w:rsidP="0084502F">
      <w:pPr>
        <w:tabs>
          <w:tab w:val="right" w:pos="8931"/>
        </w:tabs>
        <w:spacing w:before="240" w:after="120"/>
      </w:pPr>
      <w:r w:rsidRPr="001D6FCF">
        <w:lastRenderedPageBreak/>
        <w:t>Parametry pro těžbu sedimentu</w:t>
      </w:r>
      <w:r w:rsidRPr="001D6FCF">
        <w:tab/>
        <w:t>Tabulka č. 2.6.1.</w:t>
      </w:r>
      <w:r w:rsidR="0084502F" w:rsidRPr="001D6FCF">
        <w:t>21</w:t>
      </w:r>
      <w:r w:rsidRPr="001D6FCF">
        <w:t>-1</w:t>
      </w:r>
    </w:p>
    <w:tbl>
      <w:tblPr>
        <w:tblW w:w="5476" w:type="pct"/>
        <w:tblInd w:w="-572" w:type="dxa"/>
        <w:tblCellMar>
          <w:left w:w="70" w:type="dxa"/>
          <w:right w:w="70" w:type="dxa"/>
        </w:tblCellMar>
        <w:tblLook w:val="04A0" w:firstRow="1" w:lastRow="0" w:firstColumn="1" w:lastColumn="0" w:noHBand="0" w:noVBand="1"/>
      </w:tblPr>
      <w:tblGrid>
        <w:gridCol w:w="676"/>
        <w:gridCol w:w="868"/>
        <w:gridCol w:w="1512"/>
        <w:gridCol w:w="1258"/>
        <w:gridCol w:w="1544"/>
        <w:gridCol w:w="1403"/>
        <w:gridCol w:w="1133"/>
        <w:gridCol w:w="709"/>
        <w:gridCol w:w="820"/>
      </w:tblGrid>
      <w:tr w:rsidR="00327199" w:rsidRPr="001D6FCF" w14:paraId="6EDBB18C" w14:textId="77777777" w:rsidTr="00327199">
        <w:trPr>
          <w:trHeight w:val="340"/>
        </w:trPr>
        <w:tc>
          <w:tcPr>
            <w:tcW w:w="34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06BED3" w14:textId="77777777" w:rsidR="0065634C" w:rsidRPr="001D6FCF" w:rsidRDefault="0065634C" w:rsidP="0065634C">
            <w:pPr>
              <w:spacing w:before="0"/>
              <w:jc w:val="left"/>
              <w:rPr>
                <w:sz w:val="16"/>
                <w:szCs w:val="16"/>
              </w:rPr>
            </w:pPr>
            <w:r w:rsidRPr="001D6FCF">
              <w:rPr>
                <w:sz w:val="16"/>
                <w:szCs w:val="16"/>
              </w:rPr>
              <w:t>stavební sezóna</w:t>
            </w:r>
          </w:p>
        </w:tc>
        <w:tc>
          <w:tcPr>
            <w:tcW w:w="43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1D35ECC" w14:textId="77777777" w:rsidR="0065634C" w:rsidRPr="001D6FCF" w:rsidRDefault="0065634C" w:rsidP="0065634C">
            <w:pPr>
              <w:spacing w:before="0"/>
              <w:jc w:val="left"/>
              <w:rPr>
                <w:sz w:val="16"/>
                <w:szCs w:val="16"/>
              </w:rPr>
            </w:pPr>
            <w:r w:rsidRPr="001D6FCF">
              <w:rPr>
                <w:sz w:val="16"/>
                <w:szCs w:val="16"/>
              </w:rPr>
              <w:t>název SO</w:t>
            </w:r>
          </w:p>
        </w:tc>
        <w:tc>
          <w:tcPr>
            <w:tcW w:w="762"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4E89027" w14:textId="77777777" w:rsidR="0065634C" w:rsidRPr="001D6FCF" w:rsidRDefault="0065634C" w:rsidP="0065634C">
            <w:pPr>
              <w:spacing w:before="0"/>
              <w:jc w:val="left"/>
              <w:rPr>
                <w:sz w:val="16"/>
                <w:szCs w:val="16"/>
              </w:rPr>
            </w:pPr>
            <w:r w:rsidRPr="001D6FCF">
              <w:rPr>
                <w:sz w:val="16"/>
                <w:szCs w:val="16"/>
              </w:rPr>
              <w:t>jezero</w:t>
            </w:r>
          </w:p>
        </w:tc>
        <w:tc>
          <w:tcPr>
            <w:tcW w:w="634"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0DF687B" w14:textId="77777777" w:rsidR="0065634C" w:rsidRPr="001D6FCF" w:rsidRDefault="0065634C" w:rsidP="0065634C">
            <w:pPr>
              <w:spacing w:before="0"/>
              <w:jc w:val="left"/>
              <w:rPr>
                <w:sz w:val="16"/>
                <w:szCs w:val="16"/>
              </w:rPr>
            </w:pPr>
            <w:r w:rsidRPr="001D6FCF">
              <w:rPr>
                <w:sz w:val="16"/>
                <w:szCs w:val="16"/>
              </w:rPr>
              <w:t>předpokládaný objem vytěženého sedimentu</w:t>
            </w:r>
            <w:r w:rsidRPr="001D6FCF">
              <w:rPr>
                <w:sz w:val="16"/>
                <w:szCs w:val="16"/>
              </w:rPr>
              <w:br/>
              <w:t>[m3]</w:t>
            </w:r>
          </w:p>
        </w:tc>
        <w:tc>
          <w:tcPr>
            <w:tcW w:w="778"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06D4138" w14:textId="77777777" w:rsidR="0065634C" w:rsidRPr="001D6FCF" w:rsidRDefault="0065634C" w:rsidP="0065634C">
            <w:pPr>
              <w:spacing w:before="0"/>
              <w:jc w:val="left"/>
              <w:rPr>
                <w:sz w:val="16"/>
                <w:szCs w:val="16"/>
              </w:rPr>
            </w:pPr>
            <w:r w:rsidRPr="001D6FCF">
              <w:rPr>
                <w:sz w:val="16"/>
                <w:szCs w:val="16"/>
              </w:rPr>
              <w:t>předpokládaný objem usedlého sedimentu</w:t>
            </w:r>
            <w:r w:rsidRPr="001D6FCF">
              <w:rPr>
                <w:sz w:val="16"/>
                <w:szCs w:val="16"/>
              </w:rPr>
              <w:br/>
              <w:t>[m3]</w:t>
            </w:r>
          </w:p>
        </w:tc>
        <w:tc>
          <w:tcPr>
            <w:tcW w:w="70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A6BB546" w14:textId="77777777" w:rsidR="0065634C" w:rsidRPr="001D6FCF" w:rsidRDefault="0065634C" w:rsidP="0065634C">
            <w:pPr>
              <w:spacing w:before="0"/>
              <w:jc w:val="left"/>
              <w:rPr>
                <w:sz w:val="16"/>
                <w:szCs w:val="16"/>
              </w:rPr>
            </w:pPr>
            <w:r w:rsidRPr="001D6FCF">
              <w:rPr>
                <w:sz w:val="16"/>
                <w:szCs w:val="16"/>
              </w:rPr>
              <w:t>předpokládaný objem jemného sedimentu</w:t>
            </w:r>
            <w:r w:rsidRPr="001D6FCF">
              <w:rPr>
                <w:sz w:val="16"/>
                <w:szCs w:val="16"/>
              </w:rPr>
              <w:br/>
              <w:t>[m3]</w:t>
            </w:r>
          </w:p>
        </w:tc>
        <w:tc>
          <w:tcPr>
            <w:tcW w:w="571"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115ED30" w14:textId="6ABCC83A" w:rsidR="0065634C" w:rsidRPr="001D6FCF" w:rsidRDefault="0065634C" w:rsidP="0065634C">
            <w:pPr>
              <w:spacing w:before="0"/>
              <w:jc w:val="left"/>
              <w:rPr>
                <w:sz w:val="16"/>
                <w:szCs w:val="16"/>
              </w:rPr>
            </w:pPr>
            <w:r w:rsidRPr="001D6FCF">
              <w:rPr>
                <w:sz w:val="16"/>
                <w:szCs w:val="16"/>
              </w:rPr>
              <w:t>předběžný počet vaků jemného sedimentu, objem=200</w:t>
            </w:r>
            <w:r w:rsidR="00D06C16" w:rsidRPr="001D6FCF">
              <w:rPr>
                <w:sz w:val="16"/>
                <w:szCs w:val="16"/>
              </w:rPr>
              <w:t xml:space="preserve"> </w:t>
            </w:r>
            <w:r w:rsidRPr="001D6FCF">
              <w:rPr>
                <w:sz w:val="16"/>
                <w:szCs w:val="16"/>
              </w:rPr>
              <w:t>m3</w:t>
            </w:r>
          </w:p>
        </w:tc>
        <w:tc>
          <w:tcPr>
            <w:tcW w:w="357"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1390B1A" w14:textId="77777777" w:rsidR="0065634C" w:rsidRPr="001D6FCF" w:rsidRDefault="0065634C" w:rsidP="0065634C">
            <w:pPr>
              <w:spacing w:before="0"/>
              <w:jc w:val="left"/>
              <w:rPr>
                <w:sz w:val="16"/>
                <w:szCs w:val="16"/>
              </w:rPr>
            </w:pPr>
            <w:r w:rsidRPr="001D6FCF">
              <w:rPr>
                <w:sz w:val="16"/>
                <w:szCs w:val="16"/>
              </w:rPr>
              <w:t>plocha těženého dna</w:t>
            </w:r>
            <w:r w:rsidRPr="001D6FCF">
              <w:rPr>
                <w:sz w:val="16"/>
                <w:szCs w:val="16"/>
              </w:rPr>
              <w:br/>
              <w:t>[m2]</w:t>
            </w:r>
          </w:p>
        </w:tc>
        <w:tc>
          <w:tcPr>
            <w:tcW w:w="413"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46BB4EA" w14:textId="77777777" w:rsidR="0065634C" w:rsidRPr="001D6FCF" w:rsidRDefault="0065634C" w:rsidP="0065634C">
            <w:pPr>
              <w:spacing w:before="0"/>
              <w:jc w:val="left"/>
              <w:rPr>
                <w:sz w:val="16"/>
                <w:szCs w:val="16"/>
              </w:rPr>
            </w:pPr>
            <w:r w:rsidRPr="001D6FCF">
              <w:rPr>
                <w:sz w:val="16"/>
                <w:szCs w:val="16"/>
              </w:rPr>
              <w:t>kóta dna pro těžbu</w:t>
            </w:r>
            <w:r w:rsidRPr="001D6FCF">
              <w:rPr>
                <w:sz w:val="16"/>
                <w:szCs w:val="16"/>
              </w:rPr>
              <w:br/>
              <w:t>[m n.m.]</w:t>
            </w:r>
          </w:p>
        </w:tc>
      </w:tr>
      <w:tr w:rsidR="00327199" w:rsidRPr="001D6FCF" w14:paraId="5FEA413A"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656D63F2" w14:textId="55F525AC" w:rsidR="0065634C" w:rsidRPr="001D6FCF" w:rsidRDefault="0065634C" w:rsidP="0065634C">
            <w:pPr>
              <w:spacing w:before="0"/>
              <w:jc w:val="left"/>
              <w:rPr>
                <w:sz w:val="20"/>
                <w:szCs w:val="20"/>
              </w:rPr>
            </w:pPr>
            <w:r w:rsidRPr="001D6FCF">
              <w:rPr>
                <w:sz w:val="20"/>
                <w:szCs w:val="20"/>
              </w:rPr>
              <w:t> </w:t>
            </w:r>
            <w:r w:rsidR="00D06C16" w:rsidRPr="001D6FCF">
              <w:rPr>
                <w:sz w:val="20"/>
                <w:szCs w:val="20"/>
              </w:rPr>
              <w:t>1</w:t>
            </w:r>
          </w:p>
        </w:tc>
        <w:tc>
          <w:tcPr>
            <w:tcW w:w="437" w:type="pct"/>
            <w:tcBorders>
              <w:top w:val="nil"/>
              <w:left w:val="nil"/>
              <w:bottom w:val="single" w:sz="4" w:space="0" w:color="auto"/>
              <w:right w:val="single" w:sz="4" w:space="0" w:color="auto"/>
            </w:tcBorders>
            <w:shd w:val="clear" w:color="auto" w:fill="auto"/>
            <w:vAlign w:val="center"/>
            <w:hideMark/>
          </w:tcPr>
          <w:p w14:paraId="30A02371" w14:textId="4BC40CE7" w:rsidR="0065634C" w:rsidRPr="001D6FCF" w:rsidRDefault="00291863" w:rsidP="0065634C">
            <w:pPr>
              <w:spacing w:before="0"/>
              <w:jc w:val="left"/>
              <w:rPr>
                <w:sz w:val="20"/>
                <w:szCs w:val="20"/>
              </w:rPr>
            </w:pPr>
            <w:r>
              <w:rPr>
                <w:sz w:val="20"/>
                <w:szCs w:val="20"/>
              </w:rPr>
              <w:t>SO02</w:t>
            </w:r>
          </w:p>
        </w:tc>
        <w:tc>
          <w:tcPr>
            <w:tcW w:w="762" w:type="pct"/>
            <w:tcBorders>
              <w:top w:val="nil"/>
              <w:left w:val="nil"/>
              <w:bottom w:val="single" w:sz="4" w:space="0" w:color="auto"/>
              <w:right w:val="single" w:sz="4" w:space="0" w:color="auto"/>
            </w:tcBorders>
            <w:shd w:val="clear" w:color="auto" w:fill="auto"/>
            <w:vAlign w:val="center"/>
            <w:hideMark/>
          </w:tcPr>
          <w:p w14:paraId="0A7C6871" w14:textId="77777777" w:rsidR="0065634C" w:rsidRPr="001D6FCF" w:rsidRDefault="0065634C" w:rsidP="0065634C">
            <w:pPr>
              <w:spacing w:before="0"/>
              <w:jc w:val="left"/>
              <w:rPr>
                <w:sz w:val="20"/>
                <w:szCs w:val="20"/>
              </w:rPr>
            </w:pPr>
            <w:r w:rsidRPr="001D6FCF">
              <w:rPr>
                <w:sz w:val="20"/>
                <w:szCs w:val="20"/>
              </w:rPr>
              <w:t>Typfl</w:t>
            </w:r>
          </w:p>
        </w:tc>
        <w:tc>
          <w:tcPr>
            <w:tcW w:w="634" w:type="pct"/>
            <w:tcBorders>
              <w:top w:val="nil"/>
              <w:left w:val="nil"/>
              <w:bottom w:val="single" w:sz="4" w:space="0" w:color="auto"/>
              <w:right w:val="single" w:sz="4" w:space="0" w:color="auto"/>
            </w:tcBorders>
            <w:shd w:val="clear" w:color="auto" w:fill="auto"/>
            <w:vAlign w:val="center"/>
            <w:hideMark/>
          </w:tcPr>
          <w:p w14:paraId="5F23CB96" w14:textId="77777777" w:rsidR="0065634C" w:rsidRPr="001D6FCF" w:rsidRDefault="0065634C" w:rsidP="0065634C">
            <w:pPr>
              <w:spacing w:before="0"/>
              <w:jc w:val="left"/>
              <w:rPr>
                <w:sz w:val="20"/>
                <w:szCs w:val="20"/>
              </w:rPr>
            </w:pPr>
            <w:r w:rsidRPr="001D6FCF">
              <w:rPr>
                <w:sz w:val="20"/>
                <w:szCs w:val="20"/>
              </w:rPr>
              <w:t>1535</w:t>
            </w:r>
          </w:p>
        </w:tc>
        <w:tc>
          <w:tcPr>
            <w:tcW w:w="778" w:type="pct"/>
            <w:tcBorders>
              <w:top w:val="nil"/>
              <w:left w:val="nil"/>
              <w:bottom w:val="single" w:sz="4" w:space="0" w:color="auto"/>
              <w:right w:val="single" w:sz="4" w:space="0" w:color="auto"/>
            </w:tcBorders>
            <w:shd w:val="clear" w:color="auto" w:fill="auto"/>
            <w:noWrap/>
            <w:vAlign w:val="center"/>
            <w:hideMark/>
          </w:tcPr>
          <w:p w14:paraId="4C79FD5E" w14:textId="77777777" w:rsidR="0065634C" w:rsidRPr="001D6FCF" w:rsidRDefault="0065634C" w:rsidP="0065634C">
            <w:pPr>
              <w:spacing w:before="0"/>
              <w:jc w:val="left"/>
              <w:rPr>
                <w:sz w:val="20"/>
                <w:szCs w:val="20"/>
              </w:rPr>
            </w:pPr>
            <w:r w:rsidRPr="001D6FCF">
              <w:rPr>
                <w:sz w:val="20"/>
                <w:szCs w:val="20"/>
              </w:rPr>
              <w:t>1151</w:t>
            </w:r>
          </w:p>
        </w:tc>
        <w:tc>
          <w:tcPr>
            <w:tcW w:w="707" w:type="pct"/>
            <w:tcBorders>
              <w:top w:val="nil"/>
              <w:left w:val="nil"/>
              <w:bottom w:val="single" w:sz="4" w:space="0" w:color="auto"/>
              <w:right w:val="single" w:sz="4" w:space="0" w:color="auto"/>
            </w:tcBorders>
            <w:shd w:val="clear" w:color="auto" w:fill="auto"/>
            <w:noWrap/>
            <w:vAlign w:val="center"/>
            <w:hideMark/>
          </w:tcPr>
          <w:p w14:paraId="7EF9D53D" w14:textId="77777777" w:rsidR="0065634C" w:rsidRPr="001D6FCF" w:rsidRDefault="0065634C" w:rsidP="0065634C">
            <w:pPr>
              <w:spacing w:before="0"/>
              <w:jc w:val="left"/>
              <w:rPr>
                <w:sz w:val="20"/>
                <w:szCs w:val="20"/>
              </w:rPr>
            </w:pPr>
            <w:r w:rsidRPr="001D6FCF">
              <w:rPr>
                <w:sz w:val="20"/>
                <w:szCs w:val="20"/>
              </w:rPr>
              <w:t>384</w:t>
            </w:r>
          </w:p>
        </w:tc>
        <w:tc>
          <w:tcPr>
            <w:tcW w:w="571" w:type="pct"/>
            <w:tcBorders>
              <w:top w:val="nil"/>
              <w:left w:val="nil"/>
              <w:bottom w:val="single" w:sz="4" w:space="0" w:color="auto"/>
              <w:right w:val="single" w:sz="4" w:space="0" w:color="auto"/>
            </w:tcBorders>
            <w:shd w:val="clear" w:color="auto" w:fill="auto"/>
            <w:vAlign w:val="center"/>
            <w:hideMark/>
          </w:tcPr>
          <w:p w14:paraId="51767A0C" w14:textId="77777777" w:rsidR="0065634C" w:rsidRPr="001D6FCF" w:rsidRDefault="0065634C" w:rsidP="0065634C">
            <w:pPr>
              <w:spacing w:before="0"/>
              <w:jc w:val="left"/>
              <w:rPr>
                <w:sz w:val="20"/>
                <w:szCs w:val="20"/>
              </w:rPr>
            </w:pPr>
            <w:r w:rsidRPr="001D6FCF">
              <w:rPr>
                <w:sz w:val="20"/>
                <w:szCs w:val="20"/>
              </w:rPr>
              <w:t>1-2</w:t>
            </w:r>
          </w:p>
        </w:tc>
        <w:tc>
          <w:tcPr>
            <w:tcW w:w="357" w:type="pct"/>
            <w:tcBorders>
              <w:top w:val="nil"/>
              <w:left w:val="nil"/>
              <w:bottom w:val="single" w:sz="4" w:space="0" w:color="auto"/>
              <w:right w:val="single" w:sz="4" w:space="0" w:color="auto"/>
            </w:tcBorders>
            <w:shd w:val="clear" w:color="auto" w:fill="auto"/>
            <w:vAlign w:val="center"/>
            <w:hideMark/>
          </w:tcPr>
          <w:p w14:paraId="493505FC" w14:textId="77777777" w:rsidR="0065634C" w:rsidRPr="001D6FCF" w:rsidRDefault="0065634C" w:rsidP="0065634C">
            <w:pPr>
              <w:spacing w:before="0"/>
              <w:jc w:val="left"/>
              <w:rPr>
                <w:sz w:val="20"/>
                <w:szCs w:val="20"/>
              </w:rPr>
            </w:pPr>
            <w:r w:rsidRPr="001D6FCF">
              <w:rPr>
                <w:sz w:val="20"/>
                <w:szCs w:val="20"/>
              </w:rPr>
              <w:t>2425</w:t>
            </w:r>
          </w:p>
        </w:tc>
        <w:tc>
          <w:tcPr>
            <w:tcW w:w="413" w:type="pct"/>
            <w:tcBorders>
              <w:top w:val="nil"/>
              <w:left w:val="nil"/>
              <w:bottom w:val="single" w:sz="4" w:space="0" w:color="auto"/>
              <w:right w:val="single" w:sz="4" w:space="0" w:color="auto"/>
            </w:tcBorders>
            <w:shd w:val="clear" w:color="auto" w:fill="auto"/>
            <w:vAlign w:val="center"/>
            <w:hideMark/>
          </w:tcPr>
          <w:p w14:paraId="12337668" w14:textId="4EF46C64" w:rsidR="0065634C" w:rsidRPr="001D6FCF" w:rsidRDefault="0065634C" w:rsidP="0065634C">
            <w:pPr>
              <w:spacing w:before="0"/>
              <w:jc w:val="left"/>
              <w:rPr>
                <w:sz w:val="20"/>
                <w:szCs w:val="20"/>
              </w:rPr>
            </w:pPr>
            <w:r w:rsidRPr="001D6FCF">
              <w:rPr>
                <w:sz w:val="20"/>
                <w:szCs w:val="20"/>
              </w:rPr>
              <w:t>191,0</w:t>
            </w:r>
          </w:p>
        </w:tc>
      </w:tr>
      <w:tr w:rsidR="00327199" w:rsidRPr="001D6FCF" w14:paraId="4288D639"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67A15C1F" w14:textId="38B31C6A" w:rsidR="0065634C" w:rsidRPr="001D6FCF" w:rsidRDefault="0065634C" w:rsidP="0065634C">
            <w:pPr>
              <w:spacing w:before="0"/>
              <w:jc w:val="left"/>
              <w:rPr>
                <w:sz w:val="20"/>
                <w:szCs w:val="20"/>
              </w:rPr>
            </w:pPr>
            <w:r w:rsidRPr="001D6FCF">
              <w:rPr>
                <w:sz w:val="20"/>
                <w:szCs w:val="20"/>
              </w:rPr>
              <w:t> </w:t>
            </w:r>
            <w:r w:rsidR="00D06C16" w:rsidRPr="001D6FCF">
              <w:rPr>
                <w:sz w:val="20"/>
                <w:szCs w:val="20"/>
              </w:rPr>
              <w:t>2</w:t>
            </w:r>
          </w:p>
        </w:tc>
        <w:tc>
          <w:tcPr>
            <w:tcW w:w="437" w:type="pct"/>
            <w:tcBorders>
              <w:top w:val="nil"/>
              <w:left w:val="nil"/>
              <w:bottom w:val="single" w:sz="4" w:space="0" w:color="auto"/>
              <w:right w:val="single" w:sz="4" w:space="0" w:color="auto"/>
            </w:tcBorders>
            <w:shd w:val="clear" w:color="auto" w:fill="auto"/>
            <w:vAlign w:val="center"/>
            <w:hideMark/>
          </w:tcPr>
          <w:p w14:paraId="3458045A" w14:textId="11F0024F" w:rsidR="0065634C" w:rsidRPr="001D6FCF" w:rsidRDefault="00291863" w:rsidP="0065634C">
            <w:pPr>
              <w:spacing w:before="0"/>
              <w:jc w:val="left"/>
              <w:rPr>
                <w:sz w:val="20"/>
                <w:szCs w:val="20"/>
              </w:rPr>
            </w:pPr>
            <w:r>
              <w:rPr>
                <w:sz w:val="20"/>
                <w:szCs w:val="20"/>
              </w:rPr>
              <w:t>SO03</w:t>
            </w:r>
          </w:p>
        </w:tc>
        <w:tc>
          <w:tcPr>
            <w:tcW w:w="762" w:type="pct"/>
            <w:tcBorders>
              <w:top w:val="nil"/>
              <w:left w:val="nil"/>
              <w:bottom w:val="single" w:sz="4" w:space="0" w:color="auto"/>
              <w:right w:val="single" w:sz="4" w:space="0" w:color="auto"/>
            </w:tcBorders>
            <w:shd w:val="clear" w:color="auto" w:fill="auto"/>
            <w:vAlign w:val="center"/>
            <w:hideMark/>
          </w:tcPr>
          <w:p w14:paraId="2FABCA89" w14:textId="77777777" w:rsidR="0065634C" w:rsidRPr="001D6FCF" w:rsidRDefault="0065634C" w:rsidP="0065634C">
            <w:pPr>
              <w:spacing w:before="0"/>
              <w:jc w:val="left"/>
              <w:rPr>
                <w:sz w:val="20"/>
                <w:szCs w:val="20"/>
              </w:rPr>
            </w:pPr>
            <w:r w:rsidRPr="001D6FCF">
              <w:rPr>
                <w:sz w:val="20"/>
                <w:szCs w:val="20"/>
              </w:rPr>
              <w:t>Kmuníčkovo</w:t>
            </w:r>
          </w:p>
        </w:tc>
        <w:tc>
          <w:tcPr>
            <w:tcW w:w="634" w:type="pct"/>
            <w:tcBorders>
              <w:top w:val="nil"/>
              <w:left w:val="nil"/>
              <w:bottom w:val="single" w:sz="4" w:space="0" w:color="auto"/>
              <w:right w:val="single" w:sz="4" w:space="0" w:color="auto"/>
            </w:tcBorders>
            <w:shd w:val="clear" w:color="auto" w:fill="auto"/>
            <w:vAlign w:val="center"/>
            <w:hideMark/>
          </w:tcPr>
          <w:p w14:paraId="55AE385A" w14:textId="77777777" w:rsidR="0065634C" w:rsidRPr="001D6FCF" w:rsidRDefault="0065634C" w:rsidP="0065634C">
            <w:pPr>
              <w:spacing w:before="0"/>
              <w:jc w:val="left"/>
              <w:rPr>
                <w:sz w:val="20"/>
                <w:szCs w:val="20"/>
              </w:rPr>
            </w:pPr>
            <w:r w:rsidRPr="001D6FCF">
              <w:rPr>
                <w:sz w:val="20"/>
                <w:szCs w:val="20"/>
              </w:rPr>
              <w:t>1130</w:t>
            </w:r>
          </w:p>
        </w:tc>
        <w:tc>
          <w:tcPr>
            <w:tcW w:w="778" w:type="pct"/>
            <w:tcBorders>
              <w:top w:val="nil"/>
              <w:left w:val="nil"/>
              <w:bottom w:val="single" w:sz="4" w:space="0" w:color="auto"/>
              <w:right w:val="single" w:sz="4" w:space="0" w:color="auto"/>
            </w:tcBorders>
            <w:shd w:val="clear" w:color="auto" w:fill="auto"/>
            <w:noWrap/>
            <w:vAlign w:val="center"/>
            <w:hideMark/>
          </w:tcPr>
          <w:p w14:paraId="08877BBB" w14:textId="77777777" w:rsidR="0065634C" w:rsidRPr="001D6FCF" w:rsidRDefault="0065634C" w:rsidP="0065634C">
            <w:pPr>
              <w:spacing w:before="0"/>
              <w:jc w:val="left"/>
              <w:rPr>
                <w:sz w:val="20"/>
                <w:szCs w:val="20"/>
              </w:rPr>
            </w:pPr>
            <w:r w:rsidRPr="001D6FCF">
              <w:rPr>
                <w:sz w:val="20"/>
                <w:szCs w:val="20"/>
              </w:rPr>
              <w:t>848</w:t>
            </w:r>
          </w:p>
        </w:tc>
        <w:tc>
          <w:tcPr>
            <w:tcW w:w="707" w:type="pct"/>
            <w:tcBorders>
              <w:top w:val="nil"/>
              <w:left w:val="nil"/>
              <w:bottom w:val="single" w:sz="4" w:space="0" w:color="auto"/>
              <w:right w:val="single" w:sz="4" w:space="0" w:color="auto"/>
            </w:tcBorders>
            <w:shd w:val="clear" w:color="auto" w:fill="auto"/>
            <w:noWrap/>
            <w:vAlign w:val="center"/>
            <w:hideMark/>
          </w:tcPr>
          <w:p w14:paraId="50A26FD4" w14:textId="77777777" w:rsidR="0065634C" w:rsidRPr="001D6FCF" w:rsidRDefault="0065634C" w:rsidP="0065634C">
            <w:pPr>
              <w:spacing w:before="0"/>
              <w:jc w:val="left"/>
              <w:rPr>
                <w:sz w:val="20"/>
                <w:szCs w:val="20"/>
              </w:rPr>
            </w:pPr>
            <w:r w:rsidRPr="001D6FCF">
              <w:rPr>
                <w:sz w:val="20"/>
                <w:szCs w:val="20"/>
              </w:rPr>
              <w:t>283</w:t>
            </w:r>
          </w:p>
        </w:tc>
        <w:tc>
          <w:tcPr>
            <w:tcW w:w="571" w:type="pct"/>
            <w:tcBorders>
              <w:top w:val="nil"/>
              <w:left w:val="nil"/>
              <w:bottom w:val="single" w:sz="4" w:space="0" w:color="auto"/>
              <w:right w:val="single" w:sz="4" w:space="0" w:color="auto"/>
            </w:tcBorders>
            <w:shd w:val="clear" w:color="auto" w:fill="auto"/>
            <w:vAlign w:val="center"/>
            <w:hideMark/>
          </w:tcPr>
          <w:p w14:paraId="02A8E904" w14:textId="77777777" w:rsidR="0065634C" w:rsidRPr="001D6FCF" w:rsidRDefault="0065634C" w:rsidP="0065634C">
            <w:pPr>
              <w:spacing w:before="0"/>
              <w:jc w:val="left"/>
              <w:rPr>
                <w:sz w:val="20"/>
                <w:szCs w:val="20"/>
              </w:rPr>
            </w:pPr>
            <w:r w:rsidRPr="001D6FCF">
              <w:rPr>
                <w:sz w:val="20"/>
                <w:szCs w:val="20"/>
              </w:rPr>
              <w:t>1-2</w:t>
            </w:r>
          </w:p>
        </w:tc>
        <w:tc>
          <w:tcPr>
            <w:tcW w:w="357" w:type="pct"/>
            <w:tcBorders>
              <w:top w:val="nil"/>
              <w:left w:val="nil"/>
              <w:bottom w:val="single" w:sz="4" w:space="0" w:color="auto"/>
              <w:right w:val="single" w:sz="4" w:space="0" w:color="auto"/>
            </w:tcBorders>
            <w:shd w:val="clear" w:color="auto" w:fill="auto"/>
            <w:vAlign w:val="center"/>
            <w:hideMark/>
          </w:tcPr>
          <w:p w14:paraId="24FFFF7E"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0BF951BB"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6DCC6C68"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168F32BC" w14:textId="77777777" w:rsidR="0065634C" w:rsidRPr="001D6FCF" w:rsidRDefault="0065634C" w:rsidP="0065634C">
            <w:pPr>
              <w:spacing w:before="0"/>
              <w:jc w:val="left"/>
              <w:rPr>
                <w:sz w:val="20"/>
                <w:szCs w:val="20"/>
              </w:rPr>
            </w:pPr>
            <w:r w:rsidRPr="001D6FCF">
              <w:rPr>
                <w:sz w:val="20"/>
                <w:szCs w:val="20"/>
              </w:rPr>
              <w:t> </w:t>
            </w:r>
          </w:p>
        </w:tc>
        <w:tc>
          <w:tcPr>
            <w:tcW w:w="437" w:type="pct"/>
            <w:tcBorders>
              <w:top w:val="nil"/>
              <w:left w:val="nil"/>
              <w:bottom w:val="single" w:sz="4" w:space="0" w:color="auto"/>
              <w:right w:val="single" w:sz="4" w:space="0" w:color="auto"/>
            </w:tcBorders>
            <w:shd w:val="clear" w:color="auto" w:fill="auto"/>
            <w:vAlign w:val="center"/>
            <w:hideMark/>
          </w:tcPr>
          <w:p w14:paraId="0E9A0A9A" w14:textId="4BE4B835" w:rsidR="0065634C" w:rsidRPr="001D6FCF" w:rsidRDefault="00291863" w:rsidP="0065634C">
            <w:pPr>
              <w:spacing w:before="0"/>
              <w:jc w:val="left"/>
              <w:rPr>
                <w:sz w:val="20"/>
                <w:szCs w:val="20"/>
              </w:rPr>
            </w:pPr>
            <w:r>
              <w:rPr>
                <w:sz w:val="20"/>
                <w:szCs w:val="20"/>
              </w:rPr>
              <w:t>SO04</w:t>
            </w:r>
          </w:p>
        </w:tc>
        <w:tc>
          <w:tcPr>
            <w:tcW w:w="762" w:type="pct"/>
            <w:tcBorders>
              <w:top w:val="nil"/>
              <w:left w:val="nil"/>
              <w:bottom w:val="single" w:sz="4" w:space="0" w:color="auto"/>
              <w:right w:val="single" w:sz="4" w:space="0" w:color="auto"/>
            </w:tcBorders>
            <w:shd w:val="clear" w:color="auto" w:fill="auto"/>
            <w:vAlign w:val="center"/>
            <w:hideMark/>
          </w:tcPr>
          <w:p w14:paraId="4695612E" w14:textId="77777777" w:rsidR="0065634C" w:rsidRPr="001D6FCF" w:rsidRDefault="0065634C" w:rsidP="0065634C">
            <w:pPr>
              <w:spacing w:before="0"/>
              <w:jc w:val="left"/>
              <w:rPr>
                <w:sz w:val="20"/>
                <w:szCs w:val="20"/>
              </w:rPr>
            </w:pPr>
            <w:r w:rsidRPr="001D6FCF">
              <w:rPr>
                <w:sz w:val="20"/>
                <w:szCs w:val="20"/>
              </w:rPr>
              <w:t>Roučkovo</w:t>
            </w:r>
          </w:p>
        </w:tc>
        <w:tc>
          <w:tcPr>
            <w:tcW w:w="634" w:type="pct"/>
            <w:tcBorders>
              <w:top w:val="nil"/>
              <w:left w:val="nil"/>
              <w:bottom w:val="single" w:sz="4" w:space="0" w:color="auto"/>
              <w:right w:val="single" w:sz="4" w:space="0" w:color="auto"/>
            </w:tcBorders>
            <w:shd w:val="clear" w:color="auto" w:fill="auto"/>
            <w:vAlign w:val="center"/>
            <w:hideMark/>
          </w:tcPr>
          <w:p w14:paraId="7AAE347A" w14:textId="77777777" w:rsidR="0065634C" w:rsidRPr="001D6FCF" w:rsidRDefault="0065634C" w:rsidP="0065634C">
            <w:pPr>
              <w:spacing w:before="0"/>
              <w:jc w:val="left"/>
              <w:rPr>
                <w:sz w:val="20"/>
                <w:szCs w:val="20"/>
              </w:rPr>
            </w:pPr>
            <w:r w:rsidRPr="001D6FCF">
              <w:rPr>
                <w:sz w:val="20"/>
                <w:szCs w:val="20"/>
              </w:rPr>
              <w:t>9730</w:t>
            </w:r>
          </w:p>
        </w:tc>
        <w:tc>
          <w:tcPr>
            <w:tcW w:w="778" w:type="pct"/>
            <w:tcBorders>
              <w:top w:val="nil"/>
              <w:left w:val="nil"/>
              <w:bottom w:val="single" w:sz="4" w:space="0" w:color="auto"/>
              <w:right w:val="single" w:sz="4" w:space="0" w:color="auto"/>
            </w:tcBorders>
            <w:shd w:val="clear" w:color="auto" w:fill="auto"/>
            <w:noWrap/>
            <w:vAlign w:val="center"/>
            <w:hideMark/>
          </w:tcPr>
          <w:p w14:paraId="54DA681E" w14:textId="77777777" w:rsidR="0065634C" w:rsidRPr="001D6FCF" w:rsidRDefault="0065634C" w:rsidP="0065634C">
            <w:pPr>
              <w:spacing w:before="0"/>
              <w:jc w:val="left"/>
              <w:rPr>
                <w:sz w:val="20"/>
                <w:szCs w:val="20"/>
              </w:rPr>
            </w:pPr>
            <w:r w:rsidRPr="001D6FCF">
              <w:rPr>
                <w:sz w:val="20"/>
                <w:szCs w:val="20"/>
              </w:rPr>
              <w:t>7298</w:t>
            </w:r>
          </w:p>
        </w:tc>
        <w:tc>
          <w:tcPr>
            <w:tcW w:w="707" w:type="pct"/>
            <w:tcBorders>
              <w:top w:val="nil"/>
              <w:left w:val="nil"/>
              <w:bottom w:val="single" w:sz="4" w:space="0" w:color="auto"/>
              <w:right w:val="single" w:sz="4" w:space="0" w:color="auto"/>
            </w:tcBorders>
            <w:shd w:val="clear" w:color="auto" w:fill="auto"/>
            <w:noWrap/>
            <w:vAlign w:val="center"/>
            <w:hideMark/>
          </w:tcPr>
          <w:p w14:paraId="59D91CC4" w14:textId="77777777" w:rsidR="0065634C" w:rsidRPr="001D6FCF" w:rsidRDefault="0065634C" w:rsidP="0065634C">
            <w:pPr>
              <w:spacing w:before="0"/>
              <w:jc w:val="left"/>
              <w:rPr>
                <w:sz w:val="20"/>
                <w:szCs w:val="20"/>
              </w:rPr>
            </w:pPr>
            <w:r w:rsidRPr="001D6FCF">
              <w:rPr>
                <w:sz w:val="20"/>
                <w:szCs w:val="20"/>
              </w:rPr>
              <w:t>2433</w:t>
            </w:r>
          </w:p>
        </w:tc>
        <w:tc>
          <w:tcPr>
            <w:tcW w:w="571" w:type="pct"/>
            <w:tcBorders>
              <w:top w:val="nil"/>
              <w:left w:val="nil"/>
              <w:bottom w:val="single" w:sz="4" w:space="0" w:color="auto"/>
              <w:right w:val="single" w:sz="4" w:space="0" w:color="auto"/>
            </w:tcBorders>
            <w:shd w:val="clear" w:color="auto" w:fill="auto"/>
            <w:vAlign w:val="center"/>
            <w:hideMark/>
          </w:tcPr>
          <w:p w14:paraId="79316B2F" w14:textId="77777777" w:rsidR="0065634C" w:rsidRPr="001D6FCF" w:rsidRDefault="0065634C" w:rsidP="0065634C">
            <w:pPr>
              <w:spacing w:before="0"/>
              <w:jc w:val="left"/>
              <w:rPr>
                <w:sz w:val="20"/>
                <w:szCs w:val="20"/>
              </w:rPr>
            </w:pPr>
            <w:r w:rsidRPr="001D6FCF">
              <w:rPr>
                <w:sz w:val="20"/>
                <w:szCs w:val="20"/>
              </w:rPr>
              <w:t>6-12</w:t>
            </w:r>
          </w:p>
        </w:tc>
        <w:tc>
          <w:tcPr>
            <w:tcW w:w="357" w:type="pct"/>
            <w:tcBorders>
              <w:top w:val="nil"/>
              <w:left w:val="nil"/>
              <w:bottom w:val="single" w:sz="4" w:space="0" w:color="auto"/>
              <w:right w:val="single" w:sz="4" w:space="0" w:color="auto"/>
            </w:tcBorders>
            <w:shd w:val="clear" w:color="auto" w:fill="auto"/>
            <w:vAlign w:val="center"/>
            <w:hideMark/>
          </w:tcPr>
          <w:p w14:paraId="77E9DE0F"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61F8EC8B"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2E9FC602"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4EA4DCBC" w14:textId="77777777" w:rsidR="0065634C" w:rsidRPr="001D6FCF" w:rsidRDefault="0065634C" w:rsidP="0065634C">
            <w:pPr>
              <w:spacing w:before="0"/>
              <w:jc w:val="left"/>
              <w:rPr>
                <w:sz w:val="20"/>
                <w:szCs w:val="20"/>
              </w:rPr>
            </w:pPr>
            <w:r w:rsidRPr="001D6FCF">
              <w:rPr>
                <w:sz w:val="20"/>
                <w:szCs w:val="20"/>
              </w:rPr>
              <w:t>3</w:t>
            </w:r>
          </w:p>
        </w:tc>
        <w:tc>
          <w:tcPr>
            <w:tcW w:w="437" w:type="pct"/>
            <w:tcBorders>
              <w:top w:val="nil"/>
              <w:left w:val="nil"/>
              <w:bottom w:val="single" w:sz="4" w:space="0" w:color="auto"/>
              <w:right w:val="single" w:sz="4" w:space="0" w:color="auto"/>
            </w:tcBorders>
            <w:shd w:val="clear" w:color="auto" w:fill="auto"/>
            <w:vAlign w:val="center"/>
            <w:hideMark/>
          </w:tcPr>
          <w:p w14:paraId="25B5052B" w14:textId="1314B323" w:rsidR="0065634C" w:rsidRPr="001D6FCF" w:rsidRDefault="00291863" w:rsidP="0065634C">
            <w:pPr>
              <w:spacing w:before="0"/>
              <w:jc w:val="left"/>
              <w:rPr>
                <w:sz w:val="20"/>
                <w:szCs w:val="20"/>
              </w:rPr>
            </w:pPr>
            <w:r>
              <w:rPr>
                <w:sz w:val="20"/>
                <w:szCs w:val="20"/>
              </w:rPr>
              <w:t>SO05</w:t>
            </w:r>
          </w:p>
        </w:tc>
        <w:tc>
          <w:tcPr>
            <w:tcW w:w="762" w:type="pct"/>
            <w:tcBorders>
              <w:top w:val="nil"/>
              <w:left w:val="nil"/>
              <w:bottom w:val="single" w:sz="4" w:space="0" w:color="auto"/>
              <w:right w:val="single" w:sz="4" w:space="0" w:color="auto"/>
            </w:tcBorders>
            <w:shd w:val="clear" w:color="auto" w:fill="auto"/>
            <w:vAlign w:val="center"/>
            <w:hideMark/>
          </w:tcPr>
          <w:p w14:paraId="2C94198A" w14:textId="77777777" w:rsidR="0065634C" w:rsidRPr="001D6FCF" w:rsidRDefault="0065634C" w:rsidP="0065634C">
            <w:pPr>
              <w:spacing w:before="0"/>
              <w:jc w:val="left"/>
              <w:rPr>
                <w:sz w:val="20"/>
                <w:szCs w:val="20"/>
              </w:rPr>
            </w:pPr>
            <w:r w:rsidRPr="001D6FCF">
              <w:rPr>
                <w:sz w:val="20"/>
                <w:szCs w:val="20"/>
              </w:rPr>
              <w:t>Ledárenské</w:t>
            </w:r>
          </w:p>
        </w:tc>
        <w:tc>
          <w:tcPr>
            <w:tcW w:w="634" w:type="pct"/>
            <w:tcBorders>
              <w:top w:val="nil"/>
              <w:left w:val="nil"/>
              <w:bottom w:val="single" w:sz="4" w:space="0" w:color="auto"/>
              <w:right w:val="single" w:sz="4" w:space="0" w:color="auto"/>
            </w:tcBorders>
            <w:shd w:val="clear" w:color="auto" w:fill="auto"/>
            <w:vAlign w:val="center"/>
            <w:hideMark/>
          </w:tcPr>
          <w:p w14:paraId="67EFC1FF" w14:textId="77777777" w:rsidR="0065634C" w:rsidRPr="001D6FCF" w:rsidRDefault="0065634C" w:rsidP="0065634C">
            <w:pPr>
              <w:spacing w:before="0"/>
              <w:jc w:val="left"/>
              <w:rPr>
                <w:sz w:val="20"/>
                <w:szCs w:val="20"/>
              </w:rPr>
            </w:pPr>
            <w:r w:rsidRPr="001D6FCF">
              <w:rPr>
                <w:sz w:val="20"/>
                <w:szCs w:val="20"/>
              </w:rPr>
              <w:t>7910</w:t>
            </w:r>
          </w:p>
        </w:tc>
        <w:tc>
          <w:tcPr>
            <w:tcW w:w="778" w:type="pct"/>
            <w:tcBorders>
              <w:top w:val="nil"/>
              <w:left w:val="nil"/>
              <w:bottom w:val="single" w:sz="4" w:space="0" w:color="auto"/>
              <w:right w:val="single" w:sz="4" w:space="0" w:color="auto"/>
            </w:tcBorders>
            <w:shd w:val="clear" w:color="auto" w:fill="auto"/>
            <w:noWrap/>
            <w:vAlign w:val="center"/>
            <w:hideMark/>
          </w:tcPr>
          <w:p w14:paraId="2E03A4C5" w14:textId="77777777" w:rsidR="0065634C" w:rsidRPr="001D6FCF" w:rsidRDefault="0065634C" w:rsidP="0065634C">
            <w:pPr>
              <w:spacing w:before="0"/>
              <w:jc w:val="left"/>
              <w:rPr>
                <w:sz w:val="20"/>
                <w:szCs w:val="20"/>
              </w:rPr>
            </w:pPr>
            <w:r w:rsidRPr="001D6FCF">
              <w:rPr>
                <w:sz w:val="20"/>
                <w:szCs w:val="20"/>
              </w:rPr>
              <w:t>5933</w:t>
            </w:r>
          </w:p>
        </w:tc>
        <w:tc>
          <w:tcPr>
            <w:tcW w:w="707" w:type="pct"/>
            <w:tcBorders>
              <w:top w:val="nil"/>
              <w:left w:val="nil"/>
              <w:bottom w:val="single" w:sz="4" w:space="0" w:color="auto"/>
              <w:right w:val="single" w:sz="4" w:space="0" w:color="auto"/>
            </w:tcBorders>
            <w:shd w:val="clear" w:color="auto" w:fill="auto"/>
            <w:noWrap/>
            <w:vAlign w:val="center"/>
            <w:hideMark/>
          </w:tcPr>
          <w:p w14:paraId="5CD4D3A2" w14:textId="77777777" w:rsidR="0065634C" w:rsidRPr="001D6FCF" w:rsidRDefault="0065634C" w:rsidP="0065634C">
            <w:pPr>
              <w:spacing w:before="0"/>
              <w:jc w:val="left"/>
              <w:rPr>
                <w:sz w:val="20"/>
                <w:szCs w:val="20"/>
              </w:rPr>
            </w:pPr>
            <w:r w:rsidRPr="001D6FCF">
              <w:rPr>
                <w:sz w:val="20"/>
                <w:szCs w:val="20"/>
              </w:rPr>
              <w:t>1978</w:t>
            </w:r>
          </w:p>
        </w:tc>
        <w:tc>
          <w:tcPr>
            <w:tcW w:w="571" w:type="pct"/>
            <w:tcBorders>
              <w:top w:val="nil"/>
              <w:left w:val="nil"/>
              <w:bottom w:val="single" w:sz="4" w:space="0" w:color="auto"/>
              <w:right w:val="single" w:sz="4" w:space="0" w:color="auto"/>
            </w:tcBorders>
            <w:shd w:val="clear" w:color="auto" w:fill="auto"/>
            <w:vAlign w:val="center"/>
            <w:hideMark/>
          </w:tcPr>
          <w:p w14:paraId="6BC7E549" w14:textId="77777777" w:rsidR="0065634C" w:rsidRPr="001D6FCF" w:rsidRDefault="0065634C" w:rsidP="0065634C">
            <w:pPr>
              <w:spacing w:before="0"/>
              <w:jc w:val="left"/>
              <w:rPr>
                <w:sz w:val="20"/>
                <w:szCs w:val="20"/>
              </w:rPr>
            </w:pPr>
            <w:r w:rsidRPr="001D6FCF">
              <w:rPr>
                <w:sz w:val="20"/>
                <w:szCs w:val="20"/>
              </w:rPr>
              <w:t>5-10</w:t>
            </w:r>
          </w:p>
        </w:tc>
        <w:tc>
          <w:tcPr>
            <w:tcW w:w="357" w:type="pct"/>
            <w:tcBorders>
              <w:top w:val="nil"/>
              <w:left w:val="nil"/>
              <w:bottom w:val="single" w:sz="4" w:space="0" w:color="auto"/>
              <w:right w:val="single" w:sz="4" w:space="0" w:color="auto"/>
            </w:tcBorders>
            <w:shd w:val="clear" w:color="auto" w:fill="auto"/>
            <w:vAlign w:val="center"/>
            <w:hideMark/>
          </w:tcPr>
          <w:p w14:paraId="6EB40FE3"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0CD266BD"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70B6A0DF"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427BFD1D" w14:textId="77777777" w:rsidR="0065634C" w:rsidRPr="001D6FCF" w:rsidRDefault="0065634C" w:rsidP="0065634C">
            <w:pPr>
              <w:spacing w:before="0"/>
              <w:jc w:val="left"/>
              <w:rPr>
                <w:sz w:val="20"/>
                <w:szCs w:val="20"/>
              </w:rPr>
            </w:pPr>
            <w:r w:rsidRPr="001D6FCF">
              <w:rPr>
                <w:sz w:val="20"/>
                <w:szCs w:val="20"/>
              </w:rPr>
              <w:t> </w:t>
            </w:r>
          </w:p>
        </w:tc>
        <w:tc>
          <w:tcPr>
            <w:tcW w:w="437" w:type="pct"/>
            <w:tcBorders>
              <w:top w:val="nil"/>
              <w:left w:val="nil"/>
              <w:bottom w:val="single" w:sz="4" w:space="0" w:color="auto"/>
              <w:right w:val="single" w:sz="4" w:space="0" w:color="auto"/>
            </w:tcBorders>
            <w:shd w:val="clear" w:color="auto" w:fill="auto"/>
            <w:vAlign w:val="center"/>
            <w:hideMark/>
          </w:tcPr>
          <w:p w14:paraId="29AA18D4" w14:textId="7B2AA931" w:rsidR="0065634C" w:rsidRPr="001D6FCF" w:rsidRDefault="00291863" w:rsidP="0065634C">
            <w:pPr>
              <w:spacing w:before="0"/>
              <w:jc w:val="left"/>
              <w:rPr>
                <w:sz w:val="20"/>
                <w:szCs w:val="20"/>
              </w:rPr>
            </w:pPr>
            <w:r>
              <w:rPr>
                <w:sz w:val="20"/>
                <w:szCs w:val="20"/>
              </w:rPr>
              <w:t>SO09</w:t>
            </w:r>
          </w:p>
        </w:tc>
        <w:tc>
          <w:tcPr>
            <w:tcW w:w="762" w:type="pct"/>
            <w:tcBorders>
              <w:top w:val="nil"/>
              <w:left w:val="nil"/>
              <w:bottom w:val="single" w:sz="4" w:space="0" w:color="auto"/>
              <w:right w:val="single" w:sz="4" w:space="0" w:color="auto"/>
            </w:tcBorders>
            <w:shd w:val="clear" w:color="auto" w:fill="auto"/>
            <w:vAlign w:val="center"/>
            <w:hideMark/>
          </w:tcPr>
          <w:p w14:paraId="7D8747F1" w14:textId="77777777" w:rsidR="0065634C" w:rsidRPr="001D6FCF" w:rsidRDefault="0065634C" w:rsidP="0065634C">
            <w:pPr>
              <w:spacing w:before="0"/>
              <w:jc w:val="left"/>
              <w:rPr>
                <w:sz w:val="20"/>
                <w:szCs w:val="20"/>
              </w:rPr>
            </w:pPr>
            <w:r w:rsidRPr="001D6FCF">
              <w:rPr>
                <w:sz w:val="20"/>
                <w:szCs w:val="20"/>
              </w:rPr>
              <w:t>Kocábka</w:t>
            </w:r>
          </w:p>
        </w:tc>
        <w:tc>
          <w:tcPr>
            <w:tcW w:w="634" w:type="pct"/>
            <w:tcBorders>
              <w:top w:val="nil"/>
              <w:left w:val="nil"/>
              <w:bottom w:val="single" w:sz="4" w:space="0" w:color="auto"/>
              <w:right w:val="single" w:sz="4" w:space="0" w:color="auto"/>
            </w:tcBorders>
            <w:shd w:val="clear" w:color="auto" w:fill="auto"/>
            <w:vAlign w:val="center"/>
            <w:hideMark/>
          </w:tcPr>
          <w:p w14:paraId="4FDE8D66" w14:textId="77777777" w:rsidR="0065634C" w:rsidRPr="001D6FCF" w:rsidRDefault="0065634C" w:rsidP="0065634C">
            <w:pPr>
              <w:spacing w:before="0"/>
              <w:jc w:val="left"/>
              <w:rPr>
                <w:sz w:val="20"/>
                <w:szCs w:val="20"/>
              </w:rPr>
            </w:pPr>
            <w:r w:rsidRPr="001D6FCF">
              <w:rPr>
                <w:sz w:val="20"/>
                <w:szCs w:val="20"/>
              </w:rPr>
              <w:t>1130</w:t>
            </w:r>
          </w:p>
        </w:tc>
        <w:tc>
          <w:tcPr>
            <w:tcW w:w="778" w:type="pct"/>
            <w:tcBorders>
              <w:top w:val="nil"/>
              <w:left w:val="nil"/>
              <w:bottom w:val="single" w:sz="4" w:space="0" w:color="auto"/>
              <w:right w:val="single" w:sz="4" w:space="0" w:color="auto"/>
            </w:tcBorders>
            <w:shd w:val="clear" w:color="auto" w:fill="auto"/>
            <w:noWrap/>
            <w:vAlign w:val="center"/>
            <w:hideMark/>
          </w:tcPr>
          <w:p w14:paraId="57187F92" w14:textId="77777777" w:rsidR="0065634C" w:rsidRPr="001D6FCF" w:rsidRDefault="0065634C" w:rsidP="0065634C">
            <w:pPr>
              <w:spacing w:before="0"/>
              <w:jc w:val="left"/>
              <w:rPr>
                <w:sz w:val="20"/>
                <w:szCs w:val="20"/>
              </w:rPr>
            </w:pPr>
            <w:r w:rsidRPr="001D6FCF">
              <w:rPr>
                <w:sz w:val="20"/>
                <w:szCs w:val="20"/>
              </w:rPr>
              <w:t>848</w:t>
            </w:r>
          </w:p>
        </w:tc>
        <w:tc>
          <w:tcPr>
            <w:tcW w:w="707" w:type="pct"/>
            <w:tcBorders>
              <w:top w:val="nil"/>
              <w:left w:val="nil"/>
              <w:bottom w:val="single" w:sz="4" w:space="0" w:color="auto"/>
              <w:right w:val="single" w:sz="4" w:space="0" w:color="auto"/>
            </w:tcBorders>
            <w:shd w:val="clear" w:color="auto" w:fill="auto"/>
            <w:noWrap/>
            <w:vAlign w:val="center"/>
            <w:hideMark/>
          </w:tcPr>
          <w:p w14:paraId="61E2EC43" w14:textId="77777777" w:rsidR="0065634C" w:rsidRPr="001D6FCF" w:rsidRDefault="0065634C" w:rsidP="0065634C">
            <w:pPr>
              <w:spacing w:before="0"/>
              <w:jc w:val="left"/>
              <w:rPr>
                <w:sz w:val="20"/>
                <w:szCs w:val="20"/>
              </w:rPr>
            </w:pPr>
            <w:r w:rsidRPr="001D6FCF">
              <w:rPr>
                <w:sz w:val="20"/>
                <w:szCs w:val="20"/>
              </w:rPr>
              <w:t>283</w:t>
            </w:r>
          </w:p>
        </w:tc>
        <w:tc>
          <w:tcPr>
            <w:tcW w:w="571" w:type="pct"/>
            <w:tcBorders>
              <w:top w:val="nil"/>
              <w:left w:val="nil"/>
              <w:bottom w:val="single" w:sz="4" w:space="0" w:color="auto"/>
              <w:right w:val="single" w:sz="4" w:space="0" w:color="auto"/>
            </w:tcBorders>
            <w:shd w:val="clear" w:color="auto" w:fill="auto"/>
            <w:vAlign w:val="center"/>
            <w:hideMark/>
          </w:tcPr>
          <w:p w14:paraId="598EB994" w14:textId="77777777" w:rsidR="0065634C" w:rsidRPr="001D6FCF" w:rsidRDefault="0065634C" w:rsidP="0065634C">
            <w:pPr>
              <w:spacing w:before="0"/>
              <w:jc w:val="left"/>
              <w:rPr>
                <w:sz w:val="20"/>
                <w:szCs w:val="20"/>
              </w:rPr>
            </w:pPr>
            <w:r w:rsidRPr="001D6FCF">
              <w:rPr>
                <w:sz w:val="20"/>
                <w:szCs w:val="20"/>
              </w:rPr>
              <w:t>1-2</w:t>
            </w:r>
          </w:p>
        </w:tc>
        <w:tc>
          <w:tcPr>
            <w:tcW w:w="357" w:type="pct"/>
            <w:tcBorders>
              <w:top w:val="nil"/>
              <w:left w:val="nil"/>
              <w:bottom w:val="single" w:sz="4" w:space="0" w:color="auto"/>
              <w:right w:val="single" w:sz="4" w:space="0" w:color="auto"/>
            </w:tcBorders>
            <w:shd w:val="clear" w:color="auto" w:fill="auto"/>
            <w:vAlign w:val="center"/>
            <w:hideMark/>
          </w:tcPr>
          <w:p w14:paraId="53724A8A"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62A27FED"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0BF0F0A3"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2946811A" w14:textId="77777777" w:rsidR="0065634C" w:rsidRPr="001D6FCF" w:rsidRDefault="0065634C" w:rsidP="0065634C">
            <w:pPr>
              <w:spacing w:before="0"/>
              <w:jc w:val="left"/>
              <w:rPr>
                <w:sz w:val="20"/>
                <w:szCs w:val="20"/>
              </w:rPr>
            </w:pPr>
            <w:r w:rsidRPr="001D6FCF">
              <w:rPr>
                <w:sz w:val="20"/>
                <w:szCs w:val="20"/>
              </w:rPr>
              <w:t> </w:t>
            </w:r>
          </w:p>
        </w:tc>
        <w:tc>
          <w:tcPr>
            <w:tcW w:w="437" w:type="pct"/>
            <w:tcBorders>
              <w:top w:val="nil"/>
              <w:left w:val="nil"/>
              <w:bottom w:val="single" w:sz="4" w:space="0" w:color="auto"/>
              <w:right w:val="single" w:sz="4" w:space="0" w:color="auto"/>
            </w:tcBorders>
            <w:shd w:val="clear" w:color="auto" w:fill="auto"/>
            <w:vAlign w:val="center"/>
            <w:hideMark/>
          </w:tcPr>
          <w:p w14:paraId="10D3801D" w14:textId="3032B282" w:rsidR="0065634C" w:rsidRPr="001D6FCF" w:rsidRDefault="00291863" w:rsidP="0065634C">
            <w:pPr>
              <w:spacing w:before="0"/>
              <w:jc w:val="left"/>
              <w:rPr>
                <w:sz w:val="20"/>
                <w:szCs w:val="20"/>
              </w:rPr>
            </w:pPr>
            <w:r>
              <w:rPr>
                <w:sz w:val="20"/>
                <w:szCs w:val="20"/>
              </w:rPr>
              <w:t>SO10</w:t>
            </w:r>
          </w:p>
        </w:tc>
        <w:tc>
          <w:tcPr>
            <w:tcW w:w="762" w:type="pct"/>
            <w:tcBorders>
              <w:top w:val="nil"/>
              <w:left w:val="nil"/>
              <w:bottom w:val="single" w:sz="4" w:space="0" w:color="auto"/>
              <w:right w:val="single" w:sz="4" w:space="0" w:color="auto"/>
            </w:tcBorders>
            <w:shd w:val="clear" w:color="auto" w:fill="auto"/>
            <w:vAlign w:val="center"/>
            <w:hideMark/>
          </w:tcPr>
          <w:p w14:paraId="1CE69ED2" w14:textId="77777777" w:rsidR="0065634C" w:rsidRPr="001D6FCF" w:rsidRDefault="0065634C" w:rsidP="0065634C">
            <w:pPr>
              <w:spacing w:before="0"/>
              <w:jc w:val="left"/>
              <w:rPr>
                <w:sz w:val="20"/>
                <w:szCs w:val="20"/>
              </w:rPr>
            </w:pPr>
            <w:r w:rsidRPr="001D6FCF">
              <w:rPr>
                <w:sz w:val="20"/>
                <w:szCs w:val="20"/>
              </w:rPr>
              <w:t>Lávka</w:t>
            </w:r>
          </w:p>
        </w:tc>
        <w:tc>
          <w:tcPr>
            <w:tcW w:w="634" w:type="pct"/>
            <w:tcBorders>
              <w:top w:val="nil"/>
              <w:left w:val="nil"/>
              <w:bottom w:val="single" w:sz="4" w:space="0" w:color="auto"/>
              <w:right w:val="single" w:sz="4" w:space="0" w:color="auto"/>
            </w:tcBorders>
            <w:shd w:val="clear" w:color="auto" w:fill="auto"/>
            <w:vAlign w:val="center"/>
            <w:hideMark/>
          </w:tcPr>
          <w:p w14:paraId="4A5BF28E" w14:textId="77777777" w:rsidR="0065634C" w:rsidRPr="001D6FCF" w:rsidRDefault="0065634C" w:rsidP="0065634C">
            <w:pPr>
              <w:spacing w:before="0"/>
              <w:jc w:val="left"/>
              <w:rPr>
                <w:sz w:val="20"/>
                <w:szCs w:val="20"/>
              </w:rPr>
            </w:pPr>
            <w:r w:rsidRPr="001D6FCF">
              <w:rPr>
                <w:sz w:val="20"/>
                <w:szCs w:val="20"/>
              </w:rPr>
              <w:t>650</w:t>
            </w:r>
          </w:p>
        </w:tc>
        <w:tc>
          <w:tcPr>
            <w:tcW w:w="778" w:type="pct"/>
            <w:tcBorders>
              <w:top w:val="nil"/>
              <w:left w:val="nil"/>
              <w:bottom w:val="single" w:sz="4" w:space="0" w:color="auto"/>
              <w:right w:val="single" w:sz="4" w:space="0" w:color="auto"/>
            </w:tcBorders>
            <w:shd w:val="clear" w:color="auto" w:fill="auto"/>
            <w:noWrap/>
            <w:vAlign w:val="center"/>
            <w:hideMark/>
          </w:tcPr>
          <w:p w14:paraId="56EB614C" w14:textId="77777777" w:rsidR="0065634C" w:rsidRPr="001D6FCF" w:rsidRDefault="0065634C" w:rsidP="0065634C">
            <w:pPr>
              <w:spacing w:before="0"/>
              <w:jc w:val="left"/>
              <w:rPr>
                <w:sz w:val="20"/>
                <w:szCs w:val="20"/>
              </w:rPr>
            </w:pPr>
            <w:r w:rsidRPr="001D6FCF">
              <w:rPr>
                <w:sz w:val="20"/>
                <w:szCs w:val="20"/>
              </w:rPr>
              <w:t>488</w:t>
            </w:r>
          </w:p>
        </w:tc>
        <w:tc>
          <w:tcPr>
            <w:tcW w:w="707" w:type="pct"/>
            <w:tcBorders>
              <w:top w:val="nil"/>
              <w:left w:val="nil"/>
              <w:bottom w:val="single" w:sz="4" w:space="0" w:color="auto"/>
              <w:right w:val="single" w:sz="4" w:space="0" w:color="auto"/>
            </w:tcBorders>
            <w:shd w:val="clear" w:color="auto" w:fill="auto"/>
            <w:noWrap/>
            <w:vAlign w:val="center"/>
            <w:hideMark/>
          </w:tcPr>
          <w:p w14:paraId="1F008B4F" w14:textId="77777777" w:rsidR="0065634C" w:rsidRPr="001D6FCF" w:rsidRDefault="0065634C" w:rsidP="0065634C">
            <w:pPr>
              <w:spacing w:before="0"/>
              <w:jc w:val="left"/>
              <w:rPr>
                <w:sz w:val="20"/>
                <w:szCs w:val="20"/>
              </w:rPr>
            </w:pPr>
            <w:r w:rsidRPr="001D6FCF">
              <w:rPr>
                <w:sz w:val="20"/>
                <w:szCs w:val="20"/>
              </w:rPr>
              <w:t>163</w:t>
            </w:r>
          </w:p>
        </w:tc>
        <w:tc>
          <w:tcPr>
            <w:tcW w:w="571" w:type="pct"/>
            <w:tcBorders>
              <w:top w:val="nil"/>
              <w:left w:val="nil"/>
              <w:bottom w:val="single" w:sz="4" w:space="0" w:color="auto"/>
              <w:right w:val="single" w:sz="4" w:space="0" w:color="auto"/>
            </w:tcBorders>
            <w:shd w:val="clear" w:color="auto" w:fill="auto"/>
            <w:vAlign w:val="center"/>
            <w:hideMark/>
          </w:tcPr>
          <w:p w14:paraId="72ED2259" w14:textId="77777777" w:rsidR="0065634C" w:rsidRPr="001D6FCF" w:rsidRDefault="0065634C" w:rsidP="0065634C">
            <w:pPr>
              <w:spacing w:before="0"/>
              <w:jc w:val="left"/>
              <w:rPr>
                <w:sz w:val="20"/>
                <w:szCs w:val="20"/>
              </w:rPr>
            </w:pPr>
            <w:r w:rsidRPr="001D6FCF">
              <w:rPr>
                <w:sz w:val="20"/>
                <w:szCs w:val="20"/>
              </w:rPr>
              <w:t>1-2</w:t>
            </w:r>
          </w:p>
        </w:tc>
        <w:tc>
          <w:tcPr>
            <w:tcW w:w="357" w:type="pct"/>
            <w:tcBorders>
              <w:top w:val="nil"/>
              <w:left w:val="nil"/>
              <w:bottom w:val="single" w:sz="4" w:space="0" w:color="auto"/>
              <w:right w:val="single" w:sz="4" w:space="0" w:color="auto"/>
            </w:tcBorders>
            <w:shd w:val="clear" w:color="auto" w:fill="auto"/>
            <w:vAlign w:val="center"/>
            <w:hideMark/>
          </w:tcPr>
          <w:p w14:paraId="0E4BA992"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07B4F59F"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5C476235"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4338FA31" w14:textId="77777777" w:rsidR="0065634C" w:rsidRPr="001D6FCF" w:rsidRDefault="0065634C" w:rsidP="0065634C">
            <w:pPr>
              <w:spacing w:before="0"/>
              <w:jc w:val="left"/>
              <w:rPr>
                <w:sz w:val="20"/>
                <w:szCs w:val="20"/>
              </w:rPr>
            </w:pPr>
            <w:r w:rsidRPr="001D6FCF">
              <w:rPr>
                <w:sz w:val="20"/>
                <w:szCs w:val="20"/>
              </w:rPr>
              <w:t>4</w:t>
            </w:r>
          </w:p>
        </w:tc>
        <w:tc>
          <w:tcPr>
            <w:tcW w:w="437" w:type="pct"/>
            <w:tcBorders>
              <w:top w:val="nil"/>
              <w:left w:val="nil"/>
              <w:bottom w:val="single" w:sz="4" w:space="0" w:color="auto"/>
              <w:right w:val="single" w:sz="4" w:space="0" w:color="auto"/>
            </w:tcBorders>
            <w:shd w:val="clear" w:color="auto" w:fill="auto"/>
            <w:vAlign w:val="center"/>
            <w:hideMark/>
          </w:tcPr>
          <w:p w14:paraId="7BE2F52D" w14:textId="14D032BD" w:rsidR="0065634C" w:rsidRPr="001D6FCF" w:rsidRDefault="00291863" w:rsidP="0065634C">
            <w:pPr>
              <w:spacing w:before="0"/>
              <w:jc w:val="left"/>
              <w:rPr>
                <w:sz w:val="20"/>
                <w:szCs w:val="20"/>
              </w:rPr>
            </w:pPr>
            <w:r>
              <w:rPr>
                <w:sz w:val="20"/>
                <w:szCs w:val="20"/>
              </w:rPr>
              <w:t>SO06</w:t>
            </w:r>
          </w:p>
        </w:tc>
        <w:tc>
          <w:tcPr>
            <w:tcW w:w="762" w:type="pct"/>
            <w:tcBorders>
              <w:top w:val="nil"/>
              <w:left w:val="nil"/>
              <w:bottom w:val="single" w:sz="4" w:space="0" w:color="auto"/>
              <w:right w:val="single" w:sz="4" w:space="0" w:color="auto"/>
            </w:tcBorders>
            <w:shd w:val="clear" w:color="auto" w:fill="auto"/>
            <w:vAlign w:val="center"/>
            <w:hideMark/>
          </w:tcPr>
          <w:p w14:paraId="4CE4B536" w14:textId="77777777" w:rsidR="0065634C" w:rsidRPr="001D6FCF" w:rsidRDefault="0065634C" w:rsidP="0065634C">
            <w:pPr>
              <w:spacing w:before="0"/>
              <w:jc w:val="left"/>
              <w:rPr>
                <w:sz w:val="20"/>
                <w:szCs w:val="20"/>
              </w:rPr>
            </w:pPr>
            <w:r w:rsidRPr="001D6FCF">
              <w:rPr>
                <w:sz w:val="20"/>
                <w:szCs w:val="20"/>
              </w:rPr>
              <w:t>Plavecké</w:t>
            </w:r>
          </w:p>
        </w:tc>
        <w:tc>
          <w:tcPr>
            <w:tcW w:w="634" w:type="pct"/>
            <w:tcBorders>
              <w:top w:val="nil"/>
              <w:left w:val="nil"/>
              <w:bottom w:val="single" w:sz="4" w:space="0" w:color="auto"/>
              <w:right w:val="single" w:sz="4" w:space="0" w:color="auto"/>
            </w:tcBorders>
            <w:shd w:val="clear" w:color="auto" w:fill="auto"/>
            <w:vAlign w:val="center"/>
            <w:hideMark/>
          </w:tcPr>
          <w:p w14:paraId="30A54F44" w14:textId="77777777" w:rsidR="0065634C" w:rsidRPr="001D6FCF" w:rsidRDefault="0065634C" w:rsidP="0065634C">
            <w:pPr>
              <w:spacing w:before="0"/>
              <w:jc w:val="left"/>
              <w:rPr>
                <w:sz w:val="20"/>
                <w:szCs w:val="20"/>
              </w:rPr>
            </w:pPr>
            <w:r w:rsidRPr="001D6FCF">
              <w:rPr>
                <w:sz w:val="20"/>
                <w:szCs w:val="20"/>
              </w:rPr>
              <w:t>9550</w:t>
            </w:r>
          </w:p>
        </w:tc>
        <w:tc>
          <w:tcPr>
            <w:tcW w:w="778" w:type="pct"/>
            <w:tcBorders>
              <w:top w:val="nil"/>
              <w:left w:val="nil"/>
              <w:bottom w:val="single" w:sz="4" w:space="0" w:color="auto"/>
              <w:right w:val="single" w:sz="4" w:space="0" w:color="auto"/>
            </w:tcBorders>
            <w:shd w:val="clear" w:color="auto" w:fill="auto"/>
            <w:noWrap/>
            <w:vAlign w:val="center"/>
            <w:hideMark/>
          </w:tcPr>
          <w:p w14:paraId="08239CD3" w14:textId="77777777" w:rsidR="0065634C" w:rsidRPr="001D6FCF" w:rsidRDefault="0065634C" w:rsidP="0065634C">
            <w:pPr>
              <w:spacing w:before="0"/>
              <w:jc w:val="left"/>
              <w:rPr>
                <w:sz w:val="20"/>
                <w:szCs w:val="20"/>
              </w:rPr>
            </w:pPr>
            <w:r w:rsidRPr="001D6FCF">
              <w:rPr>
                <w:sz w:val="20"/>
                <w:szCs w:val="20"/>
              </w:rPr>
              <w:t>7163</w:t>
            </w:r>
          </w:p>
        </w:tc>
        <w:tc>
          <w:tcPr>
            <w:tcW w:w="707" w:type="pct"/>
            <w:tcBorders>
              <w:top w:val="nil"/>
              <w:left w:val="nil"/>
              <w:bottom w:val="single" w:sz="4" w:space="0" w:color="auto"/>
              <w:right w:val="single" w:sz="4" w:space="0" w:color="auto"/>
            </w:tcBorders>
            <w:shd w:val="clear" w:color="auto" w:fill="auto"/>
            <w:noWrap/>
            <w:vAlign w:val="center"/>
            <w:hideMark/>
          </w:tcPr>
          <w:p w14:paraId="5943FA9B" w14:textId="77777777" w:rsidR="0065634C" w:rsidRPr="001D6FCF" w:rsidRDefault="0065634C" w:rsidP="0065634C">
            <w:pPr>
              <w:spacing w:before="0"/>
              <w:jc w:val="left"/>
              <w:rPr>
                <w:sz w:val="20"/>
                <w:szCs w:val="20"/>
              </w:rPr>
            </w:pPr>
            <w:r w:rsidRPr="001D6FCF">
              <w:rPr>
                <w:sz w:val="20"/>
                <w:szCs w:val="20"/>
              </w:rPr>
              <w:t>2388</w:t>
            </w:r>
          </w:p>
        </w:tc>
        <w:tc>
          <w:tcPr>
            <w:tcW w:w="571" w:type="pct"/>
            <w:tcBorders>
              <w:top w:val="nil"/>
              <w:left w:val="nil"/>
              <w:bottom w:val="single" w:sz="4" w:space="0" w:color="auto"/>
              <w:right w:val="single" w:sz="4" w:space="0" w:color="auto"/>
            </w:tcBorders>
            <w:shd w:val="clear" w:color="auto" w:fill="auto"/>
            <w:vAlign w:val="center"/>
            <w:hideMark/>
          </w:tcPr>
          <w:p w14:paraId="1FF1EFBE" w14:textId="77777777" w:rsidR="0065634C" w:rsidRPr="001D6FCF" w:rsidRDefault="0065634C" w:rsidP="0065634C">
            <w:pPr>
              <w:spacing w:before="0"/>
              <w:jc w:val="left"/>
              <w:rPr>
                <w:sz w:val="20"/>
                <w:szCs w:val="20"/>
              </w:rPr>
            </w:pPr>
            <w:r w:rsidRPr="001D6FCF">
              <w:rPr>
                <w:sz w:val="20"/>
                <w:szCs w:val="20"/>
              </w:rPr>
              <w:t>6-12</w:t>
            </w:r>
          </w:p>
        </w:tc>
        <w:tc>
          <w:tcPr>
            <w:tcW w:w="357" w:type="pct"/>
            <w:tcBorders>
              <w:top w:val="nil"/>
              <w:left w:val="nil"/>
              <w:bottom w:val="single" w:sz="4" w:space="0" w:color="auto"/>
              <w:right w:val="single" w:sz="4" w:space="0" w:color="auto"/>
            </w:tcBorders>
            <w:shd w:val="clear" w:color="auto" w:fill="auto"/>
            <w:vAlign w:val="center"/>
            <w:hideMark/>
          </w:tcPr>
          <w:p w14:paraId="1F8700ED"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193B40B8"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20907577"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398F75BA" w14:textId="77777777" w:rsidR="0065634C" w:rsidRPr="001D6FCF" w:rsidRDefault="0065634C" w:rsidP="0065634C">
            <w:pPr>
              <w:spacing w:before="0"/>
              <w:jc w:val="left"/>
              <w:rPr>
                <w:sz w:val="20"/>
                <w:szCs w:val="20"/>
              </w:rPr>
            </w:pPr>
            <w:r w:rsidRPr="001D6FCF">
              <w:rPr>
                <w:sz w:val="20"/>
                <w:szCs w:val="20"/>
              </w:rPr>
              <w:t> </w:t>
            </w:r>
          </w:p>
        </w:tc>
        <w:tc>
          <w:tcPr>
            <w:tcW w:w="437" w:type="pct"/>
            <w:tcBorders>
              <w:top w:val="nil"/>
              <w:left w:val="nil"/>
              <w:bottom w:val="single" w:sz="4" w:space="0" w:color="auto"/>
              <w:right w:val="single" w:sz="4" w:space="0" w:color="auto"/>
            </w:tcBorders>
            <w:shd w:val="clear" w:color="auto" w:fill="auto"/>
            <w:vAlign w:val="center"/>
            <w:hideMark/>
          </w:tcPr>
          <w:p w14:paraId="4FA43EAE" w14:textId="72A32620" w:rsidR="0065634C" w:rsidRPr="001D6FCF" w:rsidRDefault="00291863" w:rsidP="0065634C">
            <w:pPr>
              <w:spacing w:before="0"/>
              <w:jc w:val="left"/>
              <w:rPr>
                <w:sz w:val="20"/>
                <w:szCs w:val="20"/>
              </w:rPr>
            </w:pPr>
            <w:r>
              <w:rPr>
                <w:sz w:val="20"/>
                <w:szCs w:val="20"/>
              </w:rPr>
              <w:t>SO07</w:t>
            </w:r>
          </w:p>
        </w:tc>
        <w:tc>
          <w:tcPr>
            <w:tcW w:w="762" w:type="pct"/>
            <w:tcBorders>
              <w:top w:val="nil"/>
              <w:left w:val="nil"/>
              <w:bottom w:val="single" w:sz="4" w:space="0" w:color="auto"/>
              <w:right w:val="single" w:sz="4" w:space="0" w:color="auto"/>
            </w:tcBorders>
            <w:shd w:val="clear" w:color="auto" w:fill="auto"/>
            <w:vAlign w:val="center"/>
            <w:hideMark/>
          </w:tcPr>
          <w:p w14:paraId="6B057871" w14:textId="77777777" w:rsidR="0065634C" w:rsidRPr="001D6FCF" w:rsidRDefault="0065634C" w:rsidP="0065634C">
            <w:pPr>
              <w:spacing w:before="0"/>
              <w:jc w:val="left"/>
              <w:rPr>
                <w:sz w:val="20"/>
                <w:szCs w:val="20"/>
              </w:rPr>
            </w:pPr>
            <w:r w:rsidRPr="001D6FCF">
              <w:rPr>
                <w:sz w:val="20"/>
                <w:szCs w:val="20"/>
              </w:rPr>
              <w:t>Strakovo</w:t>
            </w:r>
          </w:p>
        </w:tc>
        <w:tc>
          <w:tcPr>
            <w:tcW w:w="634" w:type="pct"/>
            <w:tcBorders>
              <w:top w:val="nil"/>
              <w:left w:val="nil"/>
              <w:bottom w:val="single" w:sz="4" w:space="0" w:color="auto"/>
              <w:right w:val="single" w:sz="4" w:space="0" w:color="auto"/>
            </w:tcBorders>
            <w:shd w:val="clear" w:color="auto" w:fill="auto"/>
            <w:vAlign w:val="center"/>
            <w:hideMark/>
          </w:tcPr>
          <w:p w14:paraId="0C5DF133" w14:textId="77777777" w:rsidR="0065634C" w:rsidRPr="001D6FCF" w:rsidRDefault="0065634C" w:rsidP="0065634C">
            <w:pPr>
              <w:spacing w:before="0"/>
              <w:jc w:val="left"/>
              <w:rPr>
                <w:sz w:val="20"/>
                <w:szCs w:val="20"/>
              </w:rPr>
            </w:pPr>
            <w:r w:rsidRPr="001D6FCF">
              <w:rPr>
                <w:sz w:val="20"/>
                <w:szCs w:val="20"/>
              </w:rPr>
              <w:t>2485</w:t>
            </w:r>
          </w:p>
        </w:tc>
        <w:tc>
          <w:tcPr>
            <w:tcW w:w="778" w:type="pct"/>
            <w:tcBorders>
              <w:top w:val="nil"/>
              <w:left w:val="nil"/>
              <w:bottom w:val="single" w:sz="4" w:space="0" w:color="auto"/>
              <w:right w:val="single" w:sz="4" w:space="0" w:color="auto"/>
            </w:tcBorders>
            <w:shd w:val="clear" w:color="auto" w:fill="auto"/>
            <w:noWrap/>
            <w:vAlign w:val="center"/>
            <w:hideMark/>
          </w:tcPr>
          <w:p w14:paraId="551C3573" w14:textId="77777777" w:rsidR="0065634C" w:rsidRPr="001D6FCF" w:rsidRDefault="0065634C" w:rsidP="0065634C">
            <w:pPr>
              <w:spacing w:before="0"/>
              <w:jc w:val="left"/>
              <w:rPr>
                <w:sz w:val="20"/>
                <w:szCs w:val="20"/>
              </w:rPr>
            </w:pPr>
            <w:r w:rsidRPr="001D6FCF">
              <w:rPr>
                <w:sz w:val="20"/>
                <w:szCs w:val="20"/>
              </w:rPr>
              <w:t>1864</w:t>
            </w:r>
          </w:p>
        </w:tc>
        <w:tc>
          <w:tcPr>
            <w:tcW w:w="707" w:type="pct"/>
            <w:tcBorders>
              <w:top w:val="nil"/>
              <w:left w:val="nil"/>
              <w:bottom w:val="single" w:sz="4" w:space="0" w:color="auto"/>
              <w:right w:val="single" w:sz="4" w:space="0" w:color="auto"/>
            </w:tcBorders>
            <w:shd w:val="clear" w:color="auto" w:fill="auto"/>
            <w:noWrap/>
            <w:vAlign w:val="center"/>
            <w:hideMark/>
          </w:tcPr>
          <w:p w14:paraId="363B6228" w14:textId="77777777" w:rsidR="0065634C" w:rsidRPr="001D6FCF" w:rsidRDefault="0065634C" w:rsidP="0065634C">
            <w:pPr>
              <w:spacing w:before="0"/>
              <w:jc w:val="left"/>
              <w:rPr>
                <w:sz w:val="20"/>
                <w:szCs w:val="20"/>
              </w:rPr>
            </w:pPr>
            <w:r w:rsidRPr="001D6FCF">
              <w:rPr>
                <w:sz w:val="20"/>
                <w:szCs w:val="20"/>
              </w:rPr>
              <w:t>621</w:t>
            </w:r>
          </w:p>
        </w:tc>
        <w:tc>
          <w:tcPr>
            <w:tcW w:w="571" w:type="pct"/>
            <w:tcBorders>
              <w:top w:val="nil"/>
              <w:left w:val="nil"/>
              <w:bottom w:val="single" w:sz="4" w:space="0" w:color="auto"/>
              <w:right w:val="single" w:sz="4" w:space="0" w:color="auto"/>
            </w:tcBorders>
            <w:shd w:val="clear" w:color="auto" w:fill="auto"/>
            <w:vAlign w:val="center"/>
            <w:hideMark/>
          </w:tcPr>
          <w:p w14:paraId="1F316928" w14:textId="77777777" w:rsidR="0065634C" w:rsidRPr="001D6FCF" w:rsidRDefault="0065634C" w:rsidP="0065634C">
            <w:pPr>
              <w:spacing w:before="0"/>
              <w:jc w:val="left"/>
              <w:rPr>
                <w:sz w:val="20"/>
                <w:szCs w:val="20"/>
              </w:rPr>
            </w:pPr>
            <w:r w:rsidRPr="001D6FCF">
              <w:rPr>
                <w:sz w:val="20"/>
                <w:szCs w:val="20"/>
              </w:rPr>
              <w:t>2-3</w:t>
            </w:r>
          </w:p>
        </w:tc>
        <w:tc>
          <w:tcPr>
            <w:tcW w:w="357" w:type="pct"/>
            <w:tcBorders>
              <w:top w:val="nil"/>
              <w:left w:val="nil"/>
              <w:bottom w:val="single" w:sz="4" w:space="0" w:color="auto"/>
              <w:right w:val="single" w:sz="4" w:space="0" w:color="auto"/>
            </w:tcBorders>
            <w:shd w:val="clear" w:color="auto" w:fill="auto"/>
            <w:vAlign w:val="center"/>
            <w:hideMark/>
          </w:tcPr>
          <w:p w14:paraId="459BE817"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09239BEA" w14:textId="77777777" w:rsidR="0065634C" w:rsidRPr="001D6FCF" w:rsidRDefault="0065634C" w:rsidP="0065634C">
            <w:pPr>
              <w:spacing w:before="0"/>
              <w:jc w:val="left"/>
              <w:rPr>
                <w:sz w:val="20"/>
                <w:szCs w:val="20"/>
              </w:rPr>
            </w:pPr>
            <w:r w:rsidRPr="001D6FCF">
              <w:rPr>
                <w:sz w:val="20"/>
                <w:szCs w:val="20"/>
              </w:rPr>
              <w:t> </w:t>
            </w:r>
          </w:p>
        </w:tc>
      </w:tr>
      <w:tr w:rsidR="00327199" w:rsidRPr="001D6FCF" w14:paraId="7D6A4FF4" w14:textId="77777777" w:rsidTr="00327199">
        <w:trPr>
          <w:trHeight w:val="340"/>
        </w:trPr>
        <w:tc>
          <w:tcPr>
            <w:tcW w:w="340" w:type="pct"/>
            <w:tcBorders>
              <w:top w:val="nil"/>
              <w:left w:val="single" w:sz="4" w:space="0" w:color="auto"/>
              <w:bottom w:val="single" w:sz="4" w:space="0" w:color="auto"/>
              <w:right w:val="single" w:sz="4" w:space="0" w:color="auto"/>
            </w:tcBorders>
            <w:shd w:val="clear" w:color="auto" w:fill="auto"/>
            <w:vAlign w:val="center"/>
            <w:hideMark/>
          </w:tcPr>
          <w:p w14:paraId="6A83FE9F" w14:textId="77777777" w:rsidR="0065634C" w:rsidRPr="001D6FCF" w:rsidRDefault="0065634C" w:rsidP="0065634C">
            <w:pPr>
              <w:spacing w:before="0"/>
              <w:jc w:val="left"/>
              <w:rPr>
                <w:sz w:val="20"/>
                <w:szCs w:val="20"/>
              </w:rPr>
            </w:pPr>
            <w:r w:rsidRPr="001D6FCF">
              <w:rPr>
                <w:sz w:val="20"/>
                <w:szCs w:val="20"/>
              </w:rPr>
              <w:t>5</w:t>
            </w:r>
          </w:p>
        </w:tc>
        <w:tc>
          <w:tcPr>
            <w:tcW w:w="437" w:type="pct"/>
            <w:tcBorders>
              <w:top w:val="nil"/>
              <w:left w:val="nil"/>
              <w:bottom w:val="single" w:sz="4" w:space="0" w:color="auto"/>
              <w:right w:val="single" w:sz="4" w:space="0" w:color="auto"/>
            </w:tcBorders>
            <w:shd w:val="clear" w:color="auto" w:fill="auto"/>
            <w:vAlign w:val="center"/>
            <w:hideMark/>
          </w:tcPr>
          <w:p w14:paraId="64CBFE8A" w14:textId="3A2118FA" w:rsidR="0065634C" w:rsidRPr="001D6FCF" w:rsidRDefault="00291863" w:rsidP="0065634C">
            <w:pPr>
              <w:spacing w:before="0"/>
              <w:jc w:val="left"/>
              <w:rPr>
                <w:sz w:val="20"/>
                <w:szCs w:val="20"/>
              </w:rPr>
            </w:pPr>
            <w:r>
              <w:rPr>
                <w:sz w:val="20"/>
                <w:szCs w:val="20"/>
              </w:rPr>
              <w:t>SO08</w:t>
            </w:r>
          </w:p>
        </w:tc>
        <w:tc>
          <w:tcPr>
            <w:tcW w:w="762" w:type="pct"/>
            <w:tcBorders>
              <w:top w:val="nil"/>
              <w:left w:val="nil"/>
              <w:bottom w:val="single" w:sz="4" w:space="0" w:color="auto"/>
              <w:right w:val="single" w:sz="4" w:space="0" w:color="auto"/>
            </w:tcBorders>
            <w:shd w:val="clear" w:color="auto" w:fill="auto"/>
            <w:vAlign w:val="center"/>
            <w:hideMark/>
          </w:tcPr>
          <w:p w14:paraId="00F0D9BD" w14:textId="77777777" w:rsidR="0065634C" w:rsidRPr="001D6FCF" w:rsidRDefault="0065634C" w:rsidP="0065634C">
            <w:pPr>
              <w:spacing w:before="0"/>
              <w:jc w:val="left"/>
              <w:rPr>
                <w:sz w:val="20"/>
                <w:szCs w:val="20"/>
              </w:rPr>
            </w:pPr>
            <w:r w:rsidRPr="001D6FCF">
              <w:rPr>
                <w:sz w:val="20"/>
                <w:szCs w:val="20"/>
              </w:rPr>
              <w:t>Opleta</w:t>
            </w:r>
          </w:p>
        </w:tc>
        <w:tc>
          <w:tcPr>
            <w:tcW w:w="634" w:type="pct"/>
            <w:tcBorders>
              <w:top w:val="nil"/>
              <w:left w:val="nil"/>
              <w:bottom w:val="single" w:sz="4" w:space="0" w:color="auto"/>
              <w:right w:val="single" w:sz="4" w:space="0" w:color="auto"/>
            </w:tcBorders>
            <w:shd w:val="clear" w:color="auto" w:fill="auto"/>
            <w:vAlign w:val="center"/>
            <w:hideMark/>
          </w:tcPr>
          <w:p w14:paraId="71D404CC" w14:textId="77777777" w:rsidR="0065634C" w:rsidRPr="001D6FCF" w:rsidRDefault="0065634C" w:rsidP="0065634C">
            <w:pPr>
              <w:spacing w:before="0"/>
              <w:jc w:val="left"/>
              <w:rPr>
                <w:sz w:val="20"/>
                <w:szCs w:val="20"/>
              </w:rPr>
            </w:pPr>
            <w:r w:rsidRPr="001D6FCF">
              <w:rPr>
                <w:sz w:val="20"/>
                <w:szCs w:val="20"/>
              </w:rPr>
              <w:t>5060</w:t>
            </w:r>
          </w:p>
        </w:tc>
        <w:tc>
          <w:tcPr>
            <w:tcW w:w="778" w:type="pct"/>
            <w:tcBorders>
              <w:top w:val="nil"/>
              <w:left w:val="nil"/>
              <w:bottom w:val="single" w:sz="4" w:space="0" w:color="auto"/>
              <w:right w:val="single" w:sz="4" w:space="0" w:color="auto"/>
            </w:tcBorders>
            <w:shd w:val="clear" w:color="auto" w:fill="auto"/>
            <w:noWrap/>
            <w:vAlign w:val="center"/>
            <w:hideMark/>
          </w:tcPr>
          <w:p w14:paraId="51BB0717" w14:textId="77777777" w:rsidR="0065634C" w:rsidRPr="001D6FCF" w:rsidRDefault="0065634C" w:rsidP="0065634C">
            <w:pPr>
              <w:spacing w:before="0"/>
              <w:jc w:val="left"/>
              <w:rPr>
                <w:sz w:val="20"/>
                <w:szCs w:val="20"/>
              </w:rPr>
            </w:pPr>
            <w:r w:rsidRPr="001D6FCF">
              <w:rPr>
                <w:sz w:val="20"/>
                <w:szCs w:val="20"/>
              </w:rPr>
              <w:t>3795</w:t>
            </w:r>
          </w:p>
        </w:tc>
        <w:tc>
          <w:tcPr>
            <w:tcW w:w="707" w:type="pct"/>
            <w:tcBorders>
              <w:top w:val="nil"/>
              <w:left w:val="nil"/>
              <w:bottom w:val="single" w:sz="4" w:space="0" w:color="auto"/>
              <w:right w:val="single" w:sz="4" w:space="0" w:color="auto"/>
            </w:tcBorders>
            <w:shd w:val="clear" w:color="auto" w:fill="auto"/>
            <w:noWrap/>
            <w:vAlign w:val="center"/>
            <w:hideMark/>
          </w:tcPr>
          <w:p w14:paraId="0F0BD4F3" w14:textId="77777777" w:rsidR="0065634C" w:rsidRPr="001D6FCF" w:rsidRDefault="0065634C" w:rsidP="0065634C">
            <w:pPr>
              <w:spacing w:before="0"/>
              <w:jc w:val="left"/>
              <w:rPr>
                <w:sz w:val="20"/>
                <w:szCs w:val="20"/>
              </w:rPr>
            </w:pPr>
            <w:r w:rsidRPr="001D6FCF">
              <w:rPr>
                <w:sz w:val="20"/>
                <w:szCs w:val="20"/>
              </w:rPr>
              <w:t>1265</w:t>
            </w:r>
          </w:p>
        </w:tc>
        <w:tc>
          <w:tcPr>
            <w:tcW w:w="571" w:type="pct"/>
            <w:tcBorders>
              <w:top w:val="nil"/>
              <w:left w:val="nil"/>
              <w:bottom w:val="single" w:sz="4" w:space="0" w:color="auto"/>
              <w:right w:val="single" w:sz="4" w:space="0" w:color="auto"/>
            </w:tcBorders>
            <w:shd w:val="clear" w:color="auto" w:fill="auto"/>
            <w:vAlign w:val="center"/>
            <w:hideMark/>
          </w:tcPr>
          <w:p w14:paraId="53F52EB7" w14:textId="77777777" w:rsidR="0065634C" w:rsidRPr="001D6FCF" w:rsidRDefault="0065634C" w:rsidP="0065634C">
            <w:pPr>
              <w:spacing w:before="0"/>
              <w:jc w:val="left"/>
              <w:rPr>
                <w:sz w:val="20"/>
                <w:szCs w:val="20"/>
              </w:rPr>
            </w:pPr>
            <w:r w:rsidRPr="001D6FCF">
              <w:rPr>
                <w:sz w:val="20"/>
                <w:szCs w:val="20"/>
              </w:rPr>
              <w:t>3-6</w:t>
            </w:r>
          </w:p>
        </w:tc>
        <w:tc>
          <w:tcPr>
            <w:tcW w:w="357" w:type="pct"/>
            <w:tcBorders>
              <w:top w:val="nil"/>
              <w:left w:val="nil"/>
              <w:bottom w:val="single" w:sz="4" w:space="0" w:color="auto"/>
              <w:right w:val="single" w:sz="4" w:space="0" w:color="auto"/>
            </w:tcBorders>
            <w:shd w:val="clear" w:color="auto" w:fill="auto"/>
            <w:vAlign w:val="center"/>
            <w:hideMark/>
          </w:tcPr>
          <w:p w14:paraId="000E046A" w14:textId="77777777" w:rsidR="0065634C" w:rsidRPr="001D6FCF" w:rsidRDefault="0065634C" w:rsidP="0065634C">
            <w:pPr>
              <w:spacing w:before="0"/>
              <w:jc w:val="left"/>
              <w:rPr>
                <w:sz w:val="20"/>
                <w:szCs w:val="20"/>
              </w:rPr>
            </w:pPr>
            <w:r w:rsidRPr="001D6FCF">
              <w:rPr>
                <w:sz w:val="20"/>
                <w:szCs w:val="20"/>
              </w:rPr>
              <w:t> </w:t>
            </w:r>
          </w:p>
        </w:tc>
        <w:tc>
          <w:tcPr>
            <w:tcW w:w="413" w:type="pct"/>
            <w:tcBorders>
              <w:top w:val="nil"/>
              <w:left w:val="nil"/>
              <w:bottom w:val="single" w:sz="4" w:space="0" w:color="auto"/>
              <w:right w:val="single" w:sz="4" w:space="0" w:color="auto"/>
            </w:tcBorders>
            <w:shd w:val="clear" w:color="auto" w:fill="auto"/>
            <w:vAlign w:val="center"/>
            <w:hideMark/>
          </w:tcPr>
          <w:p w14:paraId="34CC197F" w14:textId="77777777" w:rsidR="0065634C" w:rsidRPr="001D6FCF" w:rsidRDefault="0065634C" w:rsidP="0065634C">
            <w:pPr>
              <w:spacing w:before="0"/>
              <w:jc w:val="left"/>
              <w:rPr>
                <w:sz w:val="20"/>
                <w:szCs w:val="20"/>
              </w:rPr>
            </w:pPr>
            <w:r w:rsidRPr="001D6FCF">
              <w:rPr>
                <w:sz w:val="20"/>
                <w:szCs w:val="20"/>
              </w:rPr>
              <w:t> </w:t>
            </w:r>
          </w:p>
        </w:tc>
      </w:tr>
    </w:tbl>
    <w:p w14:paraId="007B2468" w14:textId="4B450ED6" w:rsidR="00223A53" w:rsidRPr="001D6FCF" w:rsidRDefault="00223A53" w:rsidP="0084502F">
      <w:pPr>
        <w:tabs>
          <w:tab w:val="right" w:pos="8931"/>
        </w:tabs>
        <w:spacing w:before="240" w:after="120"/>
      </w:pPr>
      <w:bookmarkStart w:id="158" w:name="_Hlk13836091"/>
      <w:r w:rsidRPr="001D6FCF">
        <w:t>Trubní řad, odvodňovací vak</w:t>
      </w:r>
      <w:r w:rsidR="009D2721" w:rsidRPr="001D6FCF">
        <w:tab/>
      </w:r>
      <w:r w:rsidRPr="001D6FCF">
        <w:t xml:space="preserve">Obrázek č. </w:t>
      </w:r>
      <w:r w:rsidR="006C4D74" w:rsidRPr="001D6FCF">
        <w:t>2.6.1.</w:t>
      </w:r>
      <w:r w:rsidR="0084502F" w:rsidRPr="001D6FCF">
        <w:t>21</w:t>
      </w:r>
      <w:r w:rsidR="006C4D74" w:rsidRPr="001D6FCF">
        <w:t>-1</w:t>
      </w:r>
    </w:p>
    <w:p w14:paraId="67950E31" w14:textId="5FFD4557" w:rsidR="00223A53" w:rsidRPr="001D6FCF" w:rsidRDefault="00223A53" w:rsidP="00223A53">
      <w:r w:rsidRPr="001D6FCF">
        <w:rPr>
          <w:noProof/>
        </w:rPr>
        <w:drawing>
          <wp:inline distT="0" distB="0" distL="0" distR="0" wp14:anchorId="38A3E88C" wp14:editId="2AA43A83">
            <wp:extent cx="2844000" cy="2133000"/>
            <wp:effectExtent l="0" t="0" r="0" b="0"/>
            <wp:docPr id="12" name="Obrázek 11" descr="DSCN9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060.JPG"/>
                    <pic:cNvPicPr/>
                  </pic:nvPicPr>
                  <pic:blipFill>
                    <a:blip r:embed="rId39" cstate="screen"/>
                    <a:stretch>
                      <a:fillRect/>
                    </a:stretch>
                  </pic:blipFill>
                  <pic:spPr>
                    <a:xfrm>
                      <a:off x="0" y="0"/>
                      <a:ext cx="2844000" cy="2133000"/>
                    </a:xfrm>
                    <a:prstGeom prst="rect">
                      <a:avLst/>
                    </a:prstGeom>
                  </pic:spPr>
                </pic:pic>
              </a:graphicData>
            </a:graphic>
          </wp:inline>
        </w:drawing>
      </w:r>
      <w:r w:rsidRPr="001D6FCF">
        <w:t xml:space="preserve"> </w:t>
      </w:r>
      <w:r w:rsidRPr="001D6FCF">
        <w:rPr>
          <w:noProof/>
        </w:rPr>
        <w:drawing>
          <wp:inline distT="0" distB="0" distL="0" distR="0" wp14:anchorId="5C4E683B" wp14:editId="12D3F831">
            <wp:extent cx="2844000" cy="2133000"/>
            <wp:effectExtent l="0" t="0" r="0" b="0"/>
            <wp:docPr id="14" name="Obrázek 13" descr="DSCN8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8023.JPG"/>
                    <pic:cNvPicPr/>
                  </pic:nvPicPr>
                  <pic:blipFill>
                    <a:blip r:embed="rId40" cstate="screen"/>
                    <a:stretch>
                      <a:fillRect/>
                    </a:stretch>
                  </pic:blipFill>
                  <pic:spPr>
                    <a:xfrm>
                      <a:off x="0" y="0"/>
                      <a:ext cx="2844000" cy="2133000"/>
                    </a:xfrm>
                    <a:prstGeom prst="rect">
                      <a:avLst/>
                    </a:prstGeom>
                  </pic:spPr>
                </pic:pic>
              </a:graphicData>
            </a:graphic>
          </wp:inline>
        </w:drawing>
      </w:r>
    </w:p>
    <w:p w14:paraId="5ACF274B" w14:textId="3465B074" w:rsidR="00A82595" w:rsidRPr="001D6FCF" w:rsidRDefault="00A82595" w:rsidP="000B2E77">
      <w:pPr>
        <w:pStyle w:val="Nadpis4"/>
      </w:pPr>
      <w:bookmarkStart w:id="159" w:name="_Toc43461325"/>
      <w:bookmarkEnd w:id="158"/>
      <w:r w:rsidRPr="001D6FCF">
        <w:t>Uložení sedimentu na skládku</w:t>
      </w:r>
      <w:r w:rsidR="00CD2F7A" w:rsidRPr="001D6FCF">
        <w:t xml:space="preserve">, </w:t>
      </w:r>
      <w:r w:rsidR="00291863">
        <w:t>SO02</w:t>
      </w:r>
      <w:r w:rsidR="00CD2F7A" w:rsidRPr="001D6FCF">
        <w:t>-</w:t>
      </w:r>
      <w:r w:rsidR="00291863">
        <w:t>SO10</w:t>
      </w:r>
      <w:bookmarkEnd w:id="159"/>
    </w:p>
    <w:p w14:paraId="5E2B2E7F" w14:textId="1A8BE36C" w:rsidR="00821FCB" w:rsidRPr="001D6FCF" w:rsidRDefault="00821FCB" w:rsidP="00F44121">
      <w:pPr>
        <w:shd w:val="clear" w:color="auto" w:fill="FFFFFF" w:themeFill="background1"/>
      </w:pPr>
      <w:bookmarkStart w:id="160" w:name="_Hlk17463821"/>
      <w:r w:rsidRPr="001D6FCF">
        <w:t>V roce 2016 provedla firma Flos aquae z.s. „</w:t>
      </w:r>
      <w:r w:rsidRPr="001D6FCF">
        <w:rPr>
          <w:i/>
          <w:iCs/>
        </w:rPr>
        <w:t>Posouzení kvality a složení vody a sedimentů v</w:t>
      </w:r>
      <w:r w:rsidR="0084502F" w:rsidRPr="001D6FCF">
        <w:rPr>
          <w:i/>
          <w:iCs/>
        </w:rPr>
        <w:t> </w:t>
      </w:r>
      <w:r w:rsidRPr="001D6FCF">
        <w:rPr>
          <w:i/>
          <w:iCs/>
        </w:rPr>
        <w:t>Holáseckých jezerech a vyhodnocení vlivu sedimentů na kvalitu vody a na rybí obsádku</w:t>
      </w:r>
      <w:r w:rsidRPr="001D6FCF">
        <w:t>“.</w:t>
      </w:r>
    </w:p>
    <w:p w14:paraId="3E37C609" w14:textId="39EC094C" w:rsidR="00F44121" w:rsidRPr="001D6FCF" w:rsidRDefault="00821FCB" w:rsidP="00F44121">
      <w:pPr>
        <w:shd w:val="clear" w:color="auto" w:fill="FFFFFF" w:themeFill="background1"/>
      </w:pPr>
      <w:r w:rsidRPr="001D6FCF">
        <w:t xml:space="preserve">V roce 2017 zadal investor doplňující posouzení sedimentů na přítomnost toxických látek dle kategorizace odpadů dle platné legislativy firmě Ekologické audity a posudky s.r.o. Z posouzení vzešla závěrečná zpráva: </w:t>
      </w:r>
      <w:r w:rsidRPr="001D6FCF">
        <w:rPr>
          <w:i/>
          <w:iCs/>
        </w:rPr>
        <w:t>„Odběry, analýzy a posouzení vzorků sedimentů z</w:t>
      </w:r>
      <w:r w:rsidR="0084502F" w:rsidRPr="001D6FCF">
        <w:rPr>
          <w:i/>
          <w:iCs/>
        </w:rPr>
        <w:t> </w:t>
      </w:r>
      <w:r w:rsidRPr="001D6FCF">
        <w:rPr>
          <w:i/>
          <w:iCs/>
        </w:rPr>
        <w:t>holáseckých jezer z hlediska využití na ZPF, na povrchu terénu na terénní úpravy a uložení na skládku“</w:t>
      </w:r>
      <w:r w:rsidRPr="001D6FCF">
        <w:t xml:space="preserve">. V této zprávě byly sedimenty vyhodnoceny </w:t>
      </w:r>
      <w:r w:rsidR="00F44121" w:rsidRPr="001D6FCF">
        <w:t>následovně:</w:t>
      </w:r>
    </w:p>
    <w:p w14:paraId="7836248F" w14:textId="15DED2F4" w:rsidR="003A0180" w:rsidRPr="001D6FCF" w:rsidRDefault="003A0180" w:rsidP="003A0180">
      <w:pPr>
        <w:pStyle w:val="Podtrennadpis"/>
      </w:pPr>
      <w:r w:rsidRPr="001D6FCF">
        <w:t>Ekotoxicita:</w:t>
      </w:r>
    </w:p>
    <w:p w14:paraId="44E34718" w14:textId="4FD6A2F3" w:rsidR="00821FCB" w:rsidRPr="001D6FCF" w:rsidRDefault="00821FCB" w:rsidP="00F44121">
      <w:pPr>
        <w:shd w:val="clear" w:color="auto" w:fill="FFFFFF" w:themeFill="background1"/>
      </w:pPr>
      <w:r w:rsidRPr="001D6FCF">
        <w:t>Jezero Typfl</w:t>
      </w:r>
      <w:r w:rsidR="00F44121" w:rsidRPr="001D6FCF">
        <w:t xml:space="preserve"> – v </w:t>
      </w:r>
      <w:r w:rsidRPr="001D6FCF">
        <w:t>sedimentech jezera Typfl (reprezentativní vzorek jezera) došlo k překročení jediného parametru sumy ropných uhlovodíků (C10 – C40) o cca 19 % při 20 % nejistotě měření.</w:t>
      </w:r>
    </w:p>
    <w:p w14:paraId="4FDDE2FB" w14:textId="1495F0C9" w:rsidR="00821FCB" w:rsidRPr="001D6FCF" w:rsidRDefault="00F44121" w:rsidP="00F44121">
      <w:pPr>
        <w:shd w:val="clear" w:color="auto" w:fill="FFFFFF" w:themeFill="background1"/>
        <w:rPr>
          <w:lang w:eastAsia="en-US"/>
        </w:rPr>
      </w:pPr>
      <w:r w:rsidRPr="001D6FCF">
        <w:t>J</w:t>
      </w:r>
      <w:r w:rsidR="00821FCB" w:rsidRPr="001D6FCF">
        <w:t xml:space="preserve">ezero </w:t>
      </w:r>
      <w:r w:rsidRPr="001D6FCF">
        <w:t>Kmuníčkovo – v</w:t>
      </w:r>
      <w:r w:rsidR="00821FCB" w:rsidRPr="001D6FCF">
        <w:rPr>
          <w:lang w:eastAsia="en-US"/>
        </w:rPr>
        <w:t xml:space="preserve"> sedimentech jezera Kmuníčkovo (reprezentativní vzorek jezera) došlo k překročení limitních hodnot v parametru ropné uhlovodíky (C10 – C40) o cca 1,3 % a to při 20 % nejistotě měření. Limitní hodnota ropných uhlovodíků 300 mg/kg v suš. (C10 – C40) byla překročena u zonálního vzorku pouze v hloubce </w:t>
      </w:r>
      <w:r w:rsidR="0084502F" w:rsidRPr="001D6FCF">
        <w:rPr>
          <w:lang w:eastAsia="en-US"/>
        </w:rPr>
        <w:t>0–50</w:t>
      </w:r>
      <w:r w:rsidR="00821FCB" w:rsidRPr="001D6FCF">
        <w:rPr>
          <w:lang w:eastAsia="en-US"/>
        </w:rPr>
        <w:t xml:space="preserve"> cm (1</w:t>
      </w:r>
      <w:r w:rsidR="0084502F" w:rsidRPr="001D6FCF">
        <w:rPr>
          <w:lang w:eastAsia="en-US"/>
        </w:rPr>
        <w:t xml:space="preserve"> </w:t>
      </w:r>
      <w:r w:rsidR="00821FCB" w:rsidRPr="001D6FCF">
        <w:rPr>
          <w:lang w:eastAsia="en-US"/>
        </w:rPr>
        <w:t xml:space="preserve">290 mg/kg v suš.) zbývající dvě </w:t>
      </w:r>
      <w:r w:rsidR="00821FCB" w:rsidRPr="001D6FCF">
        <w:rPr>
          <w:lang w:eastAsia="en-US"/>
        </w:rPr>
        <w:lastRenderedPageBreak/>
        <w:t>úrovně byly podlimitní. Parametr EOX s výslednou hodnotou 10,3 mg/kg v sušině převyšuje cca 10 x (!) stanovenou limitní hodnotu (tj. c = 1 mg/kg suš.). Výsledky stanovení parametru EOX u 3 ks zonálních vzorků z hloubek 0</w:t>
      </w:r>
      <w:r w:rsidR="0084502F" w:rsidRPr="001D6FCF">
        <w:rPr>
          <w:lang w:eastAsia="en-US"/>
        </w:rPr>
        <w:t>–</w:t>
      </w:r>
      <w:r w:rsidR="00821FCB" w:rsidRPr="001D6FCF">
        <w:rPr>
          <w:lang w:eastAsia="en-US"/>
        </w:rPr>
        <w:t>50 cm, 50</w:t>
      </w:r>
      <w:r w:rsidR="0084502F" w:rsidRPr="001D6FCF">
        <w:rPr>
          <w:lang w:eastAsia="en-US"/>
        </w:rPr>
        <w:t>–</w:t>
      </w:r>
      <w:r w:rsidR="00821FCB" w:rsidRPr="001D6FCF">
        <w:rPr>
          <w:lang w:eastAsia="en-US"/>
        </w:rPr>
        <w:t>100 cm a 100</w:t>
      </w:r>
      <w:r w:rsidR="0075613C" w:rsidRPr="001D6FCF">
        <w:rPr>
          <w:lang w:eastAsia="en-US"/>
        </w:rPr>
        <w:t>–</w:t>
      </w:r>
      <w:r w:rsidR="00821FCB" w:rsidRPr="001D6FCF">
        <w:rPr>
          <w:lang w:eastAsia="en-US"/>
        </w:rPr>
        <w:t>150 cm jsou však pod limity detekce dané metody stanovení. S ohledem na výsledky stanovení EOX v jednotlivých zonálních vrstvách a v návaznosti na skutečnost, že znečištění EOX nebylo nikde jinde prokázáno, lze považovat výsledek tohoto stanovení ve směsném vzorku za potenciální chybu stanovení (mělo by být opětovně přeměřeno!).</w:t>
      </w:r>
    </w:p>
    <w:p w14:paraId="2022A211" w14:textId="36B3C923" w:rsidR="00821FCB" w:rsidRPr="001D6FCF" w:rsidRDefault="00F44121" w:rsidP="00F44121">
      <w:pPr>
        <w:shd w:val="clear" w:color="auto" w:fill="FFFFFF" w:themeFill="background1"/>
        <w:rPr>
          <w:lang w:eastAsia="en-US"/>
        </w:rPr>
      </w:pPr>
      <w:r w:rsidRPr="001D6FCF">
        <w:t>Jezero Roučkovo – v sedimentech jezera Roučkovo došlo k překročení limitních hodnot v</w:t>
      </w:r>
      <w:r w:rsidR="0075613C" w:rsidRPr="001D6FCF">
        <w:t> </w:t>
      </w:r>
      <w:r w:rsidRPr="001D6FCF">
        <w:t>parametru ropných</w:t>
      </w:r>
      <w:r w:rsidRPr="001D6FCF">
        <w:rPr>
          <w:lang w:eastAsia="en-US"/>
        </w:rPr>
        <w:t xml:space="preserve"> uhlovodíků (C10 – C40) o cca 92 %. Limitní hodnota ropných uhlovodíků = 300 mg/kg suš. (C10 – C40) byla překročena u zonálního vzorku z hloubky 0–50 cm (2</w:t>
      </w:r>
      <w:r w:rsidR="0075613C" w:rsidRPr="001D6FCF">
        <w:rPr>
          <w:lang w:eastAsia="en-US"/>
        </w:rPr>
        <w:t> </w:t>
      </w:r>
      <w:r w:rsidRPr="001D6FCF">
        <w:rPr>
          <w:lang w:eastAsia="en-US"/>
        </w:rPr>
        <w:t>440</w:t>
      </w:r>
      <w:r w:rsidR="0075613C" w:rsidRPr="001D6FCF">
        <w:rPr>
          <w:lang w:eastAsia="en-US"/>
        </w:rPr>
        <w:t> </w:t>
      </w:r>
      <w:r w:rsidRPr="001D6FCF">
        <w:rPr>
          <w:lang w:eastAsia="en-US"/>
        </w:rPr>
        <w:t xml:space="preserve">mg/kg suš.), zonálního vzorku z hloubky </w:t>
      </w:r>
      <w:r w:rsidR="0075613C" w:rsidRPr="001D6FCF">
        <w:rPr>
          <w:lang w:eastAsia="en-US"/>
        </w:rPr>
        <w:t>50–100</w:t>
      </w:r>
      <w:r w:rsidRPr="001D6FCF">
        <w:rPr>
          <w:lang w:eastAsia="en-US"/>
        </w:rPr>
        <w:t xml:space="preserve"> cm (1</w:t>
      </w:r>
      <w:r w:rsidR="0075613C" w:rsidRPr="001D6FCF">
        <w:rPr>
          <w:lang w:eastAsia="en-US"/>
        </w:rPr>
        <w:t xml:space="preserve"> </w:t>
      </w:r>
      <w:r w:rsidRPr="001D6FCF">
        <w:rPr>
          <w:lang w:eastAsia="en-US"/>
        </w:rPr>
        <w:t xml:space="preserve">410 mg/kg suš.) a u zonálního vzorku z hloubky </w:t>
      </w:r>
      <w:r w:rsidR="0075613C" w:rsidRPr="001D6FCF">
        <w:rPr>
          <w:lang w:eastAsia="en-US"/>
        </w:rPr>
        <w:t>100–150</w:t>
      </w:r>
      <w:r w:rsidRPr="001D6FCF">
        <w:rPr>
          <w:lang w:eastAsia="en-US"/>
        </w:rPr>
        <w:t xml:space="preserve"> cm (394 mg/kg suš.). V nejhlubší vrstvě sedimentu (150–200 cm) koncentrace ropných uhlovodíků nebyla překročena. U reprezentativního vzorku jezera došlo k překročení limitní hodnoty kadmia (Cd) dle Tabulky 10.1 vyhlášky č. 294/2005 Sb., o 40 %. Z laboratorních rozborů zonálních vzorků vyplývá, že parametr Cd byl překročen pouze u</w:t>
      </w:r>
      <w:r w:rsidR="0075613C" w:rsidRPr="001D6FCF">
        <w:rPr>
          <w:lang w:eastAsia="en-US"/>
        </w:rPr>
        <w:t> </w:t>
      </w:r>
      <w:r w:rsidRPr="001D6FCF">
        <w:rPr>
          <w:lang w:eastAsia="en-US"/>
        </w:rPr>
        <w:t>prvního zonálního vzorku (0–50 cm) o 42 % (rovněž dle Tabulky 10.1 vyhlášky č.</w:t>
      </w:r>
      <w:r w:rsidR="0075613C" w:rsidRPr="001D6FCF">
        <w:rPr>
          <w:lang w:eastAsia="en-US"/>
        </w:rPr>
        <w:t> </w:t>
      </w:r>
      <w:r w:rsidRPr="001D6FCF">
        <w:rPr>
          <w:lang w:eastAsia="en-US"/>
        </w:rPr>
        <w:t>294/2005</w:t>
      </w:r>
      <w:r w:rsidR="0075613C" w:rsidRPr="001D6FCF">
        <w:rPr>
          <w:lang w:eastAsia="en-US"/>
        </w:rPr>
        <w:t> </w:t>
      </w:r>
      <w:r w:rsidRPr="001D6FCF">
        <w:rPr>
          <w:lang w:eastAsia="en-US"/>
        </w:rPr>
        <w:t>Sb.).</w:t>
      </w:r>
    </w:p>
    <w:p w14:paraId="7EE9A5F9" w14:textId="5ED77C1F" w:rsidR="00F44121" w:rsidRPr="001D6FCF" w:rsidRDefault="00F44121" w:rsidP="00F44121">
      <w:pPr>
        <w:shd w:val="clear" w:color="auto" w:fill="FFFFFF" w:themeFill="background1"/>
      </w:pPr>
      <w:r w:rsidRPr="001D6FCF">
        <w:t>Ostatní těžená jezera – všechny parametry vyhovují relevantním limitním hodnotám.</w:t>
      </w:r>
    </w:p>
    <w:p w14:paraId="553245CF" w14:textId="564929D5" w:rsidR="003A0180" w:rsidRPr="001D6FCF" w:rsidRDefault="003A0180" w:rsidP="003A0180">
      <w:pPr>
        <w:pStyle w:val="Podtrennadpis"/>
        <w:shd w:val="clear" w:color="auto" w:fill="FFFFFF" w:themeFill="background1"/>
      </w:pPr>
      <w:r w:rsidRPr="001D6FCF">
        <w:t>Uložení sedimentu na skládku:</w:t>
      </w:r>
    </w:p>
    <w:p w14:paraId="23EF28D6" w14:textId="3F1F5922" w:rsidR="0000462E" w:rsidRPr="001D6FCF" w:rsidRDefault="0000462E" w:rsidP="00F44121">
      <w:pPr>
        <w:shd w:val="clear" w:color="auto" w:fill="FFFFFF" w:themeFill="background1"/>
      </w:pPr>
      <w:r w:rsidRPr="001D6FCF">
        <w:rPr>
          <w:szCs w:val="20"/>
        </w:rPr>
        <w:t>Během jednání</w:t>
      </w:r>
      <w:r w:rsidR="0075613C" w:rsidRPr="001D6FCF">
        <w:rPr>
          <w:szCs w:val="20"/>
        </w:rPr>
        <w:t>, která probíhala na</w:t>
      </w:r>
      <w:r w:rsidRPr="001D6FCF">
        <w:rPr>
          <w:szCs w:val="20"/>
        </w:rPr>
        <w:t xml:space="preserve"> výrobních výbor</w:t>
      </w:r>
      <w:r w:rsidR="0075613C" w:rsidRPr="001D6FCF">
        <w:rPr>
          <w:szCs w:val="20"/>
        </w:rPr>
        <w:t>ech,</w:t>
      </w:r>
      <w:r w:rsidRPr="001D6FCF">
        <w:rPr>
          <w:szCs w:val="20"/>
        </w:rPr>
        <w:t xml:space="preserve"> bylo rozhodnuto, že sediment ze všech jezer bude uložen na </w:t>
      </w:r>
      <w:r w:rsidR="0097112D" w:rsidRPr="001D6FCF">
        <w:rPr>
          <w:szCs w:val="20"/>
        </w:rPr>
        <w:t xml:space="preserve">řízenou </w:t>
      </w:r>
      <w:r w:rsidRPr="001D6FCF">
        <w:rPr>
          <w:szCs w:val="20"/>
        </w:rPr>
        <w:t xml:space="preserve">skládku. Řídicí výbor pro strategické projekty v gesci 1. náměstka primátorky města Brna preferuje variantu uložení odtěženého sedimentu do prostor </w:t>
      </w:r>
      <w:r w:rsidRPr="001D6FCF">
        <w:rPr>
          <w:b/>
          <w:bCs/>
          <w:szCs w:val="20"/>
        </w:rPr>
        <w:t xml:space="preserve">Pískovny Černovice, s.r.o. </w:t>
      </w:r>
      <w:r w:rsidRPr="001D6FCF">
        <w:t>Vzhledem k tomu, že Městská část Černovice se stala jediným akcionářem zmíněné společnosti, je toto řešení finančně i časově nejméně náročné.</w:t>
      </w:r>
    </w:p>
    <w:p w14:paraId="7AA56300" w14:textId="02B9C102" w:rsidR="0000462E" w:rsidRPr="001D6FCF" w:rsidRDefault="0000462E" w:rsidP="00F44121">
      <w:pPr>
        <w:shd w:val="clear" w:color="auto" w:fill="FFFFFF" w:themeFill="background1"/>
      </w:pPr>
      <w:r w:rsidRPr="001D6FCF">
        <w:t>Společnost Agro Brno-Tuřany nemá zájem o poskytnutí pozemků k dlouhodobému využití pro odvodnění</w:t>
      </w:r>
      <w:r w:rsidR="00821FCB" w:rsidRPr="001D6FCF">
        <w:t xml:space="preserve">, případně atenuaci </w:t>
      </w:r>
      <w:r w:rsidRPr="001D6FCF">
        <w:t>sedimentu z jezer, ani o jeho případné budoucí rozprostření na ornou půdu, i když by došlo k finanční náhradě a vyrovnání.</w:t>
      </w:r>
    </w:p>
    <w:bookmarkEnd w:id="160"/>
    <w:p w14:paraId="6E8BCD8C" w14:textId="593FE46F" w:rsidR="00F44121" w:rsidRPr="001D6FCF" w:rsidRDefault="00F44121" w:rsidP="00F44121">
      <w:pPr>
        <w:shd w:val="clear" w:color="auto" w:fill="FFFFFF" w:themeFill="background1"/>
        <w:rPr>
          <w:lang w:eastAsia="en-US"/>
        </w:rPr>
      </w:pPr>
      <w:r w:rsidRPr="001D6FCF">
        <w:rPr>
          <w:lang w:eastAsia="en-US"/>
        </w:rPr>
        <w:t>Předpokládá se, že z celkového počtu 45</w:t>
      </w:r>
      <w:r w:rsidR="0075613C" w:rsidRPr="001D6FCF">
        <w:rPr>
          <w:lang w:eastAsia="en-US"/>
        </w:rPr>
        <w:t xml:space="preserve"> </w:t>
      </w:r>
      <w:r w:rsidRPr="001D6FCF">
        <w:rPr>
          <w:lang w:eastAsia="en-US"/>
        </w:rPr>
        <w:t>000 m</w:t>
      </w:r>
      <w:r w:rsidRPr="001D6FCF">
        <w:rPr>
          <w:vertAlign w:val="superscript"/>
          <w:lang w:eastAsia="en-US"/>
        </w:rPr>
        <w:t>3</w:t>
      </w:r>
      <w:r w:rsidRPr="001D6FCF">
        <w:rPr>
          <w:lang w:eastAsia="en-US"/>
        </w:rPr>
        <w:t xml:space="preserve"> sedimentu bude na skládku odvezeno cca 39 200 m</w:t>
      </w:r>
      <w:r w:rsidRPr="001D6FCF">
        <w:rPr>
          <w:vertAlign w:val="superscript"/>
          <w:lang w:eastAsia="en-US"/>
        </w:rPr>
        <w:t>3</w:t>
      </w:r>
      <w:r w:rsidRPr="001D6FCF">
        <w:rPr>
          <w:lang w:eastAsia="en-US"/>
        </w:rPr>
        <w:t>. Zbylý sediment, cca o objemu 5</w:t>
      </w:r>
      <w:r w:rsidR="0075613C" w:rsidRPr="001D6FCF">
        <w:rPr>
          <w:lang w:eastAsia="en-US"/>
        </w:rPr>
        <w:t xml:space="preserve"> </w:t>
      </w:r>
      <w:r w:rsidRPr="001D6FCF">
        <w:rPr>
          <w:lang w:eastAsia="en-US"/>
        </w:rPr>
        <w:t>430 m</w:t>
      </w:r>
      <w:r w:rsidRPr="001D6FCF">
        <w:rPr>
          <w:vertAlign w:val="superscript"/>
          <w:lang w:eastAsia="en-US"/>
        </w:rPr>
        <w:t>3</w:t>
      </w:r>
      <w:r w:rsidRPr="001D6FCF">
        <w:rPr>
          <w:lang w:eastAsia="en-US"/>
        </w:rPr>
        <w:t>, bude přeskupen v rámci úprav příbřežních ploch jezer.</w:t>
      </w:r>
    </w:p>
    <w:p w14:paraId="58BF94CE" w14:textId="01D0B60E" w:rsidR="0000462E" w:rsidRPr="001D6FCF" w:rsidRDefault="0000462E" w:rsidP="006044BD">
      <w:pPr>
        <w:pStyle w:val="Podtrennadpis"/>
        <w:spacing w:before="120"/>
      </w:pPr>
      <w:r w:rsidRPr="001D6FCF">
        <w:t>Postup:</w:t>
      </w:r>
    </w:p>
    <w:p w14:paraId="48BC9A0C" w14:textId="77777777" w:rsidR="0000462E" w:rsidRPr="001D6FCF" w:rsidRDefault="0000462E" w:rsidP="00F44121">
      <w:pPr>
        <w:shd w:val="clear" w:color="auto" w:fill="FFFFFF" w:themeFill="background1"/>
      </w:pPr>
      <w:r w:rsidRPr="001D6FCF">
        <w:t xml:space="preserve">Odtěžené </w:t>
      </w:r>
      <w:r w:rsidRPr="001D6FCF">
        <w:rPr>
          <w:u w:val="single"/>
        </w:rPr>
        <w:t>usedlé</w:t>
      </w:r>
      <w:r w:rsidRPr="001D6FCF">
        <w:t xml:space="preserve"> nánosy se na břehu jezera přeloží na nákladní automobily a odvezou na určenou skládku. Menší část sedimentu bude na některých jezerech ponechána pro modelování litorálních břehů.</w:t>
      </w:r>
    </w:p>
    <w:p w14:paraId="066E97D4" w14:textId="01FFEF06" w:rsidR="0000462E" w:rsidRPr="001D6FCF" w:rsidRDefault="0000462E" w:rsidP="00F44121">
      <w:pPr>
        <w:shd w:val="clear" w:color="auto" w:fill="FFFFFF" w:themeFill="background1"/>
      </w:pPr>
      <w:r w:rsidRPr="001D6FCF">
        <w:t xml:space="preserve">Po dokonalém odvodnění </w:t>
      </w:r>
      <w:r w:rsidRPr="001D6FCF">
        <w:rPr>
          <w:u w:val="single"/>
        </w:rPr>
        <w:t>jemných</w:t>
      </w:r>
      <w:r w:rsidRPr="001D6FCF">
        <w:t xml:space="preserve"> nánosů, uložených ve vacích, budou vaky otevřeny </w:t>
      </w:r>
      <w:r w:rsidR="0075613C" w:rsidRPr="001D6FCF">
        <w:t>a </w:t>
      </w:r>
      <w:r w:rsidRPr="001D6FCF">
        <w:t>odvodněné nánosy</w:t>
      </w:r>
      <w:r w:rsidR="0075613C" w:rsidRPr="001D6FCF">
        <w:t>,</w:t>
      </w:r>
      <w:r w:rsidRPr="001D6FCF">
        <w:t xml:space="preserve"> jako rypný materiál</w:t>
      </w:r>
      <w:r w:rsidR="0075613C" w:rsidRPr="001D6FCF">
        <w:t>,</w:t>
      </w:r>
      <w:r w:rsidRPr="001D6FCF">
        <w:t xml:space="preserve"> </w:t>
      </w:r>
      <w:r w:rsidR="0075613C" w:rsidRPr="001D6FCF">
        <w:t xml:space="preserve">budou </w:t>
      </w:r>
      <w:r w:rsidRPr="001D6FCF">
        <w:t>odvezeny na skládku.</w:t>
      </w:r>
    </w:p>
    <w:p w14:paraId="5BC34ED8" w14:textId="77777777" w:rsidR="0000462E" w:rsidRPr="001D6FCF" w:rsidRDefault="0000462E" w:rsidP="00F44121">
      <w:pPr>
        <w:shd w:val="clear" w:color="auto" w:fill="FFFFFF" w:themeFill="background1"/>
        <w:rPr>
          <w:szCs w:val="20"/>
        </w:rPr>
      </w:pPr>
      <w:r w:rsidRPr="001D6FCF">
        <w:rPr>
          <w:szCs w:val="20"/>
          <w:lang w:eastAsia="en-US"/>
        </w:rPr>
        <w:t>Nakládání se zeminami včetně dokumentace těchto činností musí probíhat v souladu s platnou legislativou a požadavky příslušných orgánů státní správy.</w:t>
      </w:r>
    </w:p>
    <w:p w14:paraId="6EB4A276" w14:textId="4A2C7AF7" w:rsidR="0000462E" w:rsidRPr="001D6FCF" w:rsidRDefault="0000462E" w:rsidP="00F44121">
      <w:pPr>
        <w:shd w:val="clear" w:color="auto" w:fill="FFFFFF" w:themeFill="background1"/>
      </w:pPr>
      <w:r w:rsidRPr="001D6FCF">
        <w:t>Pohyb nákladních automobilů se sedimentem bude probíhat pouze po stávajících cestách, které budou zpevněny panely, jedna cesta bude dočasně zřízena na orné půdě (cesta č.5), panelové cesty budou doplněny výhybnami tak, aby vozidla při míjení nesjížděl</w:t>
      </w:r>
      <w:r w:rsidR="0075613C" w:rsidRPr="001D6FCF">
        <w:t>a</w:t>
      </w:r>
      <w:r w:rsidRPr="001D6FCF">
        <w:t xml:space="preserve"> na vedlejší plochy (zejména v případě cesty č.5 – orná půda), dále budou výhybny vytvořeny na křižovatkách cest. </w:t>
      </w:r>
    </w:p>
    <w:p w14:paraId="22C97B96" w14:textId="77777777" w:rsidR="0000462E" w:rsidRPr="001D6FCF" w:rsidRDefault="0000462E" w:rsidP="00F44121">
      <w:pPr>
        <w:shd w:val="clear" w:color="auto" w:fill="FFFFFF" w:themeFill="background1"/>
      </w:pPr>
      <w:r w:rsidRPr="001D6FCF">
        <w:t>Protože se staveniště nachází v blízkosti zastavěné části města Brna, je v rozpočtu zakalkulováno pravidelné čištění komunikací, zvláště při provádění zemních prací a odvozu sedimentu na skládku. Po ukončení stavebních prací bude místní komunikace umyta vodou.</w:t>
      </w:r>
    </w:p>
    <w:p w14:paraId="3187B13B" w14:textId="6EE44E5B" w:rsidR="006044BD" w:rsidRPr="001D6FCF" w:rsidRDefault="006044BD" w:rsidP="000B2E77">
      <w:pPr>
        <w:pStyle w:val="Nadpis4"/>
      </w:pPr>
      <w:bookmarkStart w:id="161" w:name="_Toc43461326"/>
      <w:r w:rsidRPr="001D6FCF">
        <w:lastRenderedPageBreak/>
        <w:t xml:space="preserve">Realizace umělého ostrůvku na Opletě (hnízdiště), </w:t>
      </w:r>
      <w:r w:rsidR="00291863">
        <w:t>SO08</w:t>
      </w:r>
      <w:bookmarkEnd w:id="161"/>
    </w:p>
    <w:p w14:paraId="3DA6EC4A" w14:textId="77777777" w:rsidR="006044BD" w:rsidRPr="001D6FCF" w:rsidRDefault="006044BD" w:rsidP="006044BD">
      <w:pPr>
        <w:spacing w:after="120"/>
      </w:pPr>
      <w:r w:rsidRPr="001D6FCF">
        <w:t>Dle předešlých projektů bude na vodní ploše Oplety vytvořen umělý ostrůvek pro hnízdění ptáků. Dříve uvažovaný poloostrov byl po jednání s AOPK změněn na ostrůvek. Důvodem byla snaha zabránit přístupu psům a menším divokým šelmám a zajištění klidu pro případné hnízdění ptáků.</w:t>
      </w:r>
    </w:p>
    <w:p w14:paraId="47C3B424" w14:textId="77777777" w:rsidR="006044BD" w:rsidRPr="001D6FCF" w:rsidRDefault="006044BD" w:rsidP="006044BD">
      <w:pPr>
        <w:spacing w:after="120"/>
      </w:pPr>
      <w:r w:rsidRPr="001D6FCF">
        <w:t>Ostrůvek bude umístěn v severní části vodní plochy, kde bude ze 3 stran obklopen litorální zónou, z jižní strany bude navazovat přechod na původní hloubku dna Oplety.</w:t>
      </w:r>
    </w:p>
    <w:p w14:paraId="39E29A14" w14:textId="77777777" w:rsidR="006044BD" w:rsidRPr="001D6FCF" w:rsidRDefault="006044BD" w:rsidP="006044BD">
      <w:pPr>
        <w:spacing w:after="120"/>
      </w:pPr>
      <w:r w:rsidRPr="001D6FCF">
        <w:t>Plochu ostrůvku nad vodou tvoří tvar pravoúhlého trojúhelníku s výrazně zaoblenými vrcholy. Kóta vodní hladiny je 192,20 m n.m., ostrůvek bude nad hladinu vyvýšen o 0,5 m, na kótu 192,70 m n.m. Plocha suché části ostrůvku je 66 m</w:t>
      </w:r>
      <w:r w:rsidRPr="001D6FCF">
        <w:rPr>
          <w:vertAlign w:val="superscript"/>
        </w:rPr>
        <w:t>2</w:t>
      </w:r>
      <w:r w:rsidRPr="001D6FCF">
        <w:t>, obvod v úrovní hladiny je 40 m. Plocha nejvyššího místa je 16 m</w:t>
      </w:r>
      <w:r w:rsidRPr="001D6FCF">
        <w:rPr>
          <w:vertAlign w:val="superscript"/>
        </w:rPr>
        <w:t>2</w:t>
      </w:r>
      <w:r w:rsidRPr="001D6FCF">
        <w:t>.</w:t>
      </w:r>
    </w:p>
    <w:p w14:paraId="453DB24E" w14:textId="77777777" w:rsidR="006044BD" w:rsidRPr="001D6FCF" w:rsidRDefault="006044BD" w:rsidP="006044BD">
      <w:pPr>
        <w:spacing w:after="120"/>
      </w:pPr>
      <w:r w:rsidRPr="001D6FCF">
        <w:t>V oblasti napojení litorálů se ostrůvek bude zvedat z kóty 191,64. Nejnižší kóta ostrůvku činí 190,00, jedná se o jižní část, kde navazuje vytěžené dno Oplety. Na těchto úrovních založení je plocha cca 290 m</w:t>
      </w:r>
      <w:r w:rsidRPr="001D6FCF">
        <w:rPr>
          <w:vertAlign w:val="superscript"/>
        </w:rPr>
        <w:t>2</w:t>
      </w:r>
      <w:r w:rsidRPr="001D6FCF">
        <w:t xml:space="preserve"> a obvod 87 m.</w:t>
      </w:r>
    </w:p>
    <w:p w14:paraId="6AEE2749" w14:textId="77777777" w:rsidR="006044BD" w:rsidRPr="001D6FCF" w:rsidRDefault="006044BD" w:rsidP="006044BD">
      <w:r w:rsidRPr="001D6FCF">
        <w:t xml:space="preserve">Přechod mezi dnem litorálu a vytěženým dnem Oplety bude vytvořen přechodovým pásem o šířce cca 6 m, který bude klesat ve sklonu cca 1:4. Tato pozvolná hrana mezi litorálem a jezerem bude stabilizována oživenými záplety – kůly o </w:t>
      </w:r>
      <w:r w:rsidRPr="001D6FCF">
        <w:rPr>
          <w:rFonts w:ascii="Cambria Math" w:hAnsi="Cambria Math" w:cs="Cambria Math"/>
        </w:rPr>
        <w:t>∅</w:t>
      </w:r>
      <w:r w:rsidRPr="001D6FCF">
        <w:t xml:space="preserve"> 8–10 cm ve vzdálenosti do 60 cm. Mezi kůly, dl. 1,4 m, je navržen vrbový záplet o </w:t>
      </w:r>
      <w:r w:rsidRPr="001D6FCF">
        <w:rPr>
          <w:rFonts w:ascii="Cambria Math" w:hAnsi="Cambria Math" w:cs="Cambria Math"/>
        </w:rPr>
        <w:t>∅</w:t>
      </w:r>
      <w:r w:rsidRPr="001D6FCF">
        <w:t xml:space="preserve"> 2–4 cm. Takto vytvořené opevnění zabrání případné erozi svahů.</w:t>
      </w:r>
    </w:p>
    <w:p w14:paraId="4D660A43" w14:textId="39294CF3" w:rsidR="006044BD" w:rsidRPr="001D6FCF" w:rsidRDefault="006044BD" w:rsidP="000B2E77">
      <w:pPr>
        <w:pStyle w:val="Nadpis4"/>
      </w:pPr>
      <w:bookmarkStart w:id="162" w:name="_Toc43461327"/>
      <w:r w:rsidRPr="001D6FCF">
        <w:t xml:space="preserve">Rozšíření zátopy Oplety – plocha pro koupání a rekreaci, </w:t>
      </w:r>
      <w:r w:rsidR="00291863">
        <w:t>SO08</w:t>
      </w:r>
      <w:bookmarkEnd w:id="162"/>
    </w:p>
    <w:p w14:paraId="5EA49829" w14:textId="5D0DE249" w:rsidR="006044BD" w:rsidRDefault="006044BD" w:rsidP="006044BD">
      <w:pPr>
        <w:rPr>
          <w:i/>
          <w:iCs/>
        </w:rPr>
      </w:pPr>
      <w:r w:rsidRPr="001D6FCF">
        <w:t xml:space="preserve">Na základě návrhu předešlých projektů je plocha zátopy při jižním břehu jezera rozšířena a upravena pro koupání a rekreaci. Již v prvním roce výstavby budou odstraněny břehové panely na Opletě a břehy budou dočasně upraveny na sklon 1:2–1:3. V další etapě výstavby, v rámci </w:t>
      </w:r>
      <w:r w:rsidR="00291863">
        <w:t>SO08</w:t>
      </w:r>
      <w:r w:rsidRPr="001D6FCF">
        <w:t xml:space="preserve">, bude vytvořen oblázkový vstup do vody a navazující pláž. Vzorový výkres viz </w:t>
      </w:r>
      <w:r w:rsidRPr="001D6FCF">
        <w:rPr>
          <w:i/>
          <w:iCs/>
        </w:rPr>
        <w:t>D.8.5 Vzorový příčný řez – břeh pro rekreaci.</w:t>
      </w:r>
    </w:p>
    <w:p w14:paraId="318C3F75" w14:textId="6554EEF6" w:rsidR="006044BD" w:rsidRPr="001D6FCF" w:rsidRDefault="006044BD" w:rsidP="000B2E77">
      <w:pPr>
        <w:pStyle w:val="Nadpis4"/>
      </w:pPr>
      <w:bookmarkStart w:id="163" w:name="_Toc43461328"/>
      <w:r w:rsidRPr="001D6FCF">
        <w:t xml:space="preserve">Pěstební opatření – kácení, </w:t>
      </w:r>
      <w:r w:rsidR="00291863">
        <w:t>SO01</w:t>
      </w:r>
      <w:r w:rsidRPr="001D6FCF">
        <w:t>, etapa 1</w:t>
      </w:r>
      <w:bookmarkEnd w:id="163"/>
    </w:p>
    <w:p w14:paraId="6C6B39A7" w14:textId="77777777" w:rsidR="006044BD" w:rsidRPr="001D6FCF" w:rsidRDefault="006044BD" w:rsidP="006044BD">
      <w:pPr>
        <w:rPr>
          <w:i/>
          <w:iCs/>
        </w:rPr>
      </w:pPr>
      <w:r w:rsidRPr="001D6FCF">
        <w:t xml:space="preserve">Kácení a další pěstební opatření proběhnou na celé ploše zájmového území – jedná se o kácení, </w:t>
      </w:r>
      <w:bookmarkStart w:id="164" w:name="_Hlk12439213"/>
      <w:r w:rsidRPr="001D6FCF">
        <w:t>torzování, zdravotní řez, bezpečnostní a redukční řez, prosvětlení břehů</w:t>
      </w:r>
      <w:bookmarkEnd w:id="164"/>
      <w:r w:rsidRPr="001D6FCF">
        <w:t xml:space="preserve">. Dle požadavků Biologického hodnocení se jeví měsíce VIII. – XI. jako vhodné období pro zásah. Více viz kapitola </w:t>
      </w:r>
      <w:r w:rsidRPr="001D6FCF">
        <w:rPr>
          <w:i/>
          <w:iCs/>
        </w:rPr>
        <w:t>1.9 Požadavky na asanace, demolice, kácení dřevin.</w:t>
      </w:r>
    </w:p>
    <w:p w14:paraId="688FA6D0" w14:textId="50CDEAA0" w:rsidR="006044BD" w:rsidRPr="001D6FCF" w:rsidRDefault="006044BD" w:rsidP="000B2E77">
      <w:pPr>
        <w:pStyle w:val="Nadpis4"/>
      </w:pPr>
      <w:bookmarkStart w:id="165" w:name="_Toc43461329"/>
      <w:r w:rsidRPr="001D6FCF">
        <w:t xml:space="preserve">Pěstební opatření – kácení, </w:t>
      </w:r>
      <w:r w:rsidR="00291863">
        <w:t>SO01</w:t>
      </w:r>
      <w:r w:rsidRPr="001D6FCF">
        <w:t>, etapa 2</w:t>
      </w:r>
      <w:bookmarkEnd w:id="165"/>
    </w:p>
    <w:p w14:paraId="69FF702C" w14:textId="6DA03430" w:rsidR="006044BD" w:rsidRDefault="006044BD" w:rsidP="006044BD">
      <w:pPr>
        <w:rPr>
          <w:i/>
          <w:iCs/>
        </w:rPr>
      </w:pPr>
      <w:r w:rsidRPr="001D6FCF">
        <w:t xml:space="preserve">Kácení a další pěstební opatření proběhnou na celé ploše zájmového území – jedná se o kácení, torzování, zdravotní řez, bezpečnostní a redukční řez, prosvětlení břehů. Dle požadavků Biologického hodnocení se jeví měsíce VIII. – XI. jako vhodné období pro zásah. Více viz kapitola </w:t>
      </w:r>
      <w:r w:rsidRPr="001D6FCF">
        <w:rPr>
          <w:i/>
          <w:iCs/>
        </w:rPr>
        <w:t>1.9 Požadavky na asanace, demolice, kácení dřevin.</w:t>
      </w:r>
    </w:p>
    <w:p w14:paraId="35FF14D1" w14:textId="15CE67AD" w:rsidR="006044BD" w:rsidRDefault="006044BD">
      <w:pPr>
        <w:spacing w:before="0"/>
        <w:jc w:val="left"/>
        <w:rPr>
          <w:i/>
          <w:iCs/>
        </w:rPr>
      </w:pPr>
      <w:r>
        <w:rPr>
          <w:i/>
          <w:iCs/>
        </w:rPr>
        <w:br w:type="page"/>
      </w:r>
    </w:p>
    <w:p w14:paraId="1B2392FC" w14:textId="6617D9A6" w:rsidR="002D78C8" w:rsidRPr="001D6FCF" w:rsidRDefault="002D78C8" w:rsidP="000B2E77">
      <w:pPr>
        <w:pStyle w:val="Nadpis4"/>
      </w:pPr>
      <w:bookmarkStart w:id="166" w:name="_Toc43461330"/>
      <w:r w:rsidRPr="001D6FCF">
        <w:lastRenderedPageBreak/>
        <w:t>Zonace, způsob rekreace a rybaření</w:t>
      </w:r>
      <w:r w:rsidR="00CD2F7A" w:rsidRPr="001D6FCF">
        <w:t xml:space="preserve">, </w:t>
      </w:r>
      <w:r w:rsidR="00291863">
        <w:t>SO02</w:t>
      </w:r>
      <w:r w:rsidR="00CD2F7A" w:rsidRPr="001D6FCF">
        <w:t xml:space="preserve"> – </w:t>
      </w:r>
      <w:r w:rsidR="00291863">
        <w:t>SO10</w:t>
      </w:r>
      <w:bookmarkEnd w:id="166"/>
    </w:p>
    <w:p w14:paraId="6AC22A6C" w14:textId="6424AEC3" w:rsidR="00AB5355" w:rsidRPr="001D6FCF" w:rsidRDefault="00AB5355" w:rsidP="006044BD">
      <w:pPr>
        <w:pStyle w:val="Podtrennadpis"/>
        <w:spacing w:before="120"/>
      </w:pPr>
      <w:bookmarkStart w:id="167" w:name="_Toc16681620"/>
      <w:r w:rsidRPr="001D6FCF">
        <w:t>Zonace:</w:t>
      </w:r>
    </w:p>
    <w:p w14:paraId="18D30FBB" w14:textId="15E37BDA" w:rsidR="00B2774E" w:rsidRPr="001D6FCF" w:rsidRDefault="00AB5355" w:rsidP="00B2774E">
      <w:r w:rsidRPr="001D6FCF">
        <w:t>Projekt nestanovuje žádné nové požadavky na zonaci území</w:t>
      </w:r>
      <w:r w:rsidR="003F6AF9" w:rsidRPr="001D6FCF">
        <w:t>, p</w:t>
      </w:r>
      <w:r w:rsidRPr="001D6FCF">
        <w:t xml:space="preserve">ředpokládá se dodržení stávající zonace dle </w:t>
      </w:r>
      <w:r w:rsidR="00B2774E" w:rsidRPr="001D6FCF">
        <w:t xml:space="preserve">Plánu péče 2015-2024, </w:t>
      </w:r>
      <w:r w:rsidRPr="001D6FCF">
        <w:t>KÚ JmK</w:t>
      </w:r>
      <w:r w:rsidR="003F6AF9" w:rsidRPr="001D6FCF">
        <w:t xml:space="preserve"> (Zonace PP Holásecká jezera, Fontes, 2012). kter</w:t>
      </w:r>
      <w:r w:rsidR="00B2774E" w:rsidRPr="001D6FCF">
        <w:t>á</w:t>
      </w:r>
      <w:r w:rsidR="003F6AF9" w:rsidRPr="001D6FCF">
        <w:t xml:space="preserve"> rozděluje plochu lokality do tří zón, tj. na přírodní</w:t>
      </w:r>
      <w:r w:rsidR="00B2774E" w:rsidRPr="001D6FCF">
        <w:t xml:space="preserve"> </w:t>
      </w:r>
      <w:r w:rsidR="003F6AF9" w:rsidRPr="001D6FCF">
        <w:t>zónu, rekreační zónu a přírodně-rekreační zónu.</w:t>
      </w:r>
      <w:r w:rsidR="00B2774E" w:rsidRPr="001D6FCF">
        <w:t xml:space="preserve"> Plán péče předpokládá regulaci rekreačního a sportovního využívání území usměrněním přístupu veřejnosti zvoleným vedením tras, naučných stezek, cyklostezek a umístěním návštěvnického mobiliáře.</w:t>
      </w:r>
    </w:p>
    <w:p w14:paraId="710642B9" w14:textId="762C77A8" w:rsidR="00AB5355" w:rsidRPr="001D6FCF" w:rsidRDefault="00B2774E" w:rsidP="006044BD">
      <w:pPr>
        <w:pStyle w:val="Podtrennadpis"/>
        <w:spacing w:before="120"/>
      </w:pPr>
      <w:r w:rsidRPr="001D6FCF">
        <w:t>Rekreace:</w:t>
      </w:r>
    </w:p>
    <w:p w14:paraId="27398EF7" w14:textId="6C892BDE" w:rsidR="00FC233B" w:rsidRPr="001D6FCF" w:rsidRDefault="00FC233B" w:rsidP="00FC233B">
      <w:r w:rsidRPr="001D6FCF">
        <w:t>Jezero Opleta</w:t>
      </w:r>
      <w:r w:rsidR="00180A03" w:rsidRPr="001D6FCF">
        <w:t xml:space="preserve"> (</w:t>
      </w:r>
      <w:r w:rsidR="00291863">
        <w:t>SO08</w:t>
      </w:r>
      <w:r w:rsidR="00180A03" w:rsidRPr="001D6FCF">
        <w:t>)</w:t>
      </w:r>
      <w:r w:rsidRPr="001D6FCF">
        <w:t xml:space="preserve"> bylo ve všech předešlých projektech definováno jako vodní plocha určená k rekreaci a rybaření.</w:t>
      </w:r>
    </w:p>
    <w:p w14:paraId="13219ECF" w14:textId="5769FEEE" w:rsidR="00F67E62" w:rsidRPr="001D6FCF" w:rsidRDefault="00FC233B" w:rsidP="00F67E62">
      <w:r w:rsidRPr="001D6FCF">
        <w:t>Vodní plocha Oplety vznikla v roce 1974 jako plocha pro potřeby a vyžití místních rybářů. Na proběhlých jednáních zástupci rybářského svazu předběžně souhlasili s omezením rybolovu</w:t>
      </w:r>
      <w:r w:rsidR="00F67E62" w:rsidRPr="001D6FCF">
        <w:t xml:space="preserve"> na Opletě </w:t>
      </w:r>
      <w:r w:rsidRPr="001D6FCF">
        <w:t xml:space="preserve">v letních měsících, kdy bude rybaření povoleno pouze v severní části Oplety, </w:t>
      </w:r>
      <w:r w:rsidR="00F67E62" w:rsidRPr="001D6FCF">
        <w:t xml:space="preserve">tedy </w:t>
      </w:r>
      <w:r w:rsidRPr="001D6FCF">
        <w:t>mimo nově navrženou koupací zónu.</w:t>
      </w:r>
      <w:r w:rsidR="00F67E62" w:rsidRPr="001D6FCF">
        <w:t xml:space="preserve"> V novém zarybňovacím dekretu, který Krajský úřad pravděpodobně vyhlásí po dokončení akce Revitalizace Holáseckých jezer, budou nově definovány počty a druhy ryb, dále budou stanoveny plochy pro rybaření vázané na roční období.</w:t>
      </w:r>
    </w:p>
    <w:p w14:paraId="53047C08" w14:textId="377B7E15" w:rsidR="003F6AF9" w:rsidRPr="001D6FCF" w:rsidRDefault="003F6AF9" w:rsidP="006044BD">
      <w:pPr>
        <w:pStyle w:val="Podtrennadpis"/>
        <w:spacing w:before="120"/>
      </w:pPr>
      <w:r w:rsidRPr="001D6FCF">
        <w:t>Rybaření:</w:t>
      </w:r>
    </w:p>
    <w:p w14:paraId="228554EE" w14:textId="77777777" w:rsidR="00B2774E" w:rsidRPr="001D6FCF" w:rsidRDefault="00B2774E" w:rsidP="00B2774E">
      <w:pPr>
        <w:spacing w:after="120"/>
      </w:pPr>
      <w:r w:rsidRPr="001D6FCF">
        <w:t>Celá soustava Holáseckých jezer je tradičně využívána ke sportovnímu rybolovu. Tato činnost je příčinou degradace vodních ploch vysokou rybí obsádkou.</w:t>
      </w:r>
    </w:p>
    <w:p w14:paraId="517B4FA1" w14:textId="20DFEDC9" w:rsidR="00AB5355" w:rsidRPr="001D6FCF" w:rsidRDefault="00AB5355" w:rsidP="003F6AF9">
      <w:pPr>
        <w:spacing w:after="120"/>
      </w:pPr>
      <w:r w:rsidRPr="001D6FCF">
        <w:t>Ke zlepšení stavu vodního prostředí přispěje navržené snížení rybí obsádky</w:t>
      </w:r>
      <w:r w:rsidR="00F67E62" w:rsidRPr="001D6FCF">
        <w:t xml:space="preserve"> a změna skladby osádky</w:t>
      </w:r>
      <w:r w:rsidRPr="001D6FCF">
        <w:t>, tj. změna zarybňovacího dekretu</w:t>
      </w:r>
      <w:r w:rsidR="00F67E62" w:rsidRPr="001D6FCF">
        <w:t xml:space="preserve"> pro celou soustavu</w:t>
      </w:r>
      <w:r w:rsidRPr="001D6FCF">
        <w:t>, kter</w:t>
      </w:r>
      <w:r w:rsidR="00F67E62" w:rsidRPr="001D6FCF">
        <w:t>á</w:t>
      </w:r>
      <w:r w:rsidRPr="001D6FCF">
        <w:t xml:space="preserve"> je v kompetenci KÚ JmK.</w:t>
      </w:r>
    </w:p>
    <w:p w14:paraId="5FEFFF01" w14:textId="5B5F1922" w:rsidR="00E00657" w:rsidRPr="001D6FCF" w:rsidRDefault="00E00657" w:rsidP="00E00657">
      <w:pPr>
        <w:rPr>
          <w:b/>
          <w:bCs/>
        </w:rPr>
      </w:pPr>
      <w:r w:rsidRPr="001D6FCF">
        <w:rPr>
          <w:b/>
          <w:bCs/>
        </w:rPr>
        <w:t>Stručný výtah z Biologického posouzení</w:t>
      </w:r>
      <w:r w:rsidR="00327199" w:rsidRPr="001D6FCF">
        <w:rPr>
          <w:b/>
          <w:bCs/>
        </w:rPr>
        <w:t xml:space="preserve"> – návrh opatření a kompenzace negativních vlivů – rybaření</w:t>
      </w:r>
      <w:r w:rsidRPr="001D6FCF">
        <w:rPr>
          <w:b/>
          <w:bCs/>
        </w:rPr>
        <w:t>:</w:t>
      </w:r>
    </w:p>
    <w:p w14:paraId="7EED3261" w14:textId="302D9669" w:rsidR="00E00657" w:rsidRPr="001D6FCF" w:rsidRDefault="00E00657" w:rsidP="00E00657">
      <w:pPr>
        <w:ind w:left="709"/>
      </w:pPr>
      <w:r w:rsidRPr="001D6FCF">
        <w:t>Jestliže má být lokalita kompletně oživena a důraz by měl být kladen na zvláště chráněné druhy rostlin a živočichů, je nutné řešit zcela jinak dosavadní zarybňování a rybářské využívání. Rybářské využití má v současnosti významně negativní vliv na celou lokalitu. Ať už je to přímý zásah — zarybnění nevhodnou obsádkou, nebo nepřímé — vytváření nepovolených míst pro rybaření (odstraňování dřevinné vegetace z břehů, úprava břehů), odpadky, rušení.</w:t>
      </w:r>
    </w:p>
    <w:p w14:paraId="147D9000" w14:textId="77777777" w:rsidR="00E00657" w:rsidRPr="001D6FCF" w:rsidRDefault="00E00657" w:rsidP="00E00657">
      <w:pPr>
        <w:ind w:left="709"/>
        <w:rPr>
          <w:u w:val="single"/>
        </w:rPr>
      </w:pPr>
      <w:r w:rsidRPr="001D6FCF">
        <w:rPr>
          <w:u w:val="single"/>
        </w:rPr>
        <w:t>Návrh opatření a kompenzace negativních vlivů – regulace pohybu a rybolovu v přírodní památce:</w:t>
      </w:r>
    </w:p>
    <w:p w14:paraId="2C244BFF"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t>nutná zonace jezer do dvou kategorií s jasným vymezením:</w:t>
      </w:r>
    </w:p>
    <w:p w14:paraId="078445AA" w14:textId="77777777" w:rsidR="00E00657" w:rsidRPr="001D6FCF" w:rsidRDefault="00E00657" w:rsidP="00785AAB">
      <w:pPr>
        <w:pStyle w:val="Odstavecseseznamem"/>
        <w:numPr>
          <w:ilvl w:val="0"/>
          <w:numId w:val="34"/>
        </w:numPr>
        <w:ind w:left="2149"/>
      </w:pPr>
      <w:r w:rsidRPr="001D6FCF">
        <w:t xml:space="preserve">rekreace (koupání a rybolov): pouze v nádrži Opleta </w:t>
      </w:r>
    </w:p>
    <w:p w14:paraId="78713DEE" w14:textId="77777777" w:rsidR="00E00657" w:rsidRPr="001D6FCF" w:rsidRDefault="00E00657" w:rsidP="00785AAB">
      <w:pPr>
        <w:pStyle w:val="Odstavecseseznamem"/>
        <w:numPr>
          <w:ilvl w:val="0"/>
          <w:numId w:val="34"/>
        </w:numPr>
        <w:ind w:left="2149"/>
      </w:pPr>
      <w:r w:rsidRPr="001D6FCF">
        <w:t>ochrana přírody: všechna jezera s výjimkou Oplety</w:t>
      </w:r>
    </w:p>
    <w:p w14:paraId="2B61D5FD" w14:textId="77777777" w:rsidR="00E00657" w:rsidRPr="001D6FCF" w:rsidRDefault="00E00657" w:rsidP="00785AAB">
      <w:pPr>
        <w:pStyle w:val="Aqpodrka1"/>
        <w:numPr>
          <w:ilvl w:val="0"/>
          <w:numId w:val="33"/>
        </w:numPr>
        <w:ind w:left="1429"/>
        <w:jc w:val="both"/>
        <w:rPr>
          <w:rFonts w:ascii="Times New Roman" w:hAnsi="Times New Roman" w:cs="Times New Roman"/>
          <w:b/>
          <w:sz w:val="24"/>
          <w:szCs w:val="24"/>
        </w:rPr>
      </w:pPr>
      <w:r w:rsidRPr="001D6FCF">
        <w:rPr>
          <w:rFonts w:ascii="Times New Roman" w:hAnsi="Times New Roman" w:cs="Times New Roman"/>
          <w:sz w:val="24"/>
          <w:szCs w:val="24"/>
        </w:rPr>
        <w:t xml:space="preserve">vyřazení jezer Kašpárkovo, Typfl, Kmuníčkovo, Roučkovo, Ledárenské, Plavecké, Strakovo, Kocábka, Lávka z rybářského revíru a vydání zákazu rybolovu a zarybňování orgánem ochrany </w:t>
      </w:r>
      <w:r w:rsidRPr="001D6FCF">
        <w:rPr>
          <w:rFonts w:ascii="Times New Roman" w:hAnsi="Times New Roman" w:cs="Times New Roman"/>
          <w:bCs/>
          <w:sz w:val="24"/>
          <w:szCs w:val="24"/>
        </w:rPr>
        <w:t>přírody</w:t>
      </w:r>
    </w:p>
    <w:p w14:paraId="635B0E92"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t>každoročně provádět v jezerech bez rybářského hospodaření kontrolní výlov pomocí agregátu</w:t>
      </w:r>
    </w:p>
    <w:p w14:paraId="374AD1B4"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t>stabilizovat obsádku s dravcem (štika, candát), línem obecným či hořavkou duhovou, ostatní druhy nejsou žádoucí (zejména je nutné odstraňovat kapry, amury a invazní druhy rybek, popř. jedince želvy nádherné)</w:t>
      </w:r>
    </w:p>
    <w:p w14:paraId="4C5BB7FD" w14:textId="77777777" w:rsidR="00E00657" w:rsidRPr="001D6FCF" w:rsidRDefault="00E00657" w:rsidP="00785AAB">
      <w:pPr>
        <w:pStyle w:val="Aqpodrka1"/>
        <w:numPr>
          <w:ilvl w:val="0"/>
          <w:numId w:val="33"/>
        </w:numPr>
        <w:ind w:left="1429"/>
        <w:jc w:val="both"/>
        <w:rPr>
          <w:rFonts w:ascii="Times New Roman" w:hAnsi="Times New Roman" w:cs="Times New Roman"/>
          <w:color w:val="FF0000"/>
          <w:sz w:val="24"/>
          <w:szCs w:val="24"/>
        </w:rPr>
      </w:pPr>
      <w:r w:rsidRPr="001D6FCF">
        <w:rPr>
          <w:rFonts w:ascii="Times New Roman" w:hAnsi="Times New Roman" w:cs="Times New Roman"/>
          <w:sz w:val="24"/>
          <w:szCs w:val="24"/>
        </w:rPr>
        <w:t xml:space="preserve">od Plaveckého jezera směrem na západ zpřístupnit území pouze z pravého břehu, </w:t>
      </w:r>
    </w:p>
    <w:p w14:paraId="75AE3754"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lastRenderedPageBreak/>
        <w:t>v lokalitě vytvořit naučnou stezku, která bude nejen informovat návštěvníky, ale bude zároveň navigačním prvkem, jak se v lokalitě pohybovat</w:t>
      </w:r>
    </w:p>
    <w:p w14:paraId="378D8A3A"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t>vydat provozní řád v celé přírodní památce, kde budou jasná omezení:</w:t>
      </w:r>
    </w:p>
    <w:p w14:paraId="4BFC9E86" w14:textId="77777777" w:rsidR="00E00657" w:rsidRPr="001D6FCF" w:rsidRDefault="00E00657" w:rsidP="00785AAB">
      <w:pPr>
        <w:pStyle w:val="Odstavecseseznamem"/>
        <w:numPr>
          <w:ilvl w:val="0"/>
          <w:numId w:val="34"/>
        </w:numPr>
        <w:ind w:left="2149"/>
      </w:pPr>
      <w:r w:rsidRPr="001D6FCF">
        <w:t>zákaz vstupu mimo vyznačené trasy</w:t>
      </w:r>
    </w:p>
    <w:p w14:paraId="355A5126" w14:textId="77777777" w:rsidR="00E00657" w:rsidRPr="001D6FCF" w:rsidRDefault="00E00657" w:rsidP="00785AAB">
      <w:pPr>
        <w:pStyle w:val="Odstavecseseznamem"/>
        <w:numPr>
          <w:ilvl w:val="0"/>
          <w:numId w:val="34"/>
        </w:numPr>
        <w:ind w:left="2149"/>
      </w:pPr>
      <w:r w:rsidRPr="001D6FCF">
        <w:t>zákaz kácení a úprav břehů</w:t>
      </w:r>
    </w:p>
    <w:p w14:paraId="64E7E9CE" w14:textId="77777777" w:rsidR="00E00657" w:rsidRPr="001D6FCF" w:rsidRDefault="00E00657" w:rsidP="00785AAB">
      <w:pPr>
        <w:pStyle w:val="Odstavecseseznamem"/>
        <w:numPr>
          <w:ilvl w:val="0"/>
          <w:numId w:val="34"/>
        </w:numPr>
        <w:ind w:left="2149"/>
      </w:pPr>
      <w:r w:rsidRPr="001D6FCF">
        <w:t xml:space="preserve">zákaz manipulace s porosty rákosu, zejm. kosení či vypalování </w:t>
      </w:r>
    </w:p>
    <w:p w14:paraId="30017D39" w14:textId="77777777" w:rsidR="00E00657" w:rsidRPr="001D6FCF" w:rsidRDefault="00E00657" w:rsidP="00785AAB">
      <w:pPr>
        <w:pStyle w:val="Odstavecseseznamem"/>
        <w:numPr>
          <w:ilvl w:val="0"/>
          <w:numId w:val="34"/>
        </w:numPr>
        <w:ind w:left="2149"/>
      </w:pPr>
      <w:r w:rsidRPr="001D6FCF">
        <w:t>zákaz výsadeb dřevin a vodních rostlin</w:t>
      </w:r>
    </w:p>
    <w:p w14:paraId="442DB113" w14:textId="77777777" w:rsidR="00E00657" w:rsidRPr="001D6FCF" w:rsidRDefault="00E00657" w:rsidP="00785AAB">
      <w:pPr>
        <w:pStyle w:val="Odstavecseseznamem"/>
        <w:numPr>
          <w:ilvl w:val="0"/>
          <w:numId w:val="34"/>
        </w:numPr>
        <w:ind w:left="2149"/>
      </w:pPr>
      <w:r w:rsidRPr="001D6FCF">
        <w:t>zákaz manipulace s hladinou</w:t>
      </w:r>
    </w:p>
    <w:p w14:paraId="27EEF6AD" w14:textId="77777777" w:rsidR="00E00657" w:rsidRPr="001D6FCF" w:rsidRDefault="00E00657" w:rsidP="00785AAB">
      <w:pPr>
        <w:pStyle w:val="Aqpodrka1"/>
        <w:numPr>
          <w:ilvl w:val="0"/>
          <w:numId w:val="33"/>
        </w:numPr>
        <w:ind w:left="1429"/>
        <w:jc w:val="both"/>
        <w:rPr>
          <w:rFonts w:ascii="Times New Roman" w:hAnsi="Times New Roman" w:cs="Times New Roman"/>
          <w:sz w:val="24"/>
          <w:szCs w:val="24"/>
        </w:rPr>
      </w:pPr>
      <w:r w:rsidRPr="001D6FCF">
        <w:rPr>
          <w:rFonts w:ascii="Times New Roman" w:hAnsi="Times New Roman" w:cs="Times New Roman"/>
          <w:sz w:val="24"/>
          <w:szCs w:val="24"/>
        </w:rPr>
        <w:t>v jezerech určených pro ochranu přírody zpřísnit režim takto:</w:t>
      </w:r>
    </w:p>
    <w:p w14:paraId="157A1D59" w14:textId="77777777" w:rsidR="00E00657" w:rsidRPr="001D6FCF" w:rsidRDefault="00E00657" w:rsidP="00785AAB">
      <w:pPr>
        <w:pStyle w:val="Odstavecseseznamem"/>
        <w:numPr>
          <w:ilvl w:val="0"/>
          <w:numId w:val="34"/>
        </w:numPr>
        <w:ind w:left="2149"/>
      </w:pPr>
      <w:r w:rsidRPr="001D6FCF">
        <w:t xml:space="preserve"> přísný zákaz vstupu do vody a koupání</w:t>
      </w:r>
    </w:p>
    <w:p w14:paraId="08C49249" w14:textId="77777777" w:rsidR="00E00657" w:rsidRPr="001D6FCF" w:rsidRDefault="00E00657" w:rsidP="00785AAB">
      <w:pPr>
        <w:pStyle w:val="Odstavecseseznamem"/>
        <w:numPr>
          <w:ilvl w:val="0"/>
          <w:numId w:val="34"/>
        </w:numPr>
        <w:ind w:left="2149"/>
      </w:pPr>
      <w:r w:rsidRPr="001D6FCF">
        <w:t>přísný zákaz rybolovu</w:t>
      </w:r>
    </w:p>
    <w:p w14:paraId="782CC1C6" w14:textId="77777777" w:rsidR="00E00657" w:rsidRPr="001D6FCF" w:rsidRDefault="00E00657" w:rsidP="00785AAB">
      <w:pPr>
        <w:pStyle w:val="Odstavecseseznamem"/>
        <w:numPr>
          <w:ilvl w:val="0"/>
          <w:numId w:val="34"/>
        </w:numPr>
        <w:ind w:left="2149"/>
      </w:pPr>
      <w:r w:rsidRPr="001D6FCF">
        <w:t>přísný zákaz vysazování ryb</w:t>
      </w:r>
    </w:p>
    <w:p w14:paraId="6812BF2A" w14:textId="77777777" w:rsidR="00E00657" w:rsidRPr="001D6FCF" w:rsidRDefault="00E00657" w:rsidP="00785AAB">
      <w:pPr>
        <w:pStyle w:val="Odstavecseseznamem"/>
        <w:numPr>
          <w:ilvl w:val="0"/>
          <w:numId w:val="34"/>
        </w:numPr>
        <w:ind w:left="2149"/>
      </w:pPr>
      <w:r w:rsidRPr="001D6FCF">
        <w:t>přísný zákaz vjezdu koly a motocykly.</w:t>
      </w:r>
    </w:p>
    <w:p w14:paraId="346D5C27" w14:textId="77777777" w:rsidR="006044BD" w:rsidRPr="006044BD" w:rsidRDefault="006044BD" w:rsidP="000B2E77">
      <w:pPr>
        <w:pStyle w:val="Nadpis4"/>
      </w:pPr>
      <w:bookmarkStart w:id="168" w:name="_Toc25914425"/>
      <w:bookmarkStart w:id="169" w:name="_Toc43461331"/>
      <w:bookmarkStart w:id="170" w:name="_Hlk16681807"/>
      <w:bookmarkEnd w:id="167"/>
      <w:r>
        <w:t>Vytvoření zeleného pásu v trase cesty číslo 5 – tzv. greening</w:t>
      </w:r>
      <w:bookmarkEnd w:id="168"/>
      <w:bookmarkEnd w:id="169"/>
    </w:p>
    <w:p w14:paraId="627523A0" w14:textId="77777777" w:rsidR="006044BD" w:rsidRDefault="006044BD" w:rsidP="006044BD">
      <w:pPr>
        <w:rPr>
          <w:lang w:eastAsia="en-US"/>
        </w:rPr>
      </w:pPr>
      <w:r>
        <w:rPr>
          <w:lang w:eastAsia="en-US"/>
        </w:rPr>
        <w:t xml:space="preserve">Dle požadavku vycházejícího z Plánu péče o přírodní památku Holásecká jezera došlo k dohodě mezi Magistrátem města Brna a společností Agro Brno-Tuřany a.s. o spolupráci při vytvoření ochranného zeleného pásu mezi přírodní památkou a ornou půdou.  </w:t>
      </w:r>
    </w:p>
    <w:p w14:paraId="42E49AB3" w14:textId="77777777" w:rsidR="006044BD" w:rsidRDefault="006044BD" w:rsidP="006044BD">
      <w:pPr>
        <w:rPr>
          <w:lang w:eastAsia="en-US"/>
        </w:rPr>
      </w:pPr>
      <w:r>
        <w:rPr>
          <w:lang w:eastAsia="en-US"/>
        </w:rPr>
        <w:t>Společnost Agro Brno-Tuřany a.s. se zavázala vymezit a udržovat na pronajaté půdě jiných vlastníků dočasný zelený pás, který bude v systému LPIS veden jako „greening“.</w:t>
      </w:r>
    </w:p>
    <w:p w14:paraId="570F9C3E" w14:textId="77777777" w:rsidR="006044BD" w:rsidRDefault="006044BD" w:rsidP="006044BD">
      <w:pPr>
        <w:rPr>
          <w:lang w:eastAsia="en-US"/>
        </w:rPr>
      </w:pPr>
      <w:r>
        <w:rPr>
          <w:lang w:eastAsia="en-US"/>
        </w:rPr>
        <w:t>Předběžně se jedná se o pozemek o délce cca 920 m a předpokládané šířce 6 m. Plocha pozemku leží v ochranném pásmu přírodní památky.</w:t>
      </w:r>
    </w:p>
    <w:p w14:paraId="0CE9E0DA" w14:textId="77777777" w:rsidR="006044BD" w:rsidRDefault="006044BD" w:rsidP="006044BD">
      <w:pPr>
        <w:rPr>
          <w:lang w:eastAsia="en-US"/>
        </w:rPr>
      </w:pPr>
      <w:r>
        <w:rPr>
          <w:lang w:eastAsia="en-US"/>
        </w:rPr>
        <w:t>Tato dohoda je mimo kompetenci projektu a zde je zmíněna pro úplnost informací.</w:t>
      </w:r>
    </w:p>
    <w:p w14:paraId="08DA4010" w14:textId="77777777" w:rsidR="006044BD" w:rsidRPr="006044BD" w:rsidRDefault="006044BD" w:rsidP="006044BD"/>
    <w:p w14:paraId="14C0A181" w14:textId="77777777" w:rsidR="00E00657" w:rsidRPr="001D6FCF" w:rsidRDefault="00E00657">
      <w:pPr>
        <w:spacing w:before="0"/>
        <w:jc w:val="left"/>
        <w:rPr>
          <w:i/>
          <w:iCs/>
        </w:rPr>
      </w:pPr>
      <w:r w:rsidRPr="001D6FCF">
        <w:rPr>
          <w:i/>
          <w:iCs/>
        </w:rPr>
        <w:br w:type="page"/>
      </w:r>
    </w:p>
    <w:p w14:paraId="7695FAED" w14:textId="50C268E6" w:rsidR="00203CE3" w:rsidRPr="001D6FCF" w:rsidRDefault="00203CE3" w:rsidP="00450743">
      <w:pPr>
        <w:pStyle w:val="Nadpis3"/>
      </w:pPr>
      <w:bookmarkStart w:id="171" w:name="_Toc43461332"/>
      <w:bookmarkEnd w:id="170"/>
      <w:r w:rsidRPr="001D6FCF">
        <w:lastRenderedPageBreak/>
        <w:t xml:space="preserve">Stavební řešení – podrobný </w:t>
      </w:r>
      <w:r w:rsidR="00D96AE6" w:rsidRPr="001D6FCF">
        <w:t>rozpis</w:t>
      </w:r>
      <w:r w:rsidR="00B140C7">
        <w:t xml:space="preserve"> dle jezer</w:t>
      </w:r>
      <w:bookmarkEnd w:id="171"/>
    </w:p>
    <w:p w14:paraId="6ECE9DFF" w14:textId="66552D49" w:rsidR="00CB51B9" w:rsidRPr="001D6FCF" w:rsidRDefault="00CB51B9" w:rsidP="00CB51B9">
      <w:pPr>
        <w:tabs>
          <w:tab w:val="left" w:pos="567"/>
        </w:tabs>
      </w:pPr>
      <w:r w:rsidRPr="001D6FCF">
        <w:t>Stavba započne předáním staveniště a přípravou území, na kterou budou navazovat jednotlivé dílčí práce:</w:t>
      </w:r>
    </w:p>
    <w:p w14:paraId="6D6DF752" w14:textId="457A5FF6" w:rsidR="0089001C" w:rsidRPr="001D6FCF" w:rsidRDefault="00291863" w:rsidP="000B2E77">
      <w:pPr>
        <w:pStyle w:val="Nadpis4"/>
      </w:pPr>
      <w:bookmarkStart w:id="172" w:name="_Toc43461333"/>
      <w:bookmarkStart w:id="173" w:name="_Hlk13551746"/>
      <w:r>
        <w:t>SO01</w:t>
      </w:r>
      <w:r w:rsidR="0089001C" w:rsidRPr="001D6FCF">
        <w:t xml:space="preserve"> Hlavní přípravné práce</w:t>
      </w:r>
      <w:bookmarkEnd w:id="172"/>
    </w:p>
    <w:p w14:paraId="2EB5FF73" w14:textId="79FCAB99" w:rsidR="0089001C" w:rsidRPr="001D6FCF" w:rsidRDefault="0089001C" w:rsidP="00232E12">
      <w:pPr>
        <w:pStyle w:val="Styl1O"/>
        <w:jc w:val="both"/>
      </w:pPr>
      <w:r w:rsidRPr="001D6FCF">
        <w:t>Vybudování stavebního dvora a zařízení staveniště, p.č. 2265</w:t>
      </w:r>
      <w:r w:rsidR="008413E7" w:rsidRPr="001D6FCF">
        <w:t xml:space="preserve"> a p.č. 2264/1</w:t>
      </w:r>
      <w:r w:rsidRPr="001D6FCF">
        <w:t>, k.ú. Holásky – zajistí dodavatel stavby</w:t>
      </w:r>
    </w:p>
    <w:p w14:paraId="17159F98" w14:textId="0EBAC3F1" w:rsidR="0089001C" w:rsidRPr="001D6FCF" w:rsidRDefault="0089001C" w:rsidP="00232E12">
      <w:pPr>
        <w:pStyle w:val="Styl1O"/>
        <w:jc w:val="both"/>
      </w:pPr>
      <w:bookmarkStart w:id="174" w:name="_Hlk16595863"/>
      <w:r w:rsidRPr="001D6FCF">
        <w:t>Odstranění panelů ze břehů Oplety a Lávky</w:t>
      </w:r>
      <w:r w:rsidR="00C96DAA" w:rsidRPr="001D6FCF">
        <w:t>:</w:t>
      </w:r>
    </w:p>
    <w:bookmarkEnd w:id="174"/>
    <w:p w14:paraId="33984244" w14:textId="39BC7FD5" w:rsidR="0089001C" w:rsidRPr="001D6FCF" w:rsidRDefault="0089001C" w:rsidP="00C96DAA">
      <w:pPr>
        <w:pStyle w:val="Styl1oo"/>
      </w:pPr>
      <w:r w:rsidRPr="001D6FCF">
        <w:t xml:space="preserve">břehy Oplety jsou zpevněny betonovými panely, které brání rozvoji litorálních společenstev rostlin a živočichů, jedná se o cca 400 panelů, položených přibližně </w:t>
      </w:r>
      <w:r w:rsidR="00E00657" w:rsidRPr="001D6FCF">
        <w:t>v letech</w:t>
      </w:r>
      <w:r w:rsidRPr="001D6FCF">
        <w:t xml:space="preserve"> 1974, jako opevnění břehů při stavbě Oplety, část z uvedeného množství panelů je položeno na Lávce,</w:t>
      </w:r>
    </w:p>
    <w:p w14:paraId="067EA2F7" w14:textId="5302B732" w:rsidR="0089001C" w:rsidRPr="001D6FCF" w:rsidRDefault="0089001C" w:rsidP="009836B2">
      <w:pPr>
        <w:pStyle w:val="Styl1oo"/>
      </w:pPr>
      <w:r w:rsidRPr="001D6FCF">
        <w:t>panely mohou být využity na zpevnění příjezdových cest a ke konci stavby na základ pro tvorbu ostrůvku (hnízdiště) na Opletě</w:t>
      </w:r>
      <w:r w:rsidR="009836B2" w:rsidRPr="001D6FCF">
        <w:t>, k</w:t>
      </w:r>
      <w:r w:rsidRPr="001D6FCF">
        <w:t>valita panelů bude vyhodnocena zhotovitelem stavby</w:t>
      </w:r>
    </w:p>
    <w:p w14:paraId="433E9C98" w14:textId="37A20D86" w:rsidR="0089001C" w:rsidRPr="001D6FCF" w:rsidRDefault="0089001C" w:rsidP="0087182E">
      <w:pPr>
        <w:pStyle w:val="Styl1O"/>
        <w:jc w:val="both"/>
      </w:pPr>
      <w:r w:rsidRPr="001D6FCF">
        <w:t xml:space="preserve">Příprava dočasné obslužné komunikace u </w:t>
      </w:r>
      <w:r w:rsidR="001F0939" w:rsidRPr="001D6FCF">
        <w:t>stavebního dvora</w:t>
      </w:r>
      <w:r w:rsidRPr="001D6FCF">
        <w:t xml:space="preserve"> (cesta číslo 1b)</w:t>
      </w:r>
    </w:p>
    <w:p w14:paraId="540A5C44" w14:textId="77777777" w:rsidR="0089001C" w:rsidRPr="001D6FCF" w:rsidRDefault="0089001C" w:rsidP="0087182E">
      <w:pPr>
        <w:pStyle w:val="Styl1O"/>
        <w:jc w:val="both"/>
      </w:pPr>
      <w:r w:rsidRPr="001D6FCF">
        <w:t>Příprava dočasné obslužné komunikace přes pole (cesta číslo 5)</w:t>
      </w:r>
    </w:p>
    <w:p w14:paraId="27D61875" w14:textId="67A4F2DE" w:rsidR="0089001C" w:rsidRPr="001D6FCF" w:rsidRDefault="0089001C" w:rsidP="0087182E">
      <w:pPr>
        <w:pStyle w:val="Styl1O"/>
        <w:jc w:val="both"/>
      </w:pPr>
      <w:r w:rsidRPr="001D6FCF">
        <w:rPr>
          <w:b/>
        </w:rPr>
        <w:t xml:space="preserve">Detailní </w:t>
      </w:r>
      <w:r w:rsidRPr="001D6FCF">
        <w:rPr>
          <w:b/>
          <w:bCs/>
        </w:rPr>
        <w:t>pyrotechnický průzkum</w:t>
      </w:r>
      <w:r w:rsidRPr="001D6FCF">
        <w:t xml:space="preserve"> všech jezer (kromě Oplety)</w:t>
      </w:r>
      <w:r w:rsidR="00232E12" w:rsidRPr="001D6FCF">
        <w:t>!!!</w:t>
      </w:r>
      <w:r w:rsidR="008247D9" w:rsidRPr="001D6FCF">
        <w:t xml:space="preserve"> N</w:t>
      </w:r>
      <w:r w:rsidRPr="001D6FCF">
        <w:t>a základě informací z předešlých projektů, týkajících se Holáseckých jezer, je nezbytné provést pyrotechnický průzkum na všech jezerech kromě Oplety (viz Technická zpráva A.KTI, s.r.o., 2007)</w:t>
      </w:r>
      <w:r w:rsidR="00232E12" w:rsidRPr="001D6FCF">
        <w:t>!!!</w:t>
      </w:r>
    </w:p>
    <w:p w14:paraId="5B750E0E" w14:textId="49F3D298" w:rsidR="0089001C" w:rsidRPr="001D6FCF" w:rsidRDefault="0089001C" w:rsidP="0087182E">
      <w:pPr>
        <w:pStyle w:val="Styl1O"/>
        <w:jc w:val="both"/>
      </w:pPr>
      <w:r w:rsidRPr="001D6FCF">
        <w:t xml:space="preserve">Kašpárkova jezero – označení a odstranění nelegálních objektů a </w:t>
      </w:r>
      <w:r w:rsidR="0087182E" w:rsidRPr="001D6FCF">
        <w:t>výustí</w:t>
      </w:r>
      <w:r w:rsidRPr="001D6FCF">
        <w:t xml:space="preserve"> na březích.</w:t>
      </w:r>
    </w:p>
    <w:p w14:paraId="34A908DA" w14:textId="2A135061" w:rsidR="0089001C" w:rsidRPr="001D6FCF" w:rsidRDefault="0089001C" w:rsidP="0087182E">
      <w:pPr>
        <w:pStyle w:val="Styl1O"/>
        <w:jc w:val="both"/>
      </w:pPr>
      <w:r w:rsidRPr="001D6FCF">
        <w:t>Kašpárkovo jezero – vybudování a pročištění zvodnělých depresí</w:t>
      </w:r>
      <w:r w:rsidR="009836B2" w:rsidRPr="001D6FCF">
        <w:t xml:space="preserve"> ZD 01 – ZD 04</w:t>
      </w:r>
    </w:p>
    <w:p w14:paraId="53C55DE6" w14:textId="77777777" w:rsidR="0089001C" w:rsidRPr="001D6FCF" w:rsidRDefault="0089001C" w:rsidP="0087182E">
      <w:pPr>
        <w:pStyle w:val="Styl1O"/>
        <w:jc w:val="both"/>
      </w:pPr>
      <w:r w:rsidRPr="001D6FCF">
        <w:t>Rekonstrukce pěšiny – pěstební opatření a úprava terénu v okolí trasy pěšiny</w:t>
      </w:r>
    </w:p>
    <w:p w14:paraId="55B01E10" w14:textId="685E6CE5" w:rsidR="0089001C" w:rsidRPr="001D6FCF" w:rsidRDefault="0089001C" w:rsidP="0087182E">
      <w:pPr>
        <w:pStyle w:val="Styl1O"/>
        <w:jc w:val="both"/>
      </w:pPr>
      <w:r w:rsidRPr="001D6FCF">
        <w:t xml:space="preserve">Odstranění jednotlivých předělů mezi jezery před samotným </w:t>
      </w:r>
      <w:r w:rsidR="00C96DAA" w:rsidRPr="001D6FCF">
        <w:t>odbahňováním – požadavek</w:t>
      </w:r>
      <w:r w:rsidRPr="001D6FCF">
        <w:t xml:space="preserve"> Biologického </w:t>
      </w:r>
      <w:r w:rsidR="00C96DAA" w:rsidRPr="001D6FCF">
        <w:t>hodnocení</w:t>
      </w:r>
      <w:r w:rsidR="009836B2" w:rsidRPr="001D6FCF">
        <w:t xml:space="preserve"> (</w:t>
      </w:r>
      <w:r w:rsidRPr="001D6FCF">
        <w:t>umožnění transferu mobilnějším živočichům</w:t>
      </w:r>
      <w:r w:rsidR="009836B2" w:rsidRPr="001D6FCF">
        <w:t>)</w:t>
      </w:r>
    </w:p>
    <w:bookmarkEnd w:id="173"/>
    <w:p w14:paraId="044C3CFE" w14:textId="49EF0B31" w:rsidR="008413E7" w:rsidRDefault="008413E7" w:rsidP="0087182E">
      <w:pPr>
        <w:pStyle w:val="Styl1O"/>
        <w:jc w:val="both"/>
      </w:pPr>
      <w:r w:rsidRPr="001D6FCF">
        <w:t xml:space="preserve">Pěstební opatření </w:t>
      </w:r>
      <w:r w:rsidR="005018A3" w:rsidRPr="001D6FCF">
        <w:t xml:space="preserve">– </w:t>
      </w:r>
      <w:r w:rsidR="002E27A9" w:rsidRPr="001D6FCF">
        <w:t>kácení na</w:t>
      </w:r>
      <w:r w:rsidRPr="001D6FCF">
        <w:t xml:space="preserve"> části plochy zájmového území – etapa 01</w:t>
      </w:r>
      <w:r w:rsidR="008247D9" w:rsidRPr="001D6FCF">
        <w:t xml:space="preserve">. </w:t>
      </w:r>
      <w:r w:rsidRPr="001D6FCF">
        <w:t xml:space="preserve">Vzhledem k objemu ploch určených ke kácení a dalším prořezávkám bylo, na doporučení JmK OŽP, kácení rozděleno na 2 etapy, nazvané </w:t>
      </w:r>
      <w:r w:rsidRPr="001D6FCF">
        <w:rPr>
          <w:b/>
          <w:bCs/>
        </w:rPr>
        <w:t>etapa 01</w:t>
      </w:r>
      <w:r w:rsidRPr="001D6FCF">
        <w:t xml:space="preserve"> (první rok stavby) a </w:t>
      </w:r>
      <w:r w:rsidRPr="001D6FCF">
        <w:rPr>
          <w:b/>
          <w:bCs/>
        </w:rPr>
        <w:t>etapa 02</w:t>
      </w:r>
      <w:r w:rsidRPr="001D6FCF">
        <w:t xml:space="preserve"> (druhý rok stavby). Bude se jednat o tyto zásahy: kácení, torzování, zdravotní řez, bezpečnostní a redukční řez, prosvětlení břehů. Vhodné období zásahu VIII. – XI. (dle Biologického hodnocení)</w:t>
      </w:r>
    </w:p>
    <w:p w14:paraId="63391C98" w14:textId="3999CEEB" w:rsidR="00E94FF9" w:rsidRPr="008A5CF8" w:rsidRDefault="00E94FF9" w:rsidP="008A5CF8">
      <w:pPr>
        <w:pStyle w:val="Styl1O"/>
        <w:jc w:val="both"/>
        <w:rPr>
          <w:b/>
          <w:bCs/>
          <w:color w:val="FF0000"/>
        </w:rPr>
      </w:pPr>
      <w:r w:rsidRPr="008A5CF8">
        <w:rPr>
          <w:b/>
          <w:bCs/>
          <w:color w:val="FF0000"/>
        </w:rPr>
        <w:t>Současně bude v prvním roce realizován objekt SO11 Úprava Černovického potoka v km 0,166 – 0,341.</w:t>
      </w:r>
    </w:p>
    <w:p w14:paraId="2B17AAEF" w14:textId="36BDC499" w:rsidR="00CB51B9" w:rsidRPr="001D6FCF" w:rsidRDefault="00291863" w:rsidP="000B2E77">
      <w:pPr>
        <w:pStyle w:val="Nadpis4"/>
      </w:pPr>
      <w:bookmarkStart w:id="175" w:name="_Toc43461334"/>
      <w:r>
        <w:t>SO02</w:t>
      </w:r>
      <w:r w:rsidR="00CB51B9" w:rsidRPr="001D6FCF">
        <w:t xml:space="preserve"> Jezero Typfl</w:t>
      </w:r>
      <w:bookmarkEnd w:id="175"/>
    </w:p>
    <w:p w14:paraId="5782DA4F" w14:textId="501AF5AF" w:rsidR="00CB51B9" w:rsidRPr="001D6FCF" w:rsidRDefault="00CB51B9" w:rsidP="0087182E">
      <w:pPr>
        <w:pStyle w:val="Styl1O"/>
        <w:jc w:val="both"/>
        <w:rPr>
          <w:b/>
          <w:bCs/>
          <w:color w:val="FF0000"/>
        </w:rPr>
      </w:pPr>
      <w:r w:rsidRPr="001D6FCF">
        <w:rPr>
          <w:b/>
          <w:bCs/>
        </w:rPr>
        <w:t>Rekonstrukce propustku v km 1,307, Kašpárkovo j. – Typfl</w:t>
      </w:r>
      <w:r w:rsidR="008247D9" w:rsidRPr="001D6FCF">
        <w:rPr>
          <w:b/>
          <w:bCs/>
        </w:rPr>
        <w:t xml:space="preserve">, </w:t>
      </w:r>
      <w:r w:rsidR="00966362" w:rsidRPr="001D6FCF">
        <w:rPr>
          <w:b/>
          <w:bCs/>
          <w:color w:val="FF0000"/>
        </w:rPr>
        <w:t>r</w:t>
      </w:r>
      <w:r w:rsidRPr="001D6FCF">
        <w:rPr>
          <w:b/>
          <w:bCs/>
          <w:color w:val="FF0000"/>
        </w:rPr>
        <w:t>ealizace v posledním roce výstavby</w:t>
      </w:r>
      <w:r w:rsidR="00966362" w:rsidRPr="001D6FCF">
        <w:rPr>
          <w:b/>
          <w:bCs/>
          <w:color w:val="FF0000"/>
        </w:rPr>
        <w:t>!</w:t>
      </w:r>
    </w:p>
    <w:p w14:paraId="28888E97" w14:textId="37309A60" w:rsidR="00DC2C52" w:rsidRDefault="00CB51B9" w:rsidP="0087182E">
      <w:pPr>
        <w:pStyle w:val="Styl1O"/>
        <w:jc w:val="both"/>
      </w:pPr>
      <w:r w:rsidRPr="001D6FCF">
        <w:t>Příprava staveniště</w:t>
      </w:r>
      <w:r w:rsidR="00D62AF8" w:rsidRPr="001D6FCF">
        <w:t>:</w:t>
      </w:r>
      <w:r w:rsidRPr="001D6FCF">
        <w:t xml:space="preserve"> těžba Typfl</w:t>
      </w:r>
      <w:r w:rsidR="00DC2C52" w:rsidRPr="001D6FCF">
        <w:t>, dočasné zahrazení (zapytlování) v km 1,143 Typfl – Kmuníčkovo j</w:t>
      </w:r>
      <w:r w:rsidR="00E94FF9">
        <w:t>.</w:t>
      </w:r>
    </w:p>
    <w:p w14:paraId="3F2FCD83" w14:textId="5E9F2C04" w:rsidR="00C77C04" w:rsidRPr="008A5CF8" w:rsidRDefault="00C77C04" w:rsidP="00C77C04">
      <w:pPr>
        <w:pStyle w:val="Styl1O"/>
        <w:jc w:val="both"/>
      </w:pPr>
      <w:r w:rsidRPr="008A5CF8">
        <w:t>Dočasné zahrazení (zapytlování) po dobu těžby v km 1,143 Typfl – Kmuníčkovo j.</w:t>
      </w:r>
    </w:p>
    <w:p w14:paraId="17C56D52" w14:textId="46373EB5" w:rsidR="00CB51B9" w:rsidRPr="008A5CF8" w:rsidRDefault="00CB51B9" w:rsidP="0087182E">
      <w:pPr>
        <w:pStyle w:val="Styl1O"/>
        <w:jc w:val="both"/>
      </w:pPr>
      <w:r w:rsidRPr="008A5CF8">
        <w:t>Vytěžení sedimentu na jezeře Typfl</w:t>
      </w:r>
    </w:p>
    <w:p w14:paraId="410B2836" w14:textId="2AFDFB88" w:rsidR="00E94FF9" w:rsidRPr="008A5CF8" w:rsidRDefault="00C77C04" w:rsidP="00E94FF9">
      <w:pPr>
        <w:pStyle w:val="Styl1O"/>
        <w:jc w:val="both"/>
      </w:pPr>
      <w:r w:rsidRPr="008A5CF8">
        <w:t>Odstranění dočasného zahrazení (zapytlování) v km 1,143 Typfl – Kmuníčkovo j</w:t>
      </w:r>
      <w:r w:rsidR="00F75F88">
        <w:t xml:space="preserve">., </w:t>
      </w:r>
      <w:r w:rsidR="00E94FF9" w:rsidRPr="008A5CF8">
        <w:lastRenderedPageBreak/>
        <w:t xml:space="preserve">dojde k </w:t>
      </w:r>
      <w:r w:rsidR="008A5CF8">
        <w:t xml:space="preserve">trvalému </w:t>
      </w:r>
      <w:r w:rsidR="00E94FF9" w:rsidRPr="008A5CF8">
        <w:t>propojení jezer tak, aby hladiny spolu volně komunikovaly (doporučení AOPK)</w:t>
      </w:r>
    </w:p>
    <w:p w14:paraId="67683E0C" w14:textId="4701CEE7" w:rsidR="00CB51B9" w:rsidRDefault="00CB51B9" w:rsidP="0087182E">
      <w:pPr>
        <w:pStyle w:val="Styl1O"/>
        <w:jc w:val="both"/>
      </w:pPr>
      <w:r w:rsidRPr="008A5CF8">
        <w:t>Zpevnění východního břehu v km 1,143</w:t>
      </w:r>
      <w:r w:rsidR="005D571F" w:rsidRPr="008A5CF8">
        <w:t xml:space="preserve"> – </w:t>
      </w:r>
      <w:r w:rsidRPr="008A5CF8">
        <w:t>1,302</w:t>
      </w:r>
      <w:r w:rsidR="008247D9" w:rsidRPr="008A5CF8">
        <w:t>, o</w:t>
      </w:r>
      <w:r w:rsidRPr="008A5CF8">
        <w:t>pevnění břehu zápletovým</w:t>
      </w:r>
      <w:r w:rsidRPr="001D6FCF">
        <w:t xml:space="preserve"> plůtkem s navazujícím vrbovým pokryvem</w:t>
      </w:r>
      <w:r w:rsidR="00C77C04">
        <w:t>.</w:t>
      </w:r>
    </w:p>
    <w:p w14:paraId="04F9EE95" w14:textId="5C2BC69B" w:rsidR="00CB51B9" w:rsidRPr="001D6FCF" w:rsidRDefault="00291863" w:rsidP="000B2E77">
      <w:pPr>
        <w:pStyle w:val="Nadpis4"/>
      </w:pPr>
      <w:bookmarkStart w:id="176" w:name="_Toc43461335"/>
      <w:r>
        <w:t>SO03</w:t>
      </w:r>
      <w:r w:rsidR="00CB51B9" w:rsidRPr="001D6FCF">
        <w:t xml:space="preserve"> Kmuníčkovo jezero</w:t>
      </w:r>
      <w:bookmarkEnd w:id="176"/>
    </w:p>
    <w:p w14:paraId="6AA977AB" w14:textId="041EB5A6" w:rsidR="00CB51B9" w:rsidRPr="008A5CF8" w:rsidRDefault="00CB51B9" w:rsidP="0087182E">
      <w:pPr>
        <w:pStyle w:val="Styl1O"/>
        <w:jc w:val="both"/>
      </w:pPr>
      <w:r w:rsidRPr="008A5CF8">
        <w:t>Příprava staveniště</w:t>
      </w:r>
      <w:r w:rsidR="00D62AF8" w:rsidRPr="008A5CF8">
        <w:t>:</w:t>
      </w:r>
      <w:r w:rsidRPr="008A5CF8">
        <w:t xml:space="preserve"> těžba Kmuníčkovo jezero</w:t>
      </w:r>
    </w:p>
    <w:p w14:paraId="7B7D8F90" w14:textId="4DC81046" w:rsidR="00C77C04" w:rsidRPr="008A5CF8" w:rsidRDefault="00C77C04" w:rsidP="00C77C04">
      <w:pPr>
        <w:pStyle w:val="Styl1O"/>
        <w:jc w:val="both"/>
      </w:pPr>
      <w:r w:rsidRPr="008A5CF8">
        <w:t>Dočasné zahrazení (zapytlování) po dobu těžby v km 1,077 Kmuníčkovo j.- Roučkovo j.</w:t>
      </w:r>
    </w:p>
    <w:p w14:paraId="2BCF3116" w14:textId="54601828" w:rsidR="00C77C04" w:rsidRPr="008A5CF8" w:rsidRDefault="00CB51B9" w:rsidP="0087182E">
      <w:pPr>
        <w:pStyle w:val="Styl1O"/>
        <w:jc w:val="both"/>
      </w:pPr>
      <w:r w:rsidRPr="008A5CF8">
        <w:t>Vytěžení sedimentu Kmuníčkovo jezero</w:t>
      </w:r>
    </w:p>
    <w:p w14:paraId="6B77BF3C" w14:textId="0E54C67C" w:rsidR="00C77C04" w:rsidRPr="008A5CF8" w:rsidRDefault="00C77C04" w:rsidP="00C77C04">
      <w:pPr>
        <w:pStyle w:val="Styl1O"/>
        <w:jc w:val="both"/>
      </w:pPr>
      <w:r w:rsidRPr="008A5CF8">
        <w:t>O</w:t>
      </w:r>
      <w:bookmarkStart w:id="177" w:name="_Hlk13659348"/>
      <w:r w:rsidR="00CB51B9" w:rsidRPr="008A5CF8">
        <w:t>dstranění dočasného zahrazení (zapytlování) v km 1,</w:t>
      </w:r>
      <w:r w:rsidRPr="008A5CF8">
        <w:t>077 Kmuníčkovo j.- Roučkovo j.</w:t>
      </w:r>
    </w:p>
    <w:p w14:paraId="141195A0" w14:textId="77777777" w:rsidR="00C77C04" w:rsidRPr="008A5CF8" w:rsidRDefault="00C77C04" w:rsidP="00C77C04">
      <w:pPr>
        <w:pStyle w:val="Styl1O"/>
        <w:jc w:val="both"/>
      </w:pPr>
      <w:bookmarkStart w:id="178" w:name="_Hlk14763807"/>
      <w:r w:rsidRPr="008A5CF8">
        <w:t>Obnova průsakové hrázky v km 1,077 Kmuníčkovo jezero – Roučkovo jezero, kóta koruny hráze 0,6 m nad návrhovou hladinou jezer</w:t>
      </w:r>
    </w:p>
    <w:bookmarkEnd w:id="177"/>
    <w:bookmarkEnd w:id="178"/>
    <w:p w14:paraId="6E9B0016" w14:textId="11EF717F" w:rsidR="00CB51B9" w:rsidRPr="008A5CF8" w:rsidRDefault="00CB51B9" w:rsidP="0087182E">
      <w:pPr>
        <w:pStyle w:val="Styl1O"/>
        <w:jc w:val="both"/>
      </w:pPr>
      <w:r w:rsidRPr="008A5CF8">
        <w:t xml:space="preserve">Zpevnění východního břehu v </w:t>
      </w:r>
      <w:bookmarkStart w:id="179" w:name="_Hlk13658948"/>
      <w:r w:rsidRPr="008A5CF8">
        <w:t xml:space="preserve">km </w:t>
      </w:r>
      <w:bookmarkStart w:id="180" w:name="_Hlk13659316"/>
      <w:r w:rsidRPr="008A5CF8">
        <w:t>1,077</w:t>
      </w:r>
      <w:r w:rsidR="005D571F" w:rsidRPr="008A5CF8">
        <w:t xml:space="preserve"> – </w:t>
      </w:r>
      <w:r w:rsidRPr="008A5CF8">
        <w:t>1,143</w:t>
      </w:r>
      <w:bookmarkEnd w:id="180"/>
      <w:r w:rsidR="008247D9" w:rsidRPr="008A5CF8">
        <w:t>, o</w:t>
      </w:r>
      <w:bookmarkEnd w:id="179"/>
      <w:r w:rsidRPr="008A5CF8">
        <w:t>pevnění zápletovým plůtkem s</w:t>
      </w:r>
      <w:r w:rsidR="0087182E" w:rsidRPr="008A5CF8">
        <w:t> </w:t>
      </w:r>
      <w:r w:rsidRPr="008A5CF8">
        <w:t>navazujícím vrbovým pokryvem</w:t>
      </w:r>
      <w:r w:rsidR="00E94FF9" w:rsidRPr="008A5CF8">
        <w:t>.</w:t>
      </w:r>
    </w:p>
    <w:p w14:paraId="222BC9A4" w14:textId="441B0B26" w:rsidR="00CB51B9" w:rsidRDefault="00291863" w:rsidP="000B2E77">
      <w:pPr>
        <w:pStyle w:val="Nadpis4"/>
      </w:pPr>
      <w:bookmarkStart w:id="181" w:name="_Toc43461336"/>
      <w:r>
        <w:t>SO04</w:t>
      </w:r>
      <w:r w:rsidR="00CB51B9" w:rsidRPr="001D6FCF">
        <w:t xml:space="preserve"> Roučkovo jezero</w:t>
      </w:r>
      <w:bookmarkEnd w:id="181"/>
    </w:p>
    <w:p w14:paraId="1D91F7FF" w14:textId="6C05DC9E" w:rsidR="00C77C04" w:rsidRPr="008A5CF8" w:rsidRDefault="00C77C04" w:rsidP="00C77C04">
      <w:pPr>
        <w:pStyle w:val="Styl1O"/>
        <w:jc w:val="both"/>
      </w:pPr>
      <w:r w:rsidRPr="008A5CF8">
        <w:t>Příprava staveniště: těžba Roučkovo jezero</w:t>
      </w:r>
    </w:p>
    <w:p w14:paraId="03E3AB7C" w14:textId="2BBA2552" w:rsidR="00C77C04" w:rsidRPr="008A5CF8" w:rsidRDefault="00C77C04" w:rsidP="00C77C04">
      <w:pPr>
        <w:pStyle w:val="Styl1O"/>
        <w:jc w:val="both"/>
      </w:pPr>
      <w:r w:rsidRPr="008A5CF8">
        <w:t>Dočasné zahrazení (zapytlování) po dobu těžby v km 0,774 Roučkovo j. - Ledárenské j.</w:t>
      </w:r>
    </w:p>
    <w:p w14:paraId="50367037" w14:textId="29E1D5E0" w:rsidR="00C77C04" w:rsidRPr="008A5CF8" w:rsidRDefault="00C77C04" w:rsidP="00C77C04">
      <w:pPr>
        <w:pStyle w:val="Styl1O"/>
        <w:jc w:val="both"/>
      </w:pPr>
      <w:r w:rsidRPr="008A5CF8">
        <w:t>Vytěžení sedimentu Roučkovo jezero</w:t>
      </w:r>
    </w:p>
    <w:p w14:paraId="336DC85F" w14:textId="77777777" w:rsidR="00B030FF" w:rsidRPr="008A5CF8" w:rsidRDefault="00C77C04" w:rsidP="00B030FF">
      <w:pPr>
        <w:pStyle w:val="Styl1O"/>
        <w:jc w:val="both"/>
      </w:pPr>
      <w:r w:rsidRPr="008A5CF8">
        <w:t xml:space="preserve">Odstranění dočasného zahrazení (zapytlování) v km </w:t>
      </w:r>
      <w:r w:rsidR="00B030FF" w:rsidRPr="008A5CF8">
        <w:t>0,774 Roučkovo j. - Ledárenské j.</w:t>
      </w:r>
    </w:p>
    <w:p w14:paraId="1FD81C07" w14:textId="062F7FC2" w:rsidR="00CB51B9" w:rsidRPr="008A5CF8" w:rsidRDefault="00CB51B9" w:rsidP="006806CB">
      <w:pPr>
        <w:pStyle w:val="Styl1O"/>
        <w:jc w:val="both"/>
      </w:pPr>
      <w:bookmarkStart w:id="182" w:name="_Hlk14437483"/>
      <w:bookmarkStart w:id="183" w:name="_Hlk14437160"/>
      <w:r w:rsidRPr="008A5CF8">
        <w:t xml:space="preserve">Rekonstrukce stávajícího hrazení v km 0,774 Roučkovo j. </w:t>
      </w:r>
      <w:r w:rsidR="005D571F" w:rsidRPr="008A5CF8">
        <w:t>–</w:t>
      </w:r>
      <w:r w:rsidRPr="008A5CF8">
        <w:t xml:space="preserve"> Ledárenské j.</w:t>
      </w:r>
      <w:r w:rsidR="00E94FF9" w:rsidRPr="008A5CF8">
        <w:t xml:space="preserve"> - i</w:t>
      </w:r>
      <w:r w:rsidRPr="008A5CF8">
        <w:t xml:space="preserve">nstalace dlužové stěny </w:t>
      </w:r>
      <w:r w:rsidR="009836B2" w:rsidRPr="008A5CF8">
        <w:t xml:space="preserve">DL 01 </w:t>
      </w:r>
      <w:r w:rsidRPr="008A5CF8">
        <w:t>a pěší lávky</w:t>
      </w:r>
      <w:r w:rsidR="009836B2" w:rsidRPr="008A5CF8">
        <w:t xml:space="preserve"> L 01</w:t>
      </w:r>
    </w:p>
    <w:bookmarkEnd w:id="182"/>
    <w:p w14:paraId="084F575B" w14:textId="41ED1E13" w:rsidR="00CB51B9" w:rsidRPr="001D6FCF" w:rsidRDefault="00CB51B9" w:rsidP="0087182E">
      <w:pPr>
        <w:pStyle w:val="Styl1O"/>
        <w:jc w:val="both"/>
      </w:pPr>
      <w:r w:rsidRPr="008A5CF8">
        <w:t>Zpevnění východního břehu v km 0,774</w:t>
      </w:r>
      <w:r w:rsidR="005D571F" w:rsidRPr="008A5CF8">
        <w:t xml:space="preserve"> – </w:t>
      </w:r>
      <w:r w:rsidRPr="008A5CF8">
        <w:t>1,077</w:t>
      </w:r>
      <w:r w:rsidR="008247D9" w:rsidRPr="008A5CF8">
        <w:t>, o</w:t>
      </w:r>
      <w:r w:rsidRPr="008A5CF8">
        <w:t>pevnění zápletovým plůtkem</w:t>
      </w:r>
      <w:r w:rsidRPr="001D6FCF">
        <w:t xml:space="preserve"> s</w:t>
      </w:r>
      <w:r w:rsidR="0087182E" w:rsidRPr="001D6FCF">
        <w:t> </w:t>
      </w:r>
      <w:r w:rsidRPr="001D6FCF">
        <w:t>navazujícím vrbovým pokryvem</w:t>
      </w:r>
    </w:p>
    <w:p w14:paraId="66D6E22C" w14:textId="249D7397" w:rsidR="00CB51B9" w:rsidRPr="001D6FCF" w:rsidRDefault="008247D9" w:rsidP="0087182E">
      <w:pPr>
        <w:pStyle w:val="Styl1O"/>
        <w:jc w:val="both"/>
      </w:pPr>
      <w:r w:rsidRPr="001D6FCF">
        <w:t>V</w:t>
      </w:r>
      <w:r w:rsidR="00CB51B9" w:rsidRPr="001D6FCF">
        <w:t>ytvoření litorálního pásma</w:t>
      </w:r>
      <w:r w:rsidRPr="001D6FCF">
        <w:t xml:space="preserve"> LIT 01-04</w:t>
      </w:r>
    </w:p>
    <w:p w14:paraId="5CAFA0F4" w14:textId="333005ED" w:rsidR="00CB51B9" w:rsidRPr="001D6FCF" w:rsidRDefault="00CB51B9" w:rsidP="0087182E">
      <w:pPr>
        <w:pStyle w:val="Styl1O"/>
        <w:jc w:val="both"/>
      </w:pPr>
      <w:r w:rsidRPr="001D6FCF">
        <w:t>Vybudování a pročištění zvodnělých depresí</w:t>
      </w:r>
      <w:r w:rsidR="009836B2" w:rsidRPr="001D6FCF">
        <w:t xml:space="preserve"> ZD 05 – ZD 09</w:t>
      </w:r>
      <w:r w:rsidR="00F75F88">
        <w:t>.</w:t>
      </w:r>
    </w:p>
    <w:p w14:paraId="20E1C1B6" w14:textId="6DA71F0B" w:rsidR="00CB51B9" w:rsidRPr="001D6FCF" w:rsidRDefault="00291863" w:rsidP="000B2E77">
      <w:pPr>
        <w:pStyle w:val="Nadpis4"/>
      </w:pPr>
      <w:bookmarkStart w:id="184" w:name="_Toc43461337"/>
      <w:bookmarkEnd w:id="183"/>
      <w:r>
        <w:t>SO05</w:t>
      </w:r>
      <w:r w:rsidR="00CB51B9" w:rsidRPr="001D6FCF">
        <w:t xml:space="preserve"> Ledárenské jezero</w:t>
      </w:r>
      <w:bookmarkEnd w:id="184"/>
    </w:p>
    <w:p w14:paraId="7016A275" w14:textId="77777777" w:rsidR="00B030FF" w:rsidRDefault="00CB51B9" w:rsidP="0087182E">
      <w:pPr>
        <w:pStyle w:val="Styl1O"/>
        <w:jc w:val="both"/>
      </w:pPr>
      <w:bookmarkStart w:id="185" w:name="_Hlk14763640"/>
      <w:r w:rsidRPr="001D6FCF">
        <w:t>Příprava staveniště těžba Ledárenské jezero</w:t>
      </w:r>
    </w:p>
    <w:p w14:paraId="65F49904" w14:textId="735DB610" w:rsidR="00CB51B9" w:rsidRPr="001D6FCF" w:rsidRDefault="00B030FF" w:rsidP="0087182E">
      <w:pPr>
        <w:pStyle w:val="Styl1O"/>
        <w:jc w:val="both"/>
      </w:pPr>
      <w:r>
        <w:t>D</w:t>
      </w:r>
      <w:r w:rsidR="00CB51B9" w:rsidRPr="001D6FCF">
        <w:t>očasné zahrazení (zapytlování) v km 0,593 Ledárenské – Plavecké j</w:t>
      </w:r>
      <w:r w:rsidR="00E94FF9">
        <w:t>.</w:t>
      </w:r>
    </w:p>
    <w:p w14:paraId="739F0EF5" w14:textId="6D0E063D" w:rsidR="00CB51B9" w:rsidRPr="008A5CF8" w:rsidRDefault="00CB51B9" w:rsidP="0087182E">
      <w:pPr>
        <w:pStyle w:val="Styl1O"/>
        <w:jc w:val="both"/>
      </w:pPr>
      <w:r w:rsidRPr="008A5CF8">
        <w:t>Vytěžení sedimentu Ledárenské jezero</w:t>
      </w:r>
    </w:p>
    <w:p w14:paraId="43A202E5" w14:textId="5E97732F" w:rsidR="00E94FF9" w:rsidRPr="008A5CF8" w:rsidRDefault="00B030FF" w:rsidP="00E94FF9">
      <w:pPr>
        <w:pStyle w:val="Styl1O"/>
        <w:jc w:val="both"/>
      </w:pPr>
      <w:r w:rsidRPr="008A5CF8">
        <w:t>Odstranění dočasného zahrazení (zapytlování) v km 0,593 Ledárenské j. – Plavecké j.</w:t>
      </w:r>
      <w:r w:rsidR="00E94FF9" w:rsidRPr="008A5CF8">
        <w:t>, dojde k</w:t>
      </w:r>
      <w:r w:rsidR="008A5CF8">
        <w:t xml:space="preserve"> trvalému </w:t>
      </w:r>
      <w:r w:rsidR="00E94FF9" w:rsidRPr="008A5CF8">
        <w:t>propojení jezer tak, aby hladiny spolu volně komunikovaly (doporučení AOPK)</w:t>
      </w:r>
    </w:p>
    <w:p w14:paraId="04413F1C" w14:textId="7A05B266" w:rsidR="00CB51B9" w:rsidRPr="001D6FCF" w:rsidRDefault="00CB51B9" w:rsidP="0087182E">
      <w:pPr>
        <w:pStyle w:val="Styl1O"/>
        <w:jc w:val="both"/>
      </w:pPr>
      <w:r w:rsidRPr="001D6FCF">
        <w:t>Zpevnění východního břehu v km 0,593</w:t>
      </w:r>
      <w:r w:rsidR="005D571F" w:rsidRPr="001D6FCF">
        <w:t xml:space="preserve"> – </w:t>
      </w:r>
      <w:r w:rsidRPr="001D6FCF">
        <w:t>0,774</w:t>
      </w:r>
      <w:r w:rsidR="008247D9" w:rsidRPr="001D6FCF">
        <w:t>, o</w:t>
      </w:r>
      <w:r w:rsidRPr="001D6FCF">
        <w:t>pevnění zápletovým plůtkem s</w:t>
      </w:r>
      <w:r w:rsidR="0087182E" w:rsidRPr="001D6FCF">
        <w:t> </w:t>
      </w:r>
      <w:r w:rsidRPr="001D6FCF">
        <w:t>navazujícím vrbovým pokryvem</w:t>
      </w:r>
    </w:p>
    <w:p w14:paraId="561EBEFB" w14:textId="6BF1B816" w:rsidR="00CB51B9" w:rsidRDefault="008247D9" w:rsidP="0087182E">
      <w:pPr>
        <w:pStyle w:val="Styl1O"/>
        <w:jc w:val="both"/>
      </w:pPr>
      <w:r w:rsidRPr="001D6FCF">
        <w:t xml:space="preserve">Vytvoření litorálního pásma </w:t>
      </w:r>
      <w:r w:rsidR="00CB51B9" w:rsidRPr="001D6FCF">
        <w:t>LIT 05, 06</w:t>
      </w:r>
      <w:r w:rsidR="00F75F88">
        <w:t>.</w:t>
      </w:r>
    </w:p>
    <w:p w14:paraId="0E814951" w14:textId="12799ED0" w:rsidR="00CB51B9" w:rsidRDefault="00291863" w:rsidP="000B2E77">
      <w:pPr>
        <w:pStyle w:val="Nadpis4"/>
      </w:pPr>
      <w:bookmarkStart w:id="186" w:name="_Toc43461338"/>
      <w:bookmarkEnd w:id="185"/>
      <w:r>
        <w:lastRenderedPageBreak/>
        <w:t>SO06</w:t>
      </w:r>
      <w:r w:rsidR="00CB51B9" w:rsidRPr="001D6FCF">
        <w:t xml:space="preserve"> Plavecké jezero</w:t>
      </w:r>
      <w:bookmarkEnd w:id="186"/>
    </w:p>
    <w:p w14:paraId="6CB9C779" w14:textId="003FDB5C" w:rsidR="00B030FF" w:rsidRPr="008A5CF8" w:rsidRDefault="00B030FF" w:rsidP="00B030FF">
      <w:pPr>
        <w:pStyle w:val="Styl1O"/>
        <w:jc w:val="both"/>
      </w:pPr>
      <w:r w:rsidRPr="008A5CF8">
        <w:t>Příprava staveniště: těžba Plavecké jezero</w:t>
      </w:r>
    </w:p>
    <w:p w14:paraId="2E264B98" w14:textId="6D5C0573" w:rsidR="00B030FF" w:rsidRPr="008A5CF8" w:rsidRDefault="00B030FF" w:rsidP="00B030FF">
      <w:pPr>
        <w:pStyle w:val="Styl1O"/>
        <w:jc w:val="both"/>
      </w:pPr>
      <w:r w:rsidRPr="008A5CF8">
        <w:t>Dočasné zahrazení (zapytlování) po dobu těžby v km 0,441 Plavecké jezero – Strakovo jezero</w:t>
      </w:r>
    </w:p>
    <w:p w14:paraId="0E2EC995" w14:textId="5026715A" w:rsidR="00B030FF" w:rsidRPr="008A5CF8" w:rsidRDefault="00B030FF" w:rsidP="00B030FF">
      <w:pPr>
        <w:pStyle w:val="Styl1O"/>
        <w:jc w:val="both"/>
      </w:pPr>
      <w:r w:rsidRPr="008A5CF8">
        <w:t>Vytěžení sedimentu Plavecké jezero</w:t>
      </w:r>
    </w:p>
    <w:p w14:paraId="081393A7" w14:textId="77777777" w:rsidR="00B030FF" w:rsidRPr="008A5CF8" w:rsidRDefault="00B030FF" w:rsidP="006806CB">
      <w:pPr>
        <w:pStyle w:val="Styl1O"/>
        <w:jc w:val="both"/>
      </w:pPr>
      <w:r w:rsidRPr="008A5CF8">
        <w:t xml:space="preserve">Odstranění dočasného zahrazení (zapytlování) v km 0,441 Plavecké jezero – Strakovo jezero </w:t>
      </w:r>
    </w:p>
    <w:p w14:paraId="73F64117" w14:textId="1E1D845C" w:rsidR="00E94FF9" w:rsidRPr="00B030FF" w:rsidRDefault="00CB51B9" w:rsidP="00E94FF9">
      <w:pPr>
        <w:pStyle w:val="Styl1O"/>
        <w:jc w:val="both"/>
      </w:pPr>
      <w:r w:rsidRPr="008A5CF8">
        <w:t>Rekonstrukce stávajícího hrazení v km 0,441 Plavecké jezero – Strakovo jezero</w:t>
      </w:r>
      <w:r w:rsidR="00E94FF9" w:rsidRPr="008A5CF8">
        <w:t xml:space="preserve"> j. -</w:t>
      </w:r>
      <w:r w:rsidR="00E94FF9">
        <w:t xml:space="preserve"> - i</w:t>
      </w:r>
      <w:r w:rsidR="00E94FF9" w:rsidRPr="00B030FF">
        <w:t>nstalace dlužové stěny DL 0</w:t>
      </w:r>
      <w:r w:rsidR="00E94FF9">
        <w:t>2</w:t>
      </w:r>
      <w:r w:rsidR="00E94FF9" w:rsidRPr="00B030FF">
        <w:t xml:space="preserve"> a pěší lávky L 0</w:t>
      </w:r>
      <w:r w:rsidR="00E94FF9">
        <w:t>2</w:t>
      </w:r>
    </w:p>
    <w:p w14:paraId="13DFA2CC" w14:textId="74F120EF" w:rsidR="00CB51B9" w:rsidRPr="001D6FCF" w:rsidRDefault="00CB51B9" w:rsidP="0087182E">
      <w:pPr>
        <w:pStyle w:val="Styl1O"/>
        <w:jc w:val="both"/>
      </w:pPr>
      <w:r w:rsidRPr="001D6FCF">
        <w:t>Zpevnění východního břehu v km 0,465</w:t>
      </w:r>
      <w:r w:rsidR="005D571F" w:rsidRPr="001D6FCF">
        <w:t xml:space="preserve"> – </w:t>
      </w:r>
      <w:r w:rsidRPr="001D6FCF">
        <w:t>0,593</w:t>
      </w:r>
      <w:r w:rsidR="008247D9" w:rsidRPr="001D6FCF">
        <w:t>, o</w:t>
      </w:r>
      <w:r w:rsidRPr="001D6FCF">
        <w:t>pevnění zápletovým plůtkem s</w:t>
      </w:r>
      <w:r w:rsidR="0087182E" w:rsidRPr="001D6FCF">
        <w:t> </w:t>
      </w:r>
      <w:r w:rsidRPr="001D6FCF">
        <w:t>navazujícím vrbovým pokryvem</w:t>
      </w:r>
    </w:p>
    <w:p w14:paraId="0575249C" w14:textId="2ECCFAA6" w:rsidR="00CB51B9" w:rsidRPr="001D6FCF" w:rsidRDefault="008247D9" w:rsidP="0087182E">
      <w:pPr>
        <w:pStyle w:val="Styl1O"/>
        <w:jc w:val="both"/>
      </w:pPr>
      <w:r w:rsidRPr="001D6FCF">
        <w:t xml:space="preserve">Vytvoření litorálního pásma </w:t>
      </w:r>
      <w:r w:rsidR="00CB51B9" w:rsidRPr="001D6FCF">
        <w:t>LIT 07</w:t>
      </w:r>
    </w:p>
    <w:p w14:paraId="7A0A31FF" w14:textId="6CA75EEE" w:rsidR="00CB51B9" w:rsidRPr="001D6FCF" w:rsidRDefault="00CB51B9" w:rsidP="0087182E">
      <w:pPr>
        <w:pStyle w:val="Styl1O"/>
        <w:jc w:val="both"/>
      </w:pPr>
      <w:r w:rsidRPr="001D6FCF">
        <w:t>Vybudování a pročištění zvodnělých depresí</w:t>
      </w:r>
      <w:r w:rsidR="009836B2" w:rsidRPr="001D6FCF">
        <w:t xml:space="preserve"> ZD 10, ZD</w:t>
      </w:r>
      <w:r w:rsidR="00E00657" w:rsidRPr="001D6FCF">
        <w:t xml:space="preserve"> </w:t>
      </w:r>
      <w:r w:rsidR="009836B2" w:rsidRPr="001D6FCF">
        <w:t>11</w:t>
      </w:r>
      <w:r w:rsidR="00F75F88">
        <w:t>.</w:t>
      </w:r>
    </w:p>
    <w:p w14:paraId="7EF7855E" w14:textId="6096723F" w:rsidR="00CB51B9" w:rsidRDefault="00291863" w:rsidP="000B2E77">
      <w:pPr>
        <w:pStyle w:val="Nadpis4"/>
      </w:pPr>
      <w:bookmarkStart w:id="187" w:name="_Toc43461339"/>
      <w:r>
        <w:t>SO07</w:t>
      </w:r>
      <w:r w:rsidR="00CB51B9" w:rsidRPr="001D6FCF">
        <w:t xml:space="preserve"> Strakovo jezero</w:t>
      </w:r>
      <w:bookmarkEnd w:id="187"/>
    </w:p>
    <w:p w14:paraId="3FA5395F" w14:textId="13908E8F" w:rsidR="00B030FF" w:rsidRPr="008A5CF8" w:rsidRDefault="008A5CF8" w:rsidP="00B030FF">
      <w:pPr>
        <w:pStyle w:val="Styl1O"/>
        <w:jc w:val="both"/>
        <w:rPr>
          <w:color w:val="FF0000"/>
        </w:rPr>
      </w:pPr>
      <w:r w:rsidRPr="008A5CF8">
        <w:rPr>
          <w:color w:val="FF0000"/>
        </w:rPr>
        <w:t xml:space="preserve">Rekonstrukce výpustného objektu v km 0,337 (km 0,325-0,341) byla </w:t>
      </w:r>
      <w:r w:rsidR="00B030FF" w:rsidRPr="008A5CF8">
        <w:rPr>
          <w:color w:val="FF0000"/>
        </w:rPr>
        <w:t>provedena v rámci SO</w:t>
      </w:r>
      <w:r w:rsidRPr="008A5CF8">
        <w:rPr>
          <w:color w:val="FF0000"/>
        </w:rPr>
        <w:t>1</w:t>
      </w:r>
      <w:r w:rsidR="00B030FF" w:rsidRPr="008A5CF8">
        <w:rPr>
          <w:color w:val="FF0000"/>
        </w:rPr>
        <w:t>1</w:t>
      </w:r>
      <w:r w:rsidR="00D748A4">
        <w:rPr>
          <w:color w:val="FF0000"/>
        </w:rPr>
        <w:t xml:space="preserve"> v prvním roce</w:t>
      </w:r>
    </w:p>
    <w:p w14:paraId="78C45703" w14:textId="77777777" w:rsidR="00CB51B9" w:rsidRPr="001D6FCF" w:rsidRDefault="00CB51B9" w:rsidP="0087182E">
      <w:pPr>
        <w:pStyle w:val="Styl1O"/>
        <w:jc w:val="both"/>
      </w:pPr>
      <w:r w:rsidRPr="001D6FCF">
        <w:t>Příprava staveniště těžba Strakovo jezero</w:t>
      </w:r>
    </w:p>
    <w:p w14:paraId="1F4B15A3" w14:textId="77777777" w:rsidR="00CB51B9" w:rsidRPr="001D6FCF" w:rsidRDefault="00CB51B9" w:rsidP="0087182E">
      <w:pPr>
        <w:pStyle w:val="Styl1O"/>
        <w:jc w:val="both"/>
      </w:pPr>
      <w:r w:rsidRPr="001D6FCF">
        <w:t>Vytěžení sedimentu Strakovo jezero</w:t>
      </w:r>
    </w:p>
    <w:p w14:paraId="1E89D852" w14:textId="04ADC976" w:rsidR="00CB51B9" w:rsidRPr="001D6FCF" w:rsidRDefault="008247D9" w:rsidP="0087182E">
      <w:pPr>
        <w:pStyle w:val="Styl1O"/>
        <w:jc w:val="both"/>
      </w:pPr>
      <w:r w:rsidRPr="001D6FCF">
        <w:t xml:space="preserve">Vytvoření litorálního pásma </w:t>
      </w:r>
      <w:r w:rsidR="00CB51B9" w:rsidRPr="001D6FCF">
        <w:t>LIT</w:t>
      </w:r>
      <w:r w:rsidRPr="001D6FCF">
        <w:t xml:space="preserve"> </w:t>
      </w:r>
      <w:r w:rsidR="00CB51B9" w:rsidRPr="001D6FCF">
        <w:t>08-11</w:t>
      </w:r>
    </w:p>
    <w:p w14:paraId="6319E94A" w14:textId="64E09CB7" w:rsidR="00CB51B9" w:rsidRPr="001D6FCF" w:rsidRDefault="00CB51B9" w:rsidP="0087182E">
      <w:pPr>
        <w:pStyle w:val="Styl1O"/>
        <w:jc w:val="both"/>
      </w:pPr>
      <w:bookmarkStart w:id="188" w:name="_Hlk16595805"/>
      <w:r w:rsidRPr="001D6FCF">
        <w:t xml:space="preserve">Postupné rušení panelové cesty </w:t>
      </w:r>
      <w:r w:rsidR="00B8058F">
        <w:t>č.</w:t>
      </w:r>
      <w:r w:rsidRPr="001D6FCF">
        <w:t xml:space="preserve">5, </w:t>
      </w:r>
      <w:r w:rsidR="00B8058F">
        <w:t xml:space="preserve">příprava rekultivace cesty, </w:t>
      </w:r>
      <w:r w:rsidRPr="001D6FCF">
        <w:t>přeprava panelů k Opletě</w:t>
      </w:r>
    </w:p>
    <w:bookmarkEnd w:id="188"/>
    <w:p w14:paraId="4D132F9D" w14:textId="0DFCFA68" w:rsidR="00CB51B9" w:rsidRPr="001D6FCF" w:rsidRDefault="00CB51B9" w:rsidP="0087182E">
      <w:pPr>
        <w:pStyle w:val="Styl1O"/>
        <w:jc w:val="both"/>
      </w:pPr>
      <w:r w:rsidRPr="001D6FCF">
        <w:t>Štěrkové žebro</w:t>
      </w:r>
      <w:r w:rsidR="00F01872" w:rsidRPr="001D6FCF">
        <w:t xml:space="preserve"> </w:t>
      </w:r>
      <w:r w:rsidR="00291863">
        <w:t>SO07</w:t>
      </w:r>
      <w:r w:rsidRPr="001D6FCF">
        <w:t xml:space="preserve"> – km 0,427</w:t>
      </w:r>
      <w:r w:rsidR="005A3C92" w:rsidRPr="001D6FCF">
        <w:t xml:space="preserve"> (staničení dle osy toku)</w:t>
      </w:r>
      <w:r w:rsidRPr="001D6FCF">
        <w:t>, propojení jezer Strakovo – Kocábka</w:t>
      </w:r>
      <w:r w:rsidR="0006597D" w:rsidRPr="001D6FCF">
        <w:t xml:space="preserve">, </w:t>
      </w:r>
      <w:r w:rsidR="0006597D" w:rsidRPr="001D6FCF">
        <w:rPr>
          <w:color w:val="FF0000"/>
        </w:rPr>
        <w:t>r</w:t>
      </w:r>
      <w:r w:rsidRPr="001D6FCF">
        <w:rPr>
          <w:color w:val="FF0000"/>
        </w:rPr>
        <w:t>ealizace až po dokončení těžby sedimentu na Kocábce</w:t>
      </w:r>
      <w:r w:rsidR="008A5CF8">
        <w:rPr>
          <w:color w:val="FF0000"/>
        </w:rPr>
        <w:t xml:space="preserve"> SO09</w:t>
      </w:r>
      <w:r w:rsidR="0006597D" w:rsidRPr="001D6FCF">
        <w:rPr>
          <w:color w:val="FF0000"/>
        </w:rPr>
        <w:t>.</w:t>
      </w:r>
    </w:p>
    <w:p w14:paraId="7416712D" w14:textId="6A85F3F1" w:rsidR="00CB51B9" w:rsidRPr="001D6FCF" w:rsidRDefault="00291863" w:rsidP="000B2E77">
      <w:pPr>
        <w:pStyle w:val="Nadpis4"/>
      </w:pPr>
      <w:bookmarkStart w:id="189" w:name="_Toc43461340"/>
      <w:r>
        <w:t>SO08</w:t>
      </w:r>
      <w:r w:rsidR="00CB51B9" w:rsidRPr="001D6FCF">
        <w:t xml:space="preserve"> Opleta</w:t>
      </w:r>
      <w:bookmarkEnd w:id="189"/>
    </w:p>
    <w:p w14:paraId="1C00AEB5" w14:textId="7AAC74D4" w:rsidR="00CB51B9" w:rsidRPr="001D6FCF" w:rsidRDefault="00CB51B9" w:rsidP="0087182E">
      <w:pPr>
        <w:pStyle w:val="Styl1O"/>
        <w:jc w:val="both"/>
      </w:pPr>
      <w:r w:rsidRPr="001D6FCF">
        <w:t xml:space="preserve">Příprava staveniště těžba </w:t>
      </w:r>
      <w:r w:rsidR="00F01872" w:rsidRPr="001D6FCF">
        <w:t xml:space="preserve">jezera </w:t>
      </w:r>
      <w:r w:rsidRPr="001D6FCF">
        <w:t>Opleta</w:t>
      </w:r>
    </w:p>
    <w:p w14:paraId="450AEFF6" w14:textId="52CF815A" w:rsidR="000A3564" w:rsidRPr="001D6FCF" w:rsidRDefault="000A3564" w:rsidP="0087182E">
      <w:pPr>
        <w:pStyle w:val="Styl1O"/>
        <w:jc w:val="both"/>
      </w:pPr>
      <w:r w:rsidRPr="001D6FCF">
        <w:rPr>
          <w:color w:val="FF0000"/>
        </w:rPr>
        <w:t xml:space="preserve">Oprava stavidla na Opletě viz </w:t>
      </w:r>
      <w:r w:rsidR="00291863">
        <w:rPr>
          <w:color w:val="FF0000"/>
        </w:rPr>
        <w:t>SO11</w:t>
      </w:r>
    </w:p>
    <w:p w14:paraId="613B03D5" w14:textId="7349D9A5" w:rsidR="00CB51B9" w:rsidRPr="001D6FCF" w:rsidRDefault="00CB51B9" w:rsidP="0087182E">
      <w:pPr>
        <w:pStyle w:val="Styl1O"/>
        <w:jc w:val="both"/>
      </w:pPr>
      <w:r w:rsidRPr="001D6FCF">
        <w:t xml:space="preserve">Vytěžení sedimentu </w:t>
      </w:r>
      <w:r w:rsidR="00F01872" w:rsidRPr="001D6FCF">
        <w:t xml:space="preserve">jezera </w:t>
      </w:r>
      <w:r w:rsidRPr="001D6FCF">
        <w:t>Opleta</w:t>
      </w:r>
    </w:p>
    <w:p w14:paraId="300EF76B" w14:textId="0A31BF67" w:rsidR="00CB51B9" w:rsidRPr="001D6FCF" w:rsidRDefault="009836B2" w:rsidP="0087182E">
      <w:pPr>
        <w:pStyle w:val="Styl1O"/>
        <w:jc w:val="both"/>
      </w:pPr>
      <w:bookmarkStart w:id="190" w:name="_Hlk16591906"/>
      <w:r w:rsidRPr="001D6FCF">
        <w:t xml:space="preserve">Realizace umělého </w:t>
      </w:r>
      <w:r w:rsidR="00CB51B9" w:rsidRPr="001D6FCF">
        <w:t>ostrův</w:t>
      </w:r>
      <w:r w:rsidRPr="001D6FCF">
        <w:t>ku</w:t>
      </w:r>
      <w:r w:rsidR="00CB51B9" w:rsidRPr="001D6FCF">
        <w:t xml:space="preserve"> (hnízdiště)</w:t>
      </w:r>
    </w:p>
    <w:p w14:paraId="49369312" w14:textId="77777777" w:rsidR="00CB51B9" w:rsidRPr="001D6FCF" w:rsidRDefault="00CB51B9" w:rsidP="0087182E">
      <w:pPr>
        <w:pStyle w:val="Styl1O"/>
        <w:jc w:val="both"/>
      </w:pPr>
      <w:r w:rsidRPr="001D6FCF">
        <w:t>Rozšíření zátopy Oplety – koupací vstup, pláž</w:t>
      </w:r>
    </w:p>
    <w:p w14:paraId="4DB4F327" w14:textId="7841B057" w:rsidR="00CB51B9" w:rsidRPr="001D6FCF" w:rsidRDefault="008247D9" w:rsidP="0087182E">
      <w:pPr>
        <w:pStyle w:val="Styl1O"/>
        <w:jc w:val="both"/>
      </w:pPr>
      <w:r w:rsidRPr="001D6FCF">
        <w:t xml:space="preserve">Vytvoření litorálního pásma </w:t>
      </w:r>
      <w:r w:rsidR="00CB51B9" w:rsidRPr="001D6FCF">
        <w:t>LIT 11-13</w:t>
      </w:r>
    </w:p>
    <w:p w14:paraId="31E1024D" w14:textId="1AEA6E99" w:rsidR="00CB51B9" w:rsidRPr="001D6FCF" w:rsidRDefault="00CB51B9" w:rsidP="0087182E">
      <w:pPr>
        <w:pStyle w:val="Styl1O"/>
        <w:jc w:val="both"/>
      </w:pPr>
      <w:r w:rsidRPr="001D6FCF">
        <w:t>Vybudování zvodnělých depresí ZD</w:t>
      </w:r>
      <w:r w:rsidR="00792B40" w:rsidRPr="001D6FCF">
        <w:t xml:space="preserve"> </w:t>
      </w:r>
      <w:r w:rsidRPr="001D6FCF">
        <w:t xml:space="preserve">12, </w:t>
      </w:r>
      <w:r w:rsidR="00792B40" w:rsidRPr="001D6FCF">
        <w:t xml:space="preserve">ZD </w:t>
      </w:r>
      <w:r w:rsidRPr="001D6FCF">
        <w:t>13</w:t>
      </w:r>
    </w:p>
    <w:bookmarkEnd w:id="190"/>
    <w:p w14:paraId="080A6DAD" w14:textId="161C68C0" w:rsidR="00F01872" w:rsidRPr="001D6FCF" w:rsidRDefault="00F01872" w:rsidP="0087182E">
      <w:pPr>
        <w:pStyle w:val="Styl1O"/>
        <w:jc w:val="both"/>
      </w:pPr>
      <w:r w:rsidRPr="001D6FCF">
        <w:t xml:space="preserve">Štěrkové žebro </w:t>
      </w:r>
      <w:r w:rsidR="00291863">
        <w:t>SO08</w:t>
      </w:r>
      <w:r w:rsidRPr="001D6FCF">
        <w:t>, propojení jezer Lávka – Opleta,</w:t>
      </w:r>
      <w:r w:rsidRPr="001D6FCF">
        <w:rPr>
          <w:color w:val="FF0000"/>
        </w:rPr>
        <w:t xml:space="preserve"> realizace až po dokončení těžby sedimentu na </w:t>
      </w:r>
      <w:r w:rsidR="008A5CF8">
        <w:rPr>
          <w:color w:val="FF0000"/>
        </w:rPr>
        <w:t>Lávce SO10</w:t>
      </w:r>
    </w:p>
    <w:p w14:paraId="53E7D3E3" w14:textId="409F42DE" w:rsidR="00CB51B9" w:rsidRPr="001D6FCF" w:rsidRDefault="00291863" w:rsidP="000B2E77">
      <w:pPr>
        <w:pStyle w:val="Nadpis4"/>
      </w:pPr>
      <w:bookmarkStart w:id="191" w:name="_Toc43461341"/>
      <w:r>
        <w:t>SO09</w:t>
      </w:r>
      <w:r w:rsidR="0087182E" w:rsidRPr="001D6FCF">
        <w:t xml:space="preserve"> </w:t>
      </w:r>
      <w:r w:rsidR="00CB51B9" w:rsidRPr="001D6FCF">
        <w:t>Kocábka</w:t>
      </w:r>
      <w:bookmarkEnd w:id="191"/>
    </w:p>
    <w:p w14:paraId="7FB881C7" w14:textId="3E289F6C" w:rsidR="00CB51B9" w:rsidRPr="001D6FCF" w:rsidRDefault="00CB51B9" w:rsidP="0087182E">
      <w:pPr>
        <w:pStyle w:val="Styl1O"/>
        <w:jc w:val="both"/>
      </w:pPr>
      <w:bookmarkStart w:id="192" w:name="_Hlk16250392"/>
      <w:r w:rsidRPr="001D6FCF">
        <w:t xml:space="preserve">Příprava staveniště těžba </w:t>
      </w:r>
      <w:bookmarkStart w:id="193" w:name="_Hlk16249257"/>
      <w:r w:rsidR="00F01872" w:rsidRPr="001D6FCF">
        <w:t xml:space="preserve">jezera </w:t>
      </w:r>
      <w:bookmarkEnd w:id="193"/>
      <w:r w:rsidRPr="001D6FCF">
        <w:t>Kocábka</w:t>
      </w:r>
    </w:p>
    <w:p w14:paraId="6457B916" w14:textId="2E1A7F05" w:rsidR="00CB51B9" w:rsidRPr="001D6FCF" w:rsidRDefault="00CB51B9" w:rsidP="0087182E">
      <w:pPr>
        <w:pStyle w:val="Styl1O"/>
        <w:jc w:val="both"/>
      </w:pPr>
      <w:r w:rsidRPr="001D6FCF">
        <w:t xml:space="preserve">Vytěžení sedimentu </w:t>
      </w:r>
      <w:r w:rsidR="00F01872" w:rsidRPr="001D6FCF">
        <w:t xml:space="preserve">jezera </w:t>
      </w:r>
      <w:r w:rsidRPr="001D6FCF">
        <w:t>Kocábka</w:t>
      </w:r>
    </w:p>
    <w:p w14:paraId="19540195" w14:textId="53385F23" w:rsidR="006806CB" w:rsidRPr="006806CB" w:rsidRDefault="00CB51B9" w:rsidP="006806CB">
      <w:pPr>
        <w:pStyle w:val="Styl1O"/>
        <w:jc w:val="both"/>
      </w:pPr>
      <w:r w:rsidRPr="001D6FCF">
        <w:t>Štěrkové žebro</w:t>
      </w:r>
      <w:r w:rsidR="00F01872" w:rsidRPr="001D6FCF">
        <w:t xml:space="preserve"> </w:t>
      </w:r>
      <w:r w:rsidR="00291863">
        <w:t>SO07</w:t>
      </w:r>
      <w:r w:rsidRPr="001D6FCF">
        <w:t xml:space="preserve"> – km 0,427</w:t>
      </w:r>
      <w:r w:rsidR="00792B40" w:rsidRPr="001D6FCF">
        <w:t xml:space="preserve">, </w:t>
      </w:r>
      <w:r w:rsidRPr="001D6FCF">
        <w:t>propojení jezer Strakovo – Kocábka</w:t>
      </w:r>
      <w:r w:rsidR="0006597D" w:rsidRPr="001D6FCF">
        <w:t xml:space="preserve">, </w:t>
      </w:r>
      <w:r w:rsidR="0006597D" w:rsidRPr="001D6FCF">
        <w:rPr>
          <w:color w:val="FF0000"/>
        </w:rPr>
        <w:t>r</w:t>
      </w:r>
      <w:r w:rsidRPr="001D6FCF">
        <w:rPr>
          <w:color w:val="FF0000"/>
        </w:rPr>
        <w:t xml:space="preserve">ealizace až </w:t>
      </w:r>
      <w:r w:rsidRPr="001D6FCF">
        <w:rPr>
          <w:color w:val="FF0000"/>
        </w:rPr>
        <w:lastRenderedPageBreak/>
        <w:t xml:space="preserve">po dokončení těžby sedimentu na </w:t>
      </w:r>
      <w:r w:rsidR="008A5CF8">
        <w:rPr>
          <w:color w:val="FF0000"/>
        </w:rPr>
        <w:t>Opletě SO08</w:t>
      </w:r>
    </w:p>
    <w:p w14:paraId="34A6A72B" w14:textId="2BB9BE9F" w:rsidR="006806CB" w:rsidRPr="006806CB" w:rsidRDefault="003E7EE8" w:rsidP="006806CB">
      <w:pPr>
        <w:pStyle w:val="Styl1O"/>
        <w:jc w:val="both"/>
      </w:pPr>
      <w:bookmarkStart w:id="194" w:name="_Hlk27560210"/>
      <w:bookmarkStart w:id="195" w:name="_Hlk27560024"/>
      <w:r>
        <w:t xml:space="preserve">Odstranění panelů </w:t>
      </w:r>
      <w:r w:rsidR="009745A1">
        <w:t>na hrázi mezi Kocábkou a Lávkou</w:t>
      </w:r>
      <w:bookmarkEnd w:id="194"/>
      <w:r>
        <w:t>, pročištění stávajícího</w:t>
      </w:r>
      <w:r w:rsidR="006806CB">
        <w:t xml:space="preserve"> propustku Kocábka – Lávka DN400</w:t>
      </w:r>
      <w:r>
        <w:t xml:space="preserve"> a případná výměna poškozených trub DN400, provedení kamenné dlažby do štěrkopískového lože přes celou hráz 17 x 3 m</w:t>
      </w:r>
      <w:r w:rsidR="00853B9C" w:rsidRPr="001D6FCF">
        <w:t>,</w:t>
      </w:r>
      <w:r w:rsidR="00853B9C" w:rsidRPr="001D6FCF">
        <w:rPr>
          <w:color w:val="FF0000"/>
        </w:rPr>
        <w:t xml:space="preserve"> realizace až po dokončení těžby sedimentu na </w:t>
      </w:r>
      <w:r w:rsidR="005E5E9E">
        <w:rPr>
          <w:color w:val="FF0000"/>
        </w:rPr>
        <w:t>Lávce</w:t>
      </w:r>
      <w:r w:rsidR="00853B9C">
        <w:rPr>
          <w:color w:val="FF0000"/>
        </w:rPr>
        <w:t xml:space="preserve"> SO</w:t>
      </w:r>
      <w:r w:rsidR="005E5E9E">
        <w:rPr>
          <w:color w:val="FF0000"/>
        </w:rPr>
        <w:t>10</w:t>
      </w:r>
      <w:bookmarkEnd w:id="195"/>
      <w:r w:rsidR="00D748A4">
        <w:rPr>
          <w:color w:val="FF0000"/>
        </w:rPr>
        <w:t>.</w:t>
      </w:r>
    </w:p>
    <w:p w14:paraId="3E9EADD1" w14:textId="3D851F4B" w:rsidR="00CB51B9" w:rsidRPr="001D6FCF" w:rsidRDefault="00291863" w:rsidP="000B2E77">
      <w:pPr>
        <w:pStyle w:val="Nadpis4"/>
      </w:pPr>
      <w:bookmarkStart w:id="196" w:name="_Toc43461342"/>
      <w:bookmarkEnd w:id="192"/>
      <w:r>
        <w:t>SO10</w:t>
      </w:r>
      <w:r w:rsidR="0087182E" w:rsidRPr="001D6FCF">
        <w:t xml:space="preserve"> </w:t>
      </w:r>
      <w:r w:rsidR="00CB51B9" w:rsidRPr="001D6FCF">
        <w:t>Lávka</w:t>
      </w:r>
      <w:bookmarkEnd w:id="196"/>
    </w:p>
    <w:p w14:paraId="687EFCF8" w14:textId="0279716E" w:rsidR="00CB51B9" w:rsidRPr="001D6FCF" w:rsidRDefault="00CB51B9" w:rsidP="0087182E">
      <w:pPr>
        <w:pStyle w:val="Styl1O"/>
        <w:jc w:val="both"/>
      </w:pPr>
      <w:r w:rsidRPr="001D6FCF">
        <w:t>Příprava staveniště těžba</w:t>
      </w:r>
      <w:r w:rsidR="00F01872" w:rsidRPr="001D6FCF">
        <w:t xml:space="preserve"> jezera</w:t>
      </w:r>
      <w:r w:rsidRPr="001D6FCF">
        <w:t xml:space="preserve"> Lávka</w:t>
      </w:r>
    </w:p>
    <w:p w14:paraId="6ABBB253" w14:textId="080148BB" w:rsidR="00CB51B9" w:rsidRPr="001D6FCF" w:rsidRDefault="00CB51B9" w:rsidP="0087182E">
      <w:pPr>
        <w:pStyle w:val="Styl1O"/>
        <w:jc w:val="both"/>
      </w:pPr>
      <w:r w:rsidRPr="001D6FCF">
        <w:t xml:space="preserve">Vytěžení sedimentu </w:t>
      </w:r>
      <w:r w:rsidR="00F01872" w:rsidRPr="001D6FCF">
        <w:t xml:space="preserve">jezera </w:t>
      </w:r>
      <w:r w:rsidRPr="001D6FCF">
        <w:t>Lávka</w:t>
      </w:r>
    </w:p>
    <w:p w14:paraId="62ECDE57" w14:textId="6718DAB2" w:rsidR="00CB51B9" w:rsidRPr="001D6FCF" w:rsidRDefault="00CB51B9" w:rsidP="0087182E">
      <w:pPr>
        <w:pStyle w:val="Styl1O"/>
        <w:jc w:val="both"/>
      </w:pPr>
      <w:bookmarkStart w:id="197" w:name="_Hlk16591609"/>
      <w:r w:rsidRPr="001D6FCF">
        <w:t>Štěrkové žebro</w:t>
      </w:r>
      <w:r w:rsidR="00F01872" w:rsidRPr="001D6FCF">
        <w:t xml:space="preserve"> </w:t>
      </w:r>
      <w:r w:rsidR="00291863">
        <w:t>SO08</w:t>
      </w:r>
      <w:r w:rsidR="00F01872" w:rsidRPr="001D6FCF">
        <w:t xml:space="preserve">, </w:t>
      </w:r>
      <w:r w:rsidRPr="001D6FCF">
        <w:t>propojení jezer Lávka – Opleta</w:t>
      </w:r>
      <w:r w:rsidR="0006597D" w:rsidRPr="001D6FCF">
        <w:t>,</w:t>
      </w:r>
      <w:r w:rsidR="0006597D" w:rsidRPr="001D6FCF">
        <w:rPr>
          <w:color w:val="FF0000"/>
        </w:rPr>
        <w:t xml:space="preserve"> r</w:t>
      </w:r>
      <w:r w:rsidRPr="001D6FCF">
        <w:rPr>
          <w:color w:val="FF0000"/>
        </w:rPr>
        <w:t xml:space="preserve">ealizace až po dokončení těžby sedimentu na </w:t>
      </w:r>
      <w:r w:rsidR="00792B40" w:rsidRPr="001D6FCF">
        <w:rPr>
          <w:color w:val="FF0000"/>
        </w:rPr>
        <w:t>Opletě</w:t>
      </w:r>
      <w:r w:rsidR="008A5CF8">
        <w:rPr>
          <w:color w:val="FF0000"/>
        </w:rPr>
        <w:t xml:space="preserve"> SO08</w:t>
      </w:r>
    </w:p>
    <w:p w14:paraId="7A20202F" w14:textId="5DF42B23" w:rsidR="00CB51B9" w:rsidRDefault="00291863" w:rsidP="000B2E77">
      <w:pPr>
        <w:pStyle w:val="Nadpis4"/>
      </w:pPr>
      <w:bookmarkStart w:id="198" w:name="_Toc43461343"/>
      <w:bookmarkEnd w:id="197"/>
      <w:r>
        <w:t>SO11</w:t>
      </w:r>
      <w:r w:rsidR="0087182E" w:rsidRPr="001D6FCF">
        <w:t xml:space="preserve"> </w:t>
      </w:r>
      <w:r w:rsidR="00CB51B9" w:rsidRPr="001D6FCF">
        <w:t>Úprava Černovického potoka v km 0,166 – 0,3</w:t>
      </w:r>
      <w:r w:rsidR="009D64F5" w:rsidRPr="001D6FCF">
        <w:t>41</w:t>
      </w:r>
      <w:bookmarkEnd w:id="198"/>
    </w:p>
    <w:p w14:paraId="38DE137F" w14:textId="39D86211" w:rsidR="00E94FF9" w:rsidRPr="00E94FF9" w:rsidRDefault="00E94FF9" w:rsidP="00E94FF9">
      <w:pPr>
        <w:rPr>
          <w:color w:val="FF0000"/>
        </w:rPr>
      </w:pPr>
      <w:r>
        <w:rPr>
          <w:color w:val="FF0000"/>
        </w:rPr>
        <w:t>B</w:t>
      </w:r>
      <w:r w:rsidRPr="00E94FF9">
        <w:rPr>
          <w:color w:val="FF0000"/>
        </w:rPr>
        <w:t>ude realizováno v prvním roce stavebních</w:t>
      </w:r>
      <w:r>
        <w:rPr>
          <w:color w:val="FF0000"/>
        </w:rPr>
        <w:t xml:space="preserve"> prací, </w:t>
      </w:r>
      <w:r w:rsidRPr="00E94FF9">
        <w:rPr>
          <w:color w:val="FF0000"/>
        </w:rPr>
        <w:t>současně s</w:t>
      </w:r>
      <w:r w:rsidR="008A5CF8">
        <w:rPr>
          <w:color w:val="FF0000"/>
        </w:rPr>
        <w:t xml:space="preserve"> pracemi </w:t>
      </w:r>
      <w:r w:rsidRPr="00E94FF9">
        <w:rPr>
          <w:color w:val="FF0000"/>
        </w:rPr>
        <w:t xml:space="preserve">SO01 Hlavní </w:t>
      </w:r>
      <w:r w:rsidR="008A5CF8" w:rsidRPr="00E94FF9">
        <w:rPr>
          <w:color w:val="FF0000"/>
        </w:rPr>
        <w:t>přípravné práce</w:t>
      </w:r>
      <w:r>
        <w:rPr>
          <w:color w:val="FF0000"/>
        </w:rPr>
        <w:t>!</w:t>
      </w:r>
    </w:p>
    <w:p w14:paraId="67DB5033" w14:textId="77777777" w:rsidR="00B80C6B" w:rsidRPr="001D6FCF" w:rsidRDefault="00B80C6B" w:rsidP="0087182E">
      <w:pPr>
        <w:pStyle w:val="Styl1O"/>
        <w:jc w:val="both"/>
      </w:pPr>
      <w:r w:rsidRPr="001D6FCF">
        <w:t xml:space="preserve">Rekonstrukce výpustného objektu v km 0,337 (km 0,325-0,341) – Strakovo jezero </w:t>
      </w:r>
    </w:p>
    <w:p w14:paraId="63A09376" w14:textId="77777777" w:rsidR="00B80C6B" w:rsidRPr="001D6FCF" w:rsidRDefault="00B80C6B" w:rsidP="0087182E">
      <w:pPr>
        <w:pStyle w:val="Styl1O"/>
        <w:jc w:val="both"/>
      </w:pPr>
      <w:r w:rsidRPr="001D6FCF">
        <w:t>Oprava propustku pod cyklostezkou, km 0,174 (km 0,166-0,184)</w:t>
      </w:r>
    </w:p>
    <w:p w14:paraId="2245F507" w14:textId="7CCFC645" w:rsidR="00B80C6B" w:rsidRPr="001D6FCF" w:rsidRDefault="00B80C6B" w:rsidP="0087182E">
      <w:pPr>
        <w:pStyle w:val="Styl1O"/>
        <w:jc w:val="both"/>
      </w:pPr>
      <w:r w:rsidRPr="001D6FCF">
        <w:t>Úprava zemního koryta km 0,184 – 0,325</w:t>
      </w:r>
    </w:p>
    <w:p w14:paraId="63911A83" w14:textId="2FACB370" w:rsidR="00B80C6B" w:rsidRPr="001D6FCF" w:rsidRDefault="00B80C6B" w:rsidP="0087182E">
      <w:pPr>
        <w:pStyle w:val="Styl1O"/>
        <w:jc w:val="both"/>
      </w:pPr>
      <w:r w:rsidRPr="001D6FCF">
        <w:t>Oprava stavidla na Opletě</w:t>
      </w:r>
    </w:p>
    <w:p w14:paraId="70D5DB3E" w14:textId="77777777" w:rsidR="00B80C6B" w:rsidRPr="001D6FCF" w:rsidRDefault="00B80C6B" w:rsidP="0087182E">
      <w:pPr>
        <w:pStyle w:val="Styl1O"/>
        <w:jc w:val="both"/>
      </w:pPr>
      <w:r w:rsidRPr="001D6FCF">
        <w:t>Otevření zatrubnění z Oplety, napojení vyústění koryta do Černovického potoka, km 0,220</w:t>
      </w:r>
    </w:p>
    <w:p w14:paraId="371E3D6D" w14:textId="52B3FF89" w:rsidR="00CB51B9" w:rsidRPr="0065706B" w:rsidRDefault="00291863" w:rsidP="000B2E77">
      <w:pPr>
        <w:pStyle w:val="Nadpis4"/>
      </w:pPr>
      <w:bookmarkStart w:id="199" w:name="_Toc43461344"/>
      <w:bookmarkStart w:id="200" w:name="_Hlk42850617"/>
      <w:r w:rsidRPr="0065706B">
        <w:t>SO12</w:t>
      </w:r>
      <w:r w:rsidR="0087182E" w:rsidRPr="0065706B">
        <w:t xml:space="preserve"> </w:t>
      </w:r>
      <w:r w:rsidR="00CB51B9" w:rsidRPr="0065706B">
        <w:t>Závěrečné úpravy v území</w:t>
      </w:r>
      <w:bookmarkEnd w:id="199"/>
    </w:p>
    <w:bookmarkEnd w:id="200"/>
    <w:p w14:paraId="1E275D3C" w14:textId="3571EB77" w:rsidR="00CB51B9" w:rsidRPr="001D6FCF" w:rsidRDefault="00CB51B9" w:rsidP="0087182E">
      <w:pPr>
        <w:pStyle w:val="Styl1O"/>
        <w:jc w:val="both"/>
      </w:pPr>
      <w:r w:rsidRPr="001D6FCF">
        <w:t>Rekonstrukce propustku v km 1,307 Kašpárkovo j. – Typfl</w:t>
      </w:r>
      <w:r w:rsidR="00792B40" w:rsidRPr="001D6FCF">
        <w:t xml:space="preserve"> (SO02)</w:t>
      </w:r>
      <w:r w:rsidR="00ED7695">
        <w:t>.</w:t>
      </w:r>
    </w:p>
    <w:p w14:paraId="67308A15" w14:textId="65B5C186" w:rsidR="00CB51B9" w:rsidRDefault="00CB51B9" w:rsidP="0087182E">
      <w:pPr>
        <w:pStyle w:val="Styl1O"/>
        <w:jc w:val="both"/>
      </w:pPr>
      <w:r w:rsidRPr="001D6FCF">
        <w:t>Konečná úprava pěšiny, šířka 1,5 m</w:t>
      </w:r>
      <w:r w:rsidR="00ED7695">
        <w:t>.</w:t>
      </w:r>
    </w:p>
    <w:p w14:paraId="3F78D03C" w14:textId="6757140D" w:rsidR="005847D0" w:rsidRDefault="005847D0" w:rsidP="005847D0">
      <w:pPr>
        <w:pStyle w:val="Styl1O"/>
        <w:jc w:val="both"/>
      </w:pPr>
      <w:bookmarkStart w:id="201" w:name="_Toc42848239"/>
      <w:r w:rsidRPr="00594CE4">
        <w:t xml:space="preserve">Plán </w:t>
      </w:r>
      <w:bookmarkEnd w:id="201"/>
      <w:r w:rsidRPr="00594CE4">
        <w:t>rekultivace</w:t>
      </w:r>
      <w:r>
        <w:t xml:space="preserve"> –</w:t>
      </w:r>
      <w:r w:rsidRPr="00594CE4">
        <w:t>panelov</w:t>
      </w:r>
      <w:r>
        <w:t xml:space="preserve">á </w:t>
      </w:r>
      <w:r w:rsidRPr="00594CE4">
        <w:t>cest</w:t>
      </w:r>
      <w:r>
        <w:t xml:space="preserve">a </w:t>
      </w:r>
      <w:r w:rsidRPr="00594CE4">
        <w:t>č.5.</w:t>
      </w:r>
      <w:r>
        <w:t>, která bude rozebírána postupně, podle harmonogramu prací na jezerech, od severního úseku směrem k jihu. Celková výměra pozemků k rekultivaci 1420 m2. Rekultivace se bude skládat z technické a biologické částí, biologická rekultivace bude ukončena do doby ukončení dočasného odnětí zemědělské půdy, náklady jsou zahrnuty v rozpočtu pro stavbu. Po celou dobu provádění rekultivace bude veden protokol (provozní deník). Po ukončení rekultivace bude oznámeno Odboru VLHZ MMB, že rekultivace byla ukončena, aby mohlo být provedeno převzetí rekultivovaných pozemků vlastníky nebo nájemci a aby mohla být ukončena povinnost platit odvody za odnětí této půdy. Více viz technická zpráva SO12</w:t>
      </w:r>
      <w:r w:rsidR="00ED7695">
        <w:t>.</w:t>
      </w:r>
    </w:p>
    <w:p w14:paraId="77AE73FB" w14:textId="7CCA6083" w:rsidR="005847D0" w:rsidRDefault="005847D0" w:rsidP="00B536CA">
      <w:pPr>
        <w:pStyle w:val="Styl1O"/>
        <w:jc w:val="both"/>
      </w:pPr>
      <w:r>
        <w:t>Vytvoření zeleného pásu v trase cesty číslo 5 – tzv. greening. Dle požadavku vycházejícího z Plánu péče o přírodní památku Holásecká jezera došlo k dohodě mezi Magistrátem města Brna a společností Agro Brno-Tuřany a.s. o spolupráci při vytvoření ochranného zeleného pásu mezi přírodní památkou a ornou půdou.  Společnost Agro Brno-Tuřany a.s. se zavázala vymezit a udržovat na pronajaté půdě jiných vlastníků dočasný zelený pás, který bude v systému LPIS veden jako „greening“. Předběžně se jedná se o pozemek o délce cca 920 m a předpokládané šířce 6 m. Plocha pozemku leží v ochranném pásmu přírodní památky. Tato dohoda je mimo kompetenci projektu a zde je zmíněna pro úplnost informací</w:t>
      </w:r>
      <w:r w:rsidR="00ED7695">
        <w:t>.</w:t>
      </w:r>
    </w:p>
    <w:p w14:paraId="526BCEB4" w14:textId="52971025" w:rsidR="00CB51B9" w:rsidRPr="001D6FCF" w:rsidRDefault="00CB51B9" w:rsidP="0087182E">
      <w:pPr>
        <w:pStyle w:val="Styl1O"/>
        <w:jc w:val="both"/>
      </w:pPr>
      <w:r w:rsidRPr="001D6FCF">
        <w:lastRenderedPageBreak/>
        <w:t>Naučná stezka</w:t>
      </w:r>
      <w:r w:rsidR="0006597D" w:rsidRPr="001D6FCF">
        <w:t xml:space="preserve">, </w:t>
      </w:r>
      <w:r w:rsidRPr="001D6FCF">
        <w:t>osazení informačních a interaktivních panelů, instalace venkovního mobiliáře</w:t>
      </w:r>
      <w:r w:rsidR="00ED7695">
        <w:t>.</w:t>
      </w:r>
    </w:p>
    <w:p w14:paraId="0CE5B513" w14:textId="7E82B68B" w:rsidR="00CB51B9" w:rsidRPr="001D6FCF" w:rsidRDefault="00CB51B9" w:rsidP="0087182E">
      <w:pPr>
        <w:pStyle w:val="Styl1O"/>
        <w:jc w:val="both"/>
      </w:pPr>
      <w:r w:rsidRPr="001D6FCF">
        <w:t>Odstranění staveniště</w:t>
      </w:r>
      <w:r w:rsidR="00ED7695">
        <w:t>.</w:t>
      </w:r>
    </w:p>
    <w:p w14:paraId="63604522" w14:textId="1C02421A" w:rsidR="00CB51B9" w:rsidRPr="001D6FCF" w:rsidRDefault="005A3C92" w:rsidP="0087182E">
      <w:pPr>
        <w:pStyle w:val="Styl1O"/>
        <w:jc w:val="both"/>
      </w:pPr>
      <w:r w:rsidRPr="001D6FCF">
        <w:t>R</w:t>
      </w:r>
      <w:r w:rsidR="00CB51B9" w:rsidRPr="001D6FCF">
        <w:t>ekonstrukce poškozených příjezdových komunikací, uvedení pozemků dotčených stavbou do původního stavu</w:t>
      </w:r>
      <w:r w:rsidR="00ED7695">
        <w:t>.</w:t>
      </w:r>
    </w:p>
    <w:p w14:paraId="7F492222" w14:textId="50FBCEBA" w:rsidR="00CB51B9" w:rsidRPr="001D6FCF" w:rsidRDefault="00CB51B9" w:rsidP="0087182E">
      <w:pPr>
        <w:pStyle w:val="Styl1O"/>
        <w:jc w:val="both"/>
      </w:pPr>
      <w:r w:rsidRPr="001D6FCF">
        <w:t>Úřední kolaudace stavby</w:t>
      </w:r>
      <w:r w:rsidR="00ED7695">
        <w:t>.</w:t>
      </w:r>
    </w:p>
    <w:p w14:paraId="33AF6B10" w14:textId="3641DD20" w:rsidR="00CB51B9" w:rsidRPr="001D6FCF" w:rsidRDefault="00CB51B9" w:rsidP="0087182E">
      <w:pPr>
        <w:pStyle w:val="Styl1O"/>
        <w:jc w:val="both"/>
      </w:pPr>
      <w:r w:rsidRPr="001D6FCF">
        <w:t>Likvidace zařízení staveniště</w:t>
      </w:r>
      <w:r w:rsidR="00ED7695">
        <w:t>.</w:t>
      </w:r>
    </w:p>
    <w:p w14:paraId="6BAB1043" w14:textId="22D5059C" w:rsidR="00CB51B9" w:rsidRPr="001D6FCF" w:rsidRDefault="00CB51B9" w:rsidP="0087182E">
      <w:pPr>
        <w:pStyle w:val="Styl1O"/>
        <w:jc w:val="both"/>
      </w:pPr>
      <w:r w:rsidRPr="001D6FCF">
        <w:t>Předání stavby do užívání</w:t>
      </w:r>
      <w:r w:rsidR="005847D0">
        <w:t>.</w:t>
      </w:r>
    </w:p>
    <w:p w14:paraId="1AFD5F5A" w14:textId="62DBA34B" w:rsidR="00BD5B05" w:rsidRPr="001D6FCF" w:rsidRDefault="00BD5B05" w:rsidP="00450743">
      <w:pPr>
        <w:pStyle w:val="Nadpis3"/>
      </w:pPr>
      <w:bookmarkStart w:id="202" w:name="_Toc531612162"/>
      <w:bookmarkStart w:id="203" w:name="_Toc43461345"/>
      <w:r w:rsidRPr="001D6FCF">
        <w:t>Křížení, souběhy a přeložky inženýrských sítí</w:t>
      </w:r>
      <w:bookmarkEnd w:id="202"/>
      <w:bookmarkEnd w:id="203"/>
    </w:p>
    <w:p w14:paraId="1FBC1371" w14:textId="139F524F" w:rsidR="002A648A" w:rsidRPr="001D6FCF" w:rsidRDefault="00BD5B05" w:rsidP="007B56E8">
      <w:bookmarkStart w:id="204" w:name="_Hlk17464425"/>
      <w:r w:rsidRPr="001D6FCF">
        <w:t xml:space="preserve">V rámci navržených opatření dojde ke křížení, souběhu nebo k přeložce </w:t>
      </w:r>
      <w:r w:rsidR="00FD5F8B" w:rsidRPr="001D6FCF">
        <w:t xml:space="preserve">následujících </w:t>
      </w:r>
      <w:r w:rsidRPr="001D6FCF">
        <w:t>inženýrských sítí</w:t>
      </w:r>
      <w:r w:rsidR="00FD5F8B" w:rsidRPr="001D6FCF">
        <w:t xml:space="preserve">. Přibližná poloha sítě </w:t>
      </w:r>
      <w:r w:rsidR="004157C4" w:rsidRPr="001D6FCF">
        <w:t>je znázorněna</w:t>
      </w:r>
      <w:r w:rsidR="00FD5F8B" w:rsidRPr="001D6FCF">
        <w:t xml:space="preserve"> v koordinační situaci.</w:t>
      </w:r>
      <w:r w:rsidR="002A648A" w:rsidRPr="001D6FCF">
        <w:t xml:space="preserve"> </w:t>
      </w:r>
      <w:r w:rsidR="002A648A" w:rsidRPr="001D6FCF">
        <w:rPr>
          <w:lang w:eastAsia="en-US"/>
        </w:rPr>
        <w:t xml:space="preserve">Všechna vyjádření jsou součástí přílohy </w:t>
      </w:r>
      <w:r w:rsidR="002A648A" w:rsidRPr="001D6FCF">
        <w:rPr>
          <w:i/>
          <w:iCs/>
          <w:lang w:eastAsia="en-US"/>
        </w:rPr>
        <w:t>E</w:t>
      </w:r>
      <w:r w:rsidR="007B56E8" w:rsidRPr="001D6FCF">
        <w:rPr>
          <w:i/>
          <w:iCs/>
        </w:rPr>
        <w:t>.4. Stanoviska vlastníků veřejné dopravní a technické infrastruktury.</w:t>
      </w:r>
    </w:p>
    <w:p w14:paraId="4F35F8D0" w14:textId="23FAFAA4" w:rsidR="00B8681C" w:rsidRPr="001D6FCF" w:rsidRDefault="00B8681C" w:rsidP="00785AAB">
      <w:pPr>
        <w:pStyle w:val="Podtrennadpis"/>
        <w:numPr>
          <w:ilvl w:val="0"/>
          <w:numId w:val="23"/>
        </w:numPr>
        <w:spacing w:before="60" w:after="60"/>
      </w:pPr>
      <w:bookmarkStart w:id="205" w:name="_Hlk17464566"/>
      <w:bookmarkEnd w:id="204"/>
      <w:r w:rsidRPr="001D6FCF">
        <w:t>VAS</w:t>
      </w:r>
    </w:p>
    <w:p w14:paraId="64973347" w14:textId="7CACE59D" w:rsidR="00B8681C" w:rsidRPr="001D6FCF" w:rsidRDefault="00B8681C" w:rsidP="00327199">
      <w:pPr>
        <w:spacing w:before="60" w:after="60"/>
        <w:ind w:firstLine="709"/>
      </w:pPr>
      <w:r w:rsidRPr="001D6FCF">
        <w:t xml:space="preserve">vodovodní a kanalizační síť: </w:t>
      </w:r>
      <w:r w:rsidR="00FD5F8B" w:rsidRPr="001D6FCF">
        <w:t xml:space="preserve">1x </w:t>
      </w:r>
      <w:r w:rsidR="001E1562" w:rsidRPr="001D6FCF">
        <w:t>výusť</w:t>
      </w:r>
      <w:r w:rsidRPr="001D6FCF">
        <w:t xml:space="preserve"> do Holáseckých jezer</w:t>
      </w:r>
      <w:r w:rsidR="00097672" w:rsidRPr="001D6FCF">
        <w:t xml:space="preserve"> (KV6)</w:t>
      </w:r>
    </w:p>
    <w:p w14:paraId="2F718BCF" w14:textId="0E3129D4" w:rsidR="001E1562" w:rsidRPr="001D6FCF" w:rsidRDefault="007B56E8" w:rsidP="00785AAB">
      <w:pPr>
        <w:pStyle w:val="Podtrennadpis"/>
        <w:numPr>
          <w:ilvl w:val="0"/>
          <w:numId w:val="23"/>
        </w:numPr>
        <w:spacing w:before="60" w:after="60"/>
      </w:pPr>
      <w:r w:rsidRPr="001D6FCF">
        <w:t>kanalizace – neznámý</w:t>
      </w:r>
      <w:r w:rsidR="001E1562" w:rsidRPr="001D6FCF">
        <w:t xml:space="preserve"> provozovatel</w:t>
      </w:r>
    </w:p>
    <w:p w14:paraId="15672447" w14:textId="77777777" w:rsidR="0006597D" w:rsidRPr="001D6FCF" w:rsidRDefault="001E1562" w:rsidP="00327199">
      <w:pPr>
        <w:spacing w:before="60" w:after="60"/>
        <w:ind w:left="360" w:firstLine="360"/>
      </w:pPr>
      <w:r w:rsidRPr="001D6FCF">
        <w:t xml:space="preserve">kanalizační síť: </w:t>
      </w:r>
      <w:r w:rsidR="00097672" w:rsidRPr="001D6FCF">
        <w:t>5</w:t>
      </w:r>
      <w:r w:rsidR="00FD5F8B" w:rsidRPr="001D6FCF">
        <w:t xml:space="preserve">x </w:t>
      </w:r>
      <w:r w:rsidRPr="001D6FCF">
        <w:t>výus</w:t>
      </w:r>
      <w:r w:rsidR="00FD5F8B" w:rsidRPr="001D6FCF">
        <w:t>ť</w:t>
      </w:r>
      <w:r w:rsidRPr="001D6FCF">
        <w:t xml:space="preserve"> do Holáseckých jezer</w:t>
      </w:r>
      <w:r w:rsidR="00377B96" w:rsidRPr="001D6FCF">
        <w:t xml:space="preserve"> (</w:t>
      </w:r>
      <w:r w:rsidR="00097672" w:rsidRPr="001D6FCF">
        <w:t>KV1-</w:t>
      </w:r>
      <w:r w:rsidR="00377B96" w:rsidRPr="001D6FCF">
        <w:t>KV</w:t>
      </w:r>
      <w:r w:rsidR="00097672" w:rsidRPr="001D6FCF">
        <w:t>5)</w:t>
      </w:r>
    </w:p>
    <w:p w14:paraId="488BDE98" w14:textId="2B2DC18E" w:rsidR="00097672" w:rsidRPr="001D6FCF" w:rsidRDefault="00097672" w:rsidP="00327199">
      <w:pPr>
        <w:spacing w:before="60" w:after="60"/>
        <w:ind w:left="360" w:firstLine="360"/>
      </w:pPr>
      <w:r w:rsidRPr="001D6FCF">
        <w:t>návrh kanalizační výustě DN400 (viz Regulační plán V Aleji, označeno KV7)</w:t>
      </w:r>
    </w:p>
    <w:p w14:paraId="7E451532" w14:textId="0AADDE85" w:rsidR="00BD5B05" w:rsidRPr="001D6FCF" w:rsidRDefault="00BD5B05" w:rsidP="00785AAB">
      <w:pPr>
        <w:pStyle w:val="Podtrennadpis"/>
        <w:numPr>
          <w:ilvl w:val="0"/>
          <w:numId w:val="23"/>
        </w:numPr>
        <w:spacing w:before="60" w:after="60"/>
      </w:pPr>
      <w:r w:rsidRPr="001D6FCF">
        <w:t>CETIN</w:t>
      </w:r>
    </w:p>
    <w:p w14:paraId="7BFC8049" w14:textId="57CD3247" w:rsidR="00BD5B05" w:rsidRPr="001D6FCF" w:rsidRDefault="00BD5B05" w:rsidP="00327199">
      <w:pPr>
        <w:spacing w:before="60" w:after="60"/>
        <w:ind w:firstLine="709"/>
      </w:pPr>
      <w:r w:rsidRPr="001D6FCF">
        <w:t xml:space="preserve">sdělovací vedení </w:t>
      </w:r>
      <w:r w:rsidR="005B12D8" w:rsidRPr="001D6FCF">
        <w:t>SEK – křížení metalické</w:t>
      </w:r>
      <w:r w:rsidR="00B8681C" w:rsidRPr="001D6FCF">
        <w:t>ho</w:t>
      </w:r>
      <w:r w:rsidR="005B12D8" w:rsidRPr="001D6FCF">
        <w:t xml:space="preserve"> vedení</w:t>
      </w:r>
    </w:p>
    <w:p w14:paraId="2F93B1DE" w14:textId="4BFAEF4E" w:rsidR="00BD5B05" w:rsidRPr="001D6FCF" w:rsidRDefault="00BD5B05" w:rsidP="00785AAB">
      <w:pPr>
        <w:pStyle w:val="Podtrennadpis"/>
        <w:numPr>
          <w:ilvl w:val="0"/>
          <w:numId w:val="23"/>
        </w:numPr>
        <w:spacing w:before="60" w:after="60"/>
      </w:pPr>
      <w:r w:rsidRPr="001D6FCF">
        <w:t>E.ON</w:t>
      </w:r>
    </w:p>
    <w:p w14:paraId="689491C0" w14:textId="106399D6" w:rsidR="005B12D8" w:rsidRPr="001D6FCF" w:rsidRDefault="00BD5B05" w:rsidP="00327199">
      <w:pPr>
        <w:spacing w:before="60" w:after="60"/>
        <w:ind w:firstLine="709"/>
      </w:pPr>
      <w:r w:rsidRPr="001D6FCF">
        <w:t xml:space="preserve">vysoké napětí, nízké </w:t>
      </w:r>
      <w:r w:rsidR="005B12D8" w:rsidRPr="001D6FCF">
        <w:t>napětí – křížení</w:t>
      </w:r>
      <w:r w:rsidRPr="001D6FCF">
        <w:t>, souběh</w:t>
      </w:r>
    </w:p>
    <w:p w14:paraId="370208E1" w14:textId="77777777" w:rsidR="00B8681C" w:rsidRPr="001D6FCF" w:rsidRDefault="00B8681C" w:rsidP="00785AAB">
      <w:pPr>
        <w:pStyle w:val="Podtrennadpis"/>
        <w:numPr>
          <w:ilvl w:val="0"/>
          <w:numId w:val="23"/>
        </w:numPr>
        <w:spacing w:before="60" w:after="60"/>
      </w:pPr>
      <w:r w:rsidRPr="001D6FCF">
        <w:t>TELIA CARRIER</w:t>
      </w:r>
    </w:p>
    <w:p w14:paraId="641B81F8" w14:textId="77777777" w:rsidR="00B8681C" w:rsidRPr="001D6FCF" w:rsidRDefault="00B8681C" w:rsidP="00327199">
      <w:pPr>
        <w:spacing w:before="60" w:after="60"/>
        <w:ind w:firstLine="709"/>
      </w:pPr>
      <w:r w:rsidRPr="001D6FCF">
        <w:t>sdělovací vedení SEK – křížení</w:t>
      </w:r>
    </w:p>
    <w:p w14:paraId="4393BE14" w14:textId="4C9B0523" w:rsidR="00BD5B05" w:rsidRPr="001D6FCF" w:rsidRDefault="00BD5B05" w:rsidP="00785AAB">
      <w:pPr>
        <w:pStyle w:val="Podtrennadpis"/>
        <w:numPr>
          <w:ilvl w:val="0"/>
          <w:numId w:val="23"/>
        </w:numPr>
        <w:spacing w:before="60" w:after="60"/>
      </w:pPr>
      <w:r w:rsidRPr="001D6FCF">
        <w:t>GASNET/Innogy</w:t>
      </w:r>
      <w:r w:rsidR="0000074D" w:rsidRPr="001D6FCF">
        <w:t xml:space="preserve"> (GridServices, s.r.o.)</w:t>
      </w:r>
    </w:p>
    <w:p w14:paraId="220418AA" w14:textId="3E0CE419" w:rsidR="005B12D8" w:rsidRPr="001D6FCF" w:rsidRDefault="00FD5F8B" w:rsidP="00327199">
      <w:pPr>
        <w:spacing w:before="60" w:after="60"/>
        <w:ind w:firstLine="709"/>
      </w:pPr>
      <w:r w:rsidRPr="001D6FCF">
        <w:t xml:space="preserve">trasa </w:t>
      </w:r>
      <w:r w:rsidR="005B12D8" w:rsidRPr="001D6FCF">
        <w:t xml:space="preserve">nezasahuje do </w:t>
      </w:r>
      <w:r w:rsidRPr="001D6FCF">
        <w:t>zájmového území</w:t>
      </w:r>
    </w:p>
    <w:p w14:paraId="2D5EBE04" w14:textId="78037BC6" w:rsidR="005B12D8" w:rsidRPr="001D6FCF" w:rsidRDefault="005B12D8" w:rsidP="00785AAB">
      <w:pPr>
        <w:pStyle w:val="Podtrennadpis"/>
        <w:numPr>
          <w:ilvl w:val="0"/>
          <w:numId w:val="23"/>
        </w:numPr>
        <w:spacing w:before="60" w:after="60"/>
      </w:pPr>
      <w:r w:rsidRPr="001D6FCF">
        <w:t>NET4GAS</w:t>
      </w:r>
    </w:p>
    <w:p w14:paraId="0EB74166" w14:textId="0933CEEC" w:rsidR="005B12D8" w:rsidRPr="001D6FCF" w:rsidRDefault="00FD5F8B" w:rsidP="00327199">
      <w:pPr>
        <w:spacing w:before="60" w:after="60"/>
        <w:ind w:firstLine="709"/>
      </w:pPr>
      <w:r w:rsidRPr="001D6FCF">
        <w:t xml:space="preserve">trasa </w:t>
      </w:r>
      <w:r w:rsidR="005B12D8" w:rsidRPr="001D6FCF">
        <w:t xml:space="preserve">nezasahuje do </w:t>
      </w:r>
      <w:r w:rsidRPr="001D6FCF">
        <w:t>zájmového území</w:t>
      </w:r>
    </w:p>
    <w:p w14:paraId="562B1E48" w14:textId="36A008AF" w:rsidR="00B8681C" w:rsidRPr="001D6FCF" w:rsidRDefault="00B8681C" w:rsidP="00785AAB">
      <w:pPr>
        <w:pStyle w:val="Podtrennadpis"/>
        <w:numPr>
          <w:ilvl w:val="0"/>
          <w:numId w:val="23"/>
        </w:numPr>
        <w:spacing w:before="60" w:after="60"/>
      </w:pPr>
      <w:r w:rsidRPr="001D6FCF">
        <w:t>TSB</w:t>
      </w:r>
    </w:p>
    <w:p w14:paraId="45E2CC5D" w14:textId="6D2EC659" w:rsidR="00B8681C" w:rsidRPr="001D6FCF" w:rsidRDefault="00FD5F8B" w:rsidP="00327199">
      <w:pPr>
        <w:spacing w:before="60" w:after="60"/>
        <w:ind w:firstLine="709"/>
      </w:pPr>
      <w:r w:rsidRPr="001D6FCF">
        <w:t xml:space="preserve">trasa </w:t>
      </w:r>
      <w:r w:rsidR="00B8681C" w:rsidRPr="001D6FCF">
        <w:t xml:space="preserve">nezasahuje </w:t>
      </w:r>
      <w:r w:rsidRPr="001D6FCF">
        <w:t>do zájmového území</w:t>
      </w:r>
      <w:r w:rsidR="00B8681C" w:rsidRPr="001D6FCF">
        <w:t>.</w:t>
      </w:r>
    </w:p>
    <w:p w14:paraId="6E825EC6" w14:textId="30E77A68" w:rsidR="00470490" w:rsidRPr="001D6FCF" w:rsidRDefault="00470490" w:rsidP="00470490">
      <w:pPr>
        <w:tabs>
          <w:tab w:val="right" w:pos="8931"/>
        </w:tabs>
        <w:spacing w:before="240" w:after="120"/>
      </w:pPr>
      <w:bookmarkStart w:id="206" w:name="_Hlk17464619"/>
      <w:bookmarkEnd w:id="205"/>
      <w:r w:rsidRPr="001D6FCF">
        <w:rPr>
          <w:lang w:eastAsia="en-US"/>
        </w:rPr>
        <w:t>Vyjádření správců sítí – stručný přehled</w:t>
      </w:r>
      <w:r w:rsidRPr="001D6FCF">
        <w:tab/>
        <w:t xml:space="preserve">Tabulka č. </w:t>
      </w:r>
      <w:r w:rsidR="00D7221F" w:rsidRPr="001D6FCF">
        <w:t>2.6.3</w:t>
      </w:r>
      <w:r w:rsidRPr="001D6FCF">
        <w:t>-1</w:t>
      </w:r>
    </w:p>
    <w:tbl>
      <w:tblPr>
        <w:tblStyle w:val="Svtltabulkasmkou1"/>
        <w:tblW w:w="4943"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ook w:val="04A0" w:firstRow="1" w:lastRow="0" w:firstColumn="1" w:lastColumn="0" w:noHBand="0" w:noVBand="1"/>
      </w:tblPr>
      <w:tblGrid>
        <w:gridCol w:w="852"/>
        <w:gridCol w:w="2255"/>
        <w:gridCol w:w="5854"/>
      </w:tblGrid>
      <w:tr w:rsidR="00470490" w:rsidRPr="001D6FCF" w14:paraId="78BF6D9E" w14:textId="77777777" w:rsidTr="0000074D">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368" w:type="pct"/>
            <w:shd w:val="clear" w:color="auto" w:fill="F2F2F2" w:themeFill="background1" w:themeFillShade="F2"/>
            <w:noWrap/>
            <w:vAlign w:val="center"/>
            <w:hideMark/>
          </w:tcPr>
          <w:p w14:paraId="1A7AB73C" w14:textId="77777777" w:rsidR="00470490" w:rsidRPr="001D6FCF" w:rsidRDefault="00470490" w:rsidP="00371EDE">
            <w:pPr>
              <w:rPr>
                <w:sz w:val="22"/>
                <w:szCs w:val="22"/>
              </w:rPr>
            </w:pPr>
            <w:r w:rsidRPr="001D6FCF">
              <w:rPr>
                <w:sz w:val="22"/>
                <w:szCs w:val="22"/>
              </w:rPr>
              <w:t>Pořadí</w:t>
            </w:r>
          </w:p>
        </w:tc>
        <w:tc>
          <w:tcPr>
            <w:tcW w:w="1312" w:type="pct"/>
            <w:shd w:val="clear" w:color="auto" w:fill="F2F2F2" w:themeFill="background1" w:themeFillShade="F2"/>
            <w:vAlign w:val="center"/>
            <w:hideMark/>
          </w:tcPr>
          <w:p w14:paraId="70D44273" w14:textId="77777777" w:rsidR="00470490" w:rsidRPr="001D6FCF" w:rsidRDefault="00470490" w:rsidP="00196BA7">
            <w:pPr>
              <w:jc w:val="left"/>
              <w:cnfStyle w:val="100000000000" w:firstRow="1" w:lastRow="0" w:firstColumn="0" w:lastColumn="0" w:oddVBand="0" w:evenVBand="0" w:oddHBand="0" w:evenHBand="0" w:firstRowFirstColumn="0" w:firstRowLastColumn="0" w:lastRowFirstColumn="0" w:lastRowLastColumn="0"/>
              <w:rPr>
                <w:sz w:val="22"/>
                <w:szCs w:val="22"/>
              </w:rPr>
            </w:pPr>
            <w:r w:rsidRPr="001D6FCF">
              <w:rPr>
                <w:sz w:val="22"/>
                <w:szCs w:val="22"/>
              </w:rPr>
              <w:t>Společnost</w:t>
            </w:r>
          </w:p>
        </w:tc>
        <w:tc>
          <w:tcPr>
            <w:tcW w:w="3320" w:type="pct"/>
            <w:shd w:val="clear" w:color="auto" w:fill="F2F2F2" w:themeFill="background1" w:themeFillShade="F2"/>
            <w:noWrap/>
            <w:vAlign w:val="center"/>
            <w:hideMark/>
          </w:tcPr>
          <w:p w14:paraId="1A0624D3" w14:textId="77777777" w:rsidR="00470490" w:rsidRPr="001D6FCF" w:rsidRDefault="00470490" w:rsidP="00371EDE">
            <w:pPr>
              <w:cnfStyle w:val="100000000000" w:firstRow="1" w:lastRow="0" w:firstColumn="0" w:lastColumn="0" w:oddVBand="0" w:evenVBand="0" w:oddHBand="0" w:evenHBand="0" w:firstRowFirstColumn="0" w:firstRowLastColumn="0" w:lastRowFirstColumn="0" w:lastRowLastColumn="0"/>
              <w:rPr>
                <w:sz w:val="22"/>
                <w:szCs w:val="22"/>
              </w:rPr>
            </w:pPr>
            <w:r w:rsidRPr="001D6FCF">
              <w:rPr>
                <w:sz w:val="22"/>
                <w:szCs w:val="22"/>
              </w:rPr>
              <w:t>Vyjádření</w:t>
            </w:r>
          </w:p>
        </w:tc>
      </w:tr>
      <w:tr w:rsidR="00470490" w:rsidRPr="001D6FCF" w14:paraId="16AEEB53"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62DD44BA" w14:textId="77777777" w:rsidR="00470490" w:rsidRPr="001D6FCF" w:rsidRDefault="00470490" w:rsidP="00371EDE">
            <w:pPr>
              <w:rPr>
                <w:b w:val="0"/>
                <w:sz w:val="22"/>
                <w:szCs w:val="22"/>
              </w:rPr>
            </w:pPr>
            <w:r w:rsidRPr="001D6FCF">
              <w:rPr>
                <w:b w:val="0"/>
                <w:sz w:val="22"/>
                <w:szCs w:val="22"/>
              </w:rPr>
              <w:t>1</w:t>
            </w:r>
          </w:p>
        </w:tc>
        <w:tc>
          <w:tcPr>
            <w:tcW w:w="1312" w:type="pct"/>
            <w:vAlign w:val="center"/>
          </w:tcPr>
          <w:p w14:paraId="5DA27700"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AGRO Brno – Tuřany, a.s.</w:t>
            </w:r>
          </w:p>
        </w:tc>
        <w:tc>
          <w:tcPr>
            <w:tcW w:w="3320" w:type="pct"/>
            <w:vAlign w:val="center"/>
          </w:tcPr>
          <w:p w14:paraId="3CBC1643" w14:textId="6E02EC28"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 xml:space="preserve">Souhlasí, budou-li dodrženy </w:t>
            </w:r>
            <w:r w:rsidR="006C4D74" w:rsidRPr="001D6FCF">
              <w:rPr>
                <w:sz w:val="22"/>
                <w:szCs w:val="22"/>
              </w:rPr>
              <w:t xml:space="preserve">sjednané </w:t>
            </w:r>
            <w:r w:rsidRPr="001D6FCF">
              <w:rPr>
                <w:sz w:val="22"/>
                <w:szCs w:val="22"/>
              </w:rPr>
              <w:t>podmínky</w:t>
            </w:r>
          </w:p>
        </w:tc>
      </w:tr>
      <w:tr w:rsidR="00470490" w:rsidRPr="001D6FCF" w14:paraId="57821B6B"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4F86809B" w14:textId="77777777" w:rsidR="00470490" w:rsidRPr="001D6FCF" w:rsidRDefault="00470490" w:rsidP="00371EDE">
            <w:pPr>
              <w:rPr>
                <w:b w:val="0"/>
                <w:sz w:val="22"/>
                <w:szCs w:val="22"/>
              </w:rPr>
            </w:pPr>
            <w:r w:rsidRPr="001D6FCF">
              <w:rPr>
                <w:b w:val="0"/>
                <w:sz w:val="22"/>
                <w:szCs w:val="22"/>
              </w:rPr>
              <w:t>2</w:t>
            </w:r>
          </w:p>
        </w:tc>
        <w:tc>
          <w:tcPr>
            <w:tcW w:w="1312" w:type="pct"/>
            <w:vAlign w:val="center"/>
          </w:tcPr>
          <w:p w14:paraId="76008FA6"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BKOM</w:t>
            </w:r>
          </w:p>
        </w:tc>
        <w:tc>
          <w:tcPr>
            <w:tcW w:w="3320" w:type="pct"/>
            <w:vAlign w:val="center"/>
          </w:tcPr>
          <w:p w14:paraId="0E93CF3D"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w:t>
            </w:r>
          </w:p>
        </w:tc>
      </w:tr>
      <w:tr w:rsidR="00470490" w:rsidRPr="001D6FCF" w14:paraId="1E63056E"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3562C3EB" w14:textId="77777777" w:rsidR="00470490" w:rsidRPr="001D6FCF" w:rsidRDefault="00470490" w:rsidP="00371EDE">
            <w:pPr>
              <w:rPr>
                <w:b w:val="0"/>
                <w:sz w:val="22"/>
                <w:szCs w:val="22"/>
              </w:rPr>
            </w:pPr>
            <w:r w:rsidRPr="001D6FCF">
              <w:rPr>
                <w:b w:val="0"/>
                <w:sz w:val="22"/>
                <w:szCs w:val="22"/>
              </w:rPr>
              <w:t>3</w:t>
            </w:r>
          </w:p>
        </w:tc>
        <w:tc>
          <w:tcPr>
            <w:tcW w:w="1312" w:type="pct"/>
            <w:vAlign w:val="center"/>
          </w:tcPr>
          <w:p w14:paraId="2902E55D"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Brněnské vodárny a kanalizace, a.s.</w:t>
            </w:r>
          </w:p>
        </w:tc>
        <w:tc>
          <w:tcPr>
            <w:tcW w:w="3320" w:type="pct"/>
            <w:vAlign w:val="center"/>
          </w:tcPr>
          <w:p w14:paraId="6F25F633"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w:t>
            </w:r>
          </w:p>
        </w:tc>
      </w:tr>
      <w:tr w:rsidR="00470490" w:rsidRPr="001D6FCF" w14:paraId="740D5FED"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7D40D06" w14:textId="77777777" w:rsidR="00470490" w:rsidRPr="001D6FCF" w:rsidRDefault="00470490" w:rsidP="00371EDE">
            <w:pPr>
              <w:rPr>
                <w:b w:val="0"/>
                <w:sz w:val="22"/>
                <w:szCs w:val="22"/>
              </w:rPr>
            </w:pPr>
            <w:r w:rsidRPr="001D6FCF">
              <w:rPr>
                <w:b w:val="0"/>
                <w:sz w:val="22"/>
                <w:szCs w:val="22"/>
              </w:rPr>
              <w:t>4</w:t>
            </w:r>
          </w:p>
        </w:tc>
        <w:tc>
          <w:tcPr>
            <w:tcW w:w="1312" w:type="pct"/>
            <w:vAlign w:val="center"/>
          </w:tcPr>
          <w:p w14:paraId="7D0484A1"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ČD – Telematika a.s.</w:t>
            </w:r>
          </w:p>
        </w:tc>
        <w:tc>
          <w:tcPr>
            <w:tcW w:w="3320" w:type="pct"/>
            <w:vAlign w:val="center"/>
          </w:tcPr>
          <w:p w14:paraId="31611272" w14:textId="23FF03B7" w:rsidR="00470490" w:rsidRPr="001D6FCF" w:rsidRDefault="00DB2385"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6B61190B"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4025EFFF" w14:textId="77777777" w:rsidR="00470490" w:rsidRPr="001D6FCF" w:rsidRDefault="00470490" w:rsidP="00371EDE">
            <w:pPr>
              <w:rPr>
                <w:b w:val="0"/>
                <w:sz w:val="22"/>
                <w:szCs w:val="22"/>
              </w:rPr>
            </w:pPr>
            <w:r w:rsidRPr="001D6FCF">
              <w:rPr>
                <w:b w:val="0"/>
                <w:sz w:val="22"/>
                <w:szCs w:val="22"/>
              </w:rPr>
              <w:t>5</w:t>
            </w:r>
          </w:p>
        </w:tc>
        <w:tc>
          <w:tcPr>
            <w:tcW w:w="1312" w:type="pct"/>
            <w:vAlign w:val="center"/>
          </w:tcPr>
          <w:p w14:paraId="0A74EEDE"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CETIN a.s.</w:t>
            </w:r>
          </w:p>
        </w:tc>
        <w:tc>
          <w:tcPr>
            <w:tcW w:w="3320" w:type="pct"/>
            <w:vAlign w:val="center"/>
          </w:tcPr>
          <w:p w14:paraId="42FC7D56"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 dojde ke střetu.</w:t>
            </w:r>
          </w:p>
        </w:tc>
      </w:tr>
      <w:tr w:rsidR="00470490" w:rsidRPr="001D6FCF" w14:paraId="24C476A4"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070A9BCF" w14:textId="77777777" w:rsidR="00470490" w:rsidRPr="001D6FCF" w:rsidRDefault="00470490" w:rsidP="00371EDE">
            <w:pPr>
              <w:rPr>
                <w:b w:val="0"/>
                <w:sz w:val="22"/>
                <w:szCs w:val="22"/>
              </w:rPr>
            </w:pPr>
            <w:r w:rsidRPr="001D6FCF">
              <w:rPr>
                <w:b w:val="0"/>
                <w:sz w:val="22"/>
                <w:szCs w:val="22"/>
              </w:rPr>
              <w:lastRenderedPageBreak/>
              <w:t>6</w:t>
            </w:r>
          </w:p>
        </w:tc>
        <w:tc>
          <w:tcPr>
            <w:tcW w:w="1312" w:type="pct"/>
            <w:vAlign w:val="center"/>
          </w:tcPr>
          <w:p w14:paraId="3D07FB63"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ČRA, a.s.</w:t>
            </w:r>
          </w:p>
        </w:tc>
        <w:tc>
          <w:tcPr>
            <w:tcW w:w="3320" w:type="pct"/>
            <w:vAlign w:val="center"/>
          </w:tcPr>
          <w:p w14:paraId="7643DEBA"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8E45EC" w:rsidRPr="001D6FCF" w14:paraId="0CC8D93A"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6D1F6D83" w14:textId="19B3BD5A" w:rsidR="008E45EC" w:rsidRPr="001D6FCF" w:rsidRDefault="008E45EC" w:rsidP="00371EDE">
            <w:pPr>
              <w:rPr>
                <w:b w:val="0"/>
                <w:sz w:val="22"/>
                <w:szCs w:val="22"/>
              </w:rPr>
            </w:pPr>
            <w:r w:rsidRPr="001D6FCF">
              <w:rPr>
                <w:b w:val="0"/>
                <w:sz w:val="22"/>
                <w:szCs w:val="22"/>
              </w:rPr>
              <w:t>7</w:t>
            </w:r>
          </w:p>
        </w:tc>
        <w:tc>
          <w:tcPr>
            <w:tcW w:w="1312" w:type="pct"/>
            <w:vAlign w:val="center"/>
          </w:tcPr>
          <w:p w14:paraId="69B9353F" w14:textId="61E3FD72" w:rsidR="008E45EC" w:rsidRPr="001D6FCF" w:rsidRDefault="008E45EC"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Čepro, a.s.</w:t>
            </w:r>
          </w:p>
        </w:tc>
        <w:tc>
          <w:tcPr>
            <w:tcW w:w="3320" w:type="pct"/>
            <w:vAlign w:val="center"/>
          </w:tcPr>
          <w:p w14:paraId="013C9911" w14:textId="377C9854" w:rsidR="008E45EC" w:rsidRPr="001D6FCF" w:rsidRDefault="008E45EC"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8E45EC" w:rsidRPr="001D6FCF" w14:paraId="37934236"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4B35AA48" w14:textId="1F73F7D2" w:rsidR="008E45EC" w:rsidRPr="001D6FCF" w:rsidRDefault="008E45EC" w:rsidP="00371EDE">
            <w:pPr>
              <w:rPr>
                <w:b w:val="0"/>
                <w:sz w:val="22"/>
                <w:szCs w:val="22"/>
              </w:rPr>
            </w:pPr>
            <w:r w:rsidRPr="001D6FCF">
              <w:rPr>
                <w:b w:val="0"/>
                <w:sz w:val="22"/>
                <w:szCs w:val="22"/>
              </w:rPr>
              <w:t>8</w:t>
            </w:r>
          </w:p>
        </w:tc>
        <w:tc>
          <w:tcPr>
            <w:tcW w:w="1312" w:type="pct"/>
            <w:vAlign w:val="center"/>
          </w:tcPr>
          <w:p w14:paraId="64D25D01" w14:textId="72F6952C" w:rsidR="008E45EC" w:rsidRPr="001D6FCF" w:rsidRDefault="008E45EC"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ČEZ Distribuce, a.s.</w:t>
            </w:r>
          </w:p>
        </w:tc>
        <w:tc>
          <w:tcPr>
            <w:tcW w:w="3320" w:type="pct"/>
            <w:vAlign w:val="center"/>
          </w:tcPr>
          <w:p w14:paraId="7546C8D3" w14:textId="77FC8F17" w:rsidR="008E45EC" w:rsidRPr="001D6FCF" w:rsidRDefault="008E45EC"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8E45EC" w:rsidRPr="001D6FCF" w14:paraId="2581A731"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4062A308" w14:textId="3EF6E9C3" w:rsidR="008E45EC" w:rsidRPr="001D6FCF" w:rsidRDefault="008E45EC" w:rsidP="00371EDE">
            <w:pPr>
              <w:rPr>
                <w:b w:val="0"/>
                <w:sz w:val="22"/>
                <w:szCs w:val="22"/>
              </w:rPr>
            </w:pPr>
            <w:r w:rsidRPr="001D6FCF">
              <w:rPr>
                <w:b w:val="0"/>
                <w:sz w:val="22"/>
                <w:szCs w:val="22"/>
              </w:rPr>
              <w:t>9</w:t>
            </w:r>
          </w:p>
        </w:tc>
        <w:tc>
          <w:tcPr>
            <w:tcW w:w="1312" w:type="pct"/>
            <w:vAlign w:val="center"/>
          </w:tcPr>
          <w:p w14:paraId="23155295" w14:textId="33C0BA18" w:rsidR="008E45EC" w:rsidRPr="001D6FCF" w:rsidRDefault="008E45EC"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ČEZ ICT Services, a.s.</w:t>
            </w:r>
          </w:p>
        </w:tc>
        <w:tc>
          <w:tcPr>
            <w:tcW w:w="3320" w:type="pct"/>
            <w:vAlign w:val="center"/>
          </w:tcPr>
          <w:p w14:paraId="040DEE75" w14:textId="486465DA" w:rsidR="008E45EC" w:rsidRPr="001D6FCF" w:rsidRDefault="008E45EC"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8E45EC" w:rsidRPr="001D6FCF" w14:paraId="5AA85DDE"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C429D26" w14:textId="494AFC64" w:rsidR="008E45EC" w:rsidRPr="001D6FCF" w:rsidRDefault="008E45EC" w:rsidP="00371EDE">
            <w:pPr>
              <w:rPr>
                <w:b w:val="0"/>
                <w:sz w:val="22"/>
                <w:szCs w:val="22"/>
              </w:rPr>
            </w:pPr>
            <w:r w:rsidRPr="001D6FCF">
              <w:rPr>
                <w:b w:val="0"/>
                <w:sz w:val="22"/>
                <w:szCs w:val="22"/>
              </w:rPr>
              <w:t>10</w:t>
            </w:r>
          </w:p>
        </w:tc>
        <w:tc>
          <w:tcPr>
            <w:tcW w:w="1312" w:type="pct"/>
            <w:vAlign w:val="center"/>
          </w:tcPr>
          <w:p w14:paraId="02939DF0" w14:textId="16FB53EB" w:rsidR="008E45EC" w:rsidRPr="001D6FCF" w:rsidRDefault="008E45EC"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ČEZ Telco Pro Services, a.s.</w:t>
            </w:r>
          </w:p>
        </w:tc>
        <w:tc>
          <w:tcPr>
            <w:tcW w:w="3320" w:type="pct"/>
            <w:vAlign w:val="center"/>
          </w:tcPr>
          <w:p w14:paraId="741EBF93" w14:textId="0A3E78FA" w:rsidR="008E45EC" w:rsidRPr="001D6FCF" w:rsidRDefault="008E45EC"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2ABA8F17"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200828CD" w14:textId="6699FCB7" w:rsidR="00470490" w:rsidRPr="001D6FCF" w:rsidRDefault="008E45EC" w:rsidP="00371EDE">
            <w:pPr>
              <w:rPr>
                <w:b w:val="0"/>
                <w:sz w:val="22"/>
                <w:szCs w:val="22"/>
              </w:rPr>
            </w:pPr>
            <w:r w:rsidRPr="001D6FCF">
              <w:rPr>
                <w:b w:val="0"/>
                <w:sz w:val="22"/>
                <w:szCs w:val="22"/>
              </w:rPr>
              <w:t>11</w:t>
            </w:r>
          </w:p>
        </w:tc>
        <w:tc>
          <w:tcPr>
            <w:tcW w:w="1312" w:type="pct"/>
            <w:vAlign w:val="center"/>
          </w:tcPr>
          <w:p w14:paraId="7412154A"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Dial Telecom, a.s.</w:t>
            </w:r>
          </w:p>
        </w:tc>
        <w:tc>
          <w:tcPr>
            <w:tcW w:w="3320" w:type="pct"/>
            <w:vAlign w:val="center"/>
          </w:tcPr>
          <w:p w14:paraId="74C7A965"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76077747"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2102186" w14:textId="2221A5E7" w:rsidR="00470490" w:rsidRPr="001D6FCF" w:rsidRDefault="008E45EC" w:rsidP="00371EDE">
            <w:pPr>
              <w:rPr>
                <w:b w:val="0"/>
                <w:sz w:val="22"/>
                <w:szCs w:val="22"/>
              </w:rPr>
            </w:pPr>
            <w:r w:rsidRPr="001D6FCF">
              <w:rPr>
                <w:b w:val="0"/>
                <w:sz w:val="22"/>
                <w:szCs w:val="22"/>
              </w:rPr>
              <w:t>12</w:t>
            </w:r>
          </w:p>
        </w:tc>
        <w:tc>
          <w:tcPr>
            <w:tcW w:w="1312" w:type="pct"/>
            <w:vAlign w:val="center"/>
          </w:tcPr>
          <w:p w14:paraId="4FE2E60C"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E.ON servisní, s.r.o.</w:t>
            </w:r>
          </w:p>
        </w:tc>
        <w:tc>
          <w:tcPr>
            <w:tcW w:w="3320" w:type="pct"/>
            <w:vAlign w:val="center"/>
          </w:tcPr>
          <w:p w14:paraId="4EA0486E"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 dojde ke střetu s nadzemní vedení VN, distribuční trafostanice VN/NN, podzemní vedení NN, nadzemní vedení NN.</w:t>
            </w:r>
          </w:p>
        </w:tc>
      </w:tr>
      <w:tr w:rsidR="00470490" w:rsidRPr="001D6FCF" w14:paraId="05CCB701"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1777DE66" w14:textId="7C947450" w:rsidR="00470490" w:rsidRPr="001D6FCF" w:rsidRDefault="008E45EC" w:rsidP="00371EDE">
            <w:pPr>
              <w:rPr>
                <w:b w:val="0"/>
                <w:sz w:val="22"/>
                <w:szCs w:val="22"/>
              </w:rPr>
            </w:pPr>
            <w:r w:rsidRPr="001D6FCF">
              <w:rPr>
                <w:b w:val="0"/>
                <w:sz w:val="22"/>
                <w:szCs w:val="22"/>
              </w:rPr>
              <w:t>13</w:t>
            </w:r>
          </w:p>
        </w:tc>
        <w:tc>
          <w:tcPr>
            <w:tcW w:w="1312" w:type="pct"/>
            <w:vAlign w:val="center"/>
          </w:tcPr>
          <w:p w14:paraId="6C9BAF6A"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Faster CZ spol. s r. o.</w:t>
            </w:r>
          </w:p>
        </w:tc>
        <w:tc>
          <w:tcPr>
            <w:tcW w:w="3320" w:type="pct"/>
            <w:vAlign w:val="center"/>
          </w:tcPr>
          <w:p w14:paraId="2BA576D6"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4AEF30D5"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19954AE0" w14:textId="20FA07DC" w:rsidR="00470490" w:rsidRPr="001D6FCF" w:rsidRDefault="00470490" w:rsidP="00371EDE">
            <w:pPr>
              <w:rPr>
                <w:b w:val="0"/>
                <w:sz w:val="22"/>
                <w:szCs w:val="22"/>
              </w:rPr>
            </w:pPr>
            <w:r w:rsidRPr="001D6FCF">
              <w:rPr>
                <w:b w:val="0"/>
                <w:sz w:val="22"/>
                <w:szCs w:val="22"/>
              </w:rPr>
              <w:t>1</w:t>
            </w:r>
            <w:r w:rsidR="008E45EC" w:rsidRPr="001D6FCF">
              <w:rPr>
                <w:b w:val="0"/>
                <w:sz w:val="22"/>
                <w:szCs w:val="22"/>
              </w:rPr>
              <w:t>4</w:t>
            </w:r>
          </w:p>
        </w:tc>
        <w:tc>
          <w:tcPr>
            <w:tcW w:w="1312" w:type="pct"/>
            <w:vAlign w:val="center"/>
          </w:tcPr>
          <w:p w14:paraId="0F663EFB"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Fine Technology Outsource, s.r.o.</w:t>
            </w:r>
          </w:p>
        </w:tc>
        <w:tc>
          <w:tcPr>
            <w:tcW w:w="3320" w:type="pct"/>
            <w:vAlign w:val="center"/>
          </w:tcPr>
          <w:p w14:paraId="608AE139"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00074D" w:rsidRPr="001D6FCF" w14:paraId="63B9A545"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5312F26" w14:textId="7A8C2AD0" w:rsidR="00470490" w:rsidRPr="001D6FCF" w:rsidRDefault="00470490" w:rsidP="00371EDE">
            <w:pPr>
              <w:rPr>
                <w:b w:val="0"/>
                <w:sz w:val="22"/>
                <w:szCs w:val="22"/>
              </w:rPr>
            </w:pPr>
            <w:r w:rsidRPr="001D6FCF">
              <w:rPr>
                <w:b w:val="0"/>
                <w:sz w:val="22"/>
                <w:szCs w:val="22"/>
              </w:rPr>
              <w:t>1</w:t>
            </w:r>
            <w:r w:rsidR="008E45EC" w:rsidRPr="001D6FCF">
              <w:rPr>
                <w:b w:val="0"/>
                <w:sz w:val="22"/>
                <w:szCs w:val="22"/>
              </w:rPr>
              <w:t>5</w:t>
            </w:r>
          </w:p>
        </w:tc>
        <w:tc>
          <w:tcPr>
            <w:tcW w:w="1312" w:type="pct"/>
            <w:vAlign w:val="center"/>
          </w:tcPr>
          <w:p w14:paraId="5AEAA17D" w14:textId="6CA2DEA1" w:rsidR="00470490" w:rsidRPr="001D6FCF" w:rsidRDefault="0000074D"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t>GASNET/Innogy</w:t>
            </w:r>
            <w:r w:rsidRPr="001D6FCF">
              <w:rPr>
                <w:sz w:val="22"/>
                <w:szCs w:val="22"/>
              </w:rPr>
              <w:t xml:space="preserve"> (</w:t>
            </w:r>
            <w:r w:rsidR="00470490" w:rsidRPr="001D6FCF">
              <w:rPr>
                <w:sz w:val="22"/>
                <w:szCs w:val="22"/>
              </w:rPr>
              <w:t>GridServices, s.r.o.</w:t>
            </w:r>
            <w:r w:rsidRPr="001D6FCF">
              <w:rPr>
                <w:sz w:val="22"/>
                <w:szCs w:val="22"/>
              </w:rPr>
              <w:t>)</w:t>
            </w:r>
          </w:p>
        </w:tc>
        <w:tc>
          <w:tcPr>
            <w:tcW w:w="3320" w:type="pct"/>
            <w:vAlign w:val="center"/>
          </w:tcPr>
          <w:p w14:paraId="76422CB2" w14:textId="14D5DCA6"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 dojde ke střetu</w:t>
            </w:r>
            <w:r w:rsidR="0000074D" w:rsidRPr="001D6FCF">
              <w:rPr>
                <w:sz w:val="22"/>
                <w:szCs w:val="22"/>
              </w:rPr>
              <w:t xml:space="preserve"> s OP</w:t>
            </w:r>
            <w:r w:rsidRPr="001D6FCF">
              <w:rPr>
                <w:sz w:val="22"/>
                <w:szCs w:val="22"/>
              </w:rPr>
              <w:t>.</w:t>
            </w:r>
          </w:p>
        </w:tc>
      </w:tr>
      <w:tr w:rsidR="00470490" w:rsidRPr="001D6FCF" w14:paraId="5DBC6C6E"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6406249A" w14:textId="10CF3394" w:rsidR="00470490" w:rsidRPr="001D6FCF" w:rsidRDefault="00470490" w:rsidP="00371EDE">
            <w:pPr>
              <w:rPr>
                <w:b w:val="0"/>
                <w:sz w:val="22"/>
                <w:szCs w:val="22"/>
              </w:rPr>
            </w:pPr>
            <w:r w:rsidRPr="001D6FCF">
              <w:rPr>
                <w:b w:val="0"/>
                <w:sz w:val="22"/>
                <w:szCs w:val="22"/>
              </w:rPr>
              <w:t>1</w:t>
            </w:r>
            <w:r w:rsidR="008E45EC" w:rsidRPr="001D6FCF">
              <w:rPr>
                <w:b w:val="0"/>
                <w:sz w:val="22"/>
                <w:szCs w:val="22"/>
              </w:rPr>
              <w:t>6</w:t>
            </w:r>
          </w:p>
        </w:tc>
        <w:tc>
          <w:tcPr>
            <w:tcW w:w="1312" w:type="pct"/>
            <w:vAlign w:val="center"/>
          </w:tcPr>
          <w:p w14:paraId="5AB70E4C"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Itself s.r.o.</w:t>
            </w:r>
          </w:p>
        </w:tc>
        <w:tc>
          <w:tcPr>
            <w:tcW w:w="3320" w:type="pct"/>
            <w:vAlign w:val="center"/>
          </w:tcPr>
          <w:p w14:paraId="3BAC5818"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1D1BDEAC"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20989E64" w14:textId="5CC2E117" w:rsidR="00470490" w:rsidRPr="001D6FCF" w:rsidRDefault="00470490" w:rsidP="00371EDE">
            <w:pPr>
              <w:rPr>
                <w:b w:val="0"/>
                <w:sz w:val="22"/>
                <w:szCs w:val="22"/>
              </w:rPr>
            </w:pPr>
            <w:r w:rsidRPr="001D6FCF">
              <w:rPr>
                <w:b w:val="0"/>
                <w:sz w:val="22"/>
                <w:szCs w:val="22"/>
              </w:rPr>
              <w:t>1</w:t>
            </w:r>
            <w:r w:rsidR="008E45EC" w:rsidRPr="001D6FCF">
              <w:rPr>
                <w:b w:val="0"/>
                <w:sz w:val="22"/>
                <w:szCs w:val="22"/>
              </w:rPr>
              <w:t>7</w:t>
            </w:r>
          </w:p>
        </w:tc>
        <w:tc>
          <w:tcPr>
            <w:tcW w:w="1312" w:type="pct"/>
            <w:vAlign w:val="center"/>
          </w:tcPr>
          <w:p w14:paraId="1A01216C"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Ministerstvo obrany – Sekce ekonomická a majetková – OOÚZ</w:t>
            </w:r>
          </w:p>
        </w:tc>
        <w:tc>
          <w:tcPr>
            <w:tcW w:w="3320" w:type="pct"/>
            <w:vAlign w:val="center"/>
          </w:tcPr>
          <w:p w14:paraId="386BDD77" w14:textId="0FE20A10" w:rsidR="00470490" w:rsidRPr="001D6FCF" w:rsidRDefault="00DB2385"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193BE14E"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13A280D" w14:textId="71C8F96B" w:rsidR="00470490" w:rsidRPr="001D6FCF" w:rsidRDefault="00470490" w:rsidP="00371EDE">
            <w:pPr>
              <w:rPr>
                <w:b w:val="0"/>
                <w:sz w:val="22"/>
                <w:szCs w:val="22"/>
              </w:rPr>
            </w:pPr>
            <w:r w:rsidRPr="001D6FCF">
              <w:rPr>
                <w:b w:val="0"/>
                <w:sz w:val="22"/>
                <w:szCs w:val="22"/>
              </w:rPr>
              <w:t>1</w:t>
            </w:r>
            <w:r w:rsidR="008E45EC" w:rsidRPr="001D6FCF">
              <w:rPr>
                <w:b w:val="0"/>
                <w:sz w:val="22"/>
                <w:szCs w:val="22"/>
              </w:rPr>
              <w:t>8</w:t>
            </w:r>
          </w:p>
        </w:tc>
        <w:tc>
          <w:tcPr>
            <w:tcW w:w="1312" w:type="pct"/>
            <w:vAlign w:val="center"/>
          </w:tcPr>
          <w:p w14:paraId="3F1F6412"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NET4GAS, s.r.o.</w:t>
            </w:r>
          </w:p>
        </w:tc>
        <w:tc>
          <w:tcPr>
            <w:tcW w:w="3320" w:type="pct"/>
            <w:vAlign w:val="center"/>
          </w:tcPr>
          <w:p w14:paraId="324EEF37"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 dojde ke střetu.</w:t>
            </w:r>
          </w:p>
        </w:tc>
      </w:tr>
      <w:tr w:rsidR="00470490" w:rsidRPr="001D6FCF" w14:paraId="7F2EAA5A"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293F3C63" w14:textId="3D0EE4A3" w:rsidR="00470490" w:rsidRPr="001D6FCF" w:rsidRDefault="00470490" w:rsidP="00371EDE">
            <w:pPr>
              <w:rPr>
                <w:b w:val="0"/>
                <w:sz w:val="22"/>
                <w:szCs w:val="22"/>
              </w:rPr>
            </w:pPr>
            <w:r w:rsidRPr="001D6FCF">
              <w:rPr>
                <w:b w:val="0"/>
                <w:sz w:val="22"/>
                <w:szCs w:val="22"/>
              </w:rPr>
              <w:t>1</w:t>
            </w:r>
            <w:r w:rsidR="008E45EC" w:rsidRPr="001D6FCF">
              <w:rPr>
                <w:b w:val="0"/>
                <w:sz w:val="22"/>
                <w:szCs w:val="22"/>
              </w:rPr>
              <w:t>9</w:t>
            </w:r>
          </w:p>
        </w:tc>
        <w:tc>
          <w:tcPr>
            <w:tcW w:w="1312" w:type="pct"/>
            <w:vAlign w:val="center"/>
          </w:tcPr>
          <w:p w14:paraId="79FC6DA4"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Netbox Smart Comp. a.s.</w:t>
            </w:r>
          </w:p>
        </w:tc>
        <w:tc>
          <w:tcPr>
            <w:tcW w:w="3320" w:type="pct"/>
            <w:vAlign w:val="center"/>
          </w:tcPr>
          <w:p w14:paraId="640717F3"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5C67798A"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3C4A402C" w14:textId="61D04771" w:rsidR="00470490" w:rsidRPr="001D6FCF" w:rsidRDefault="008E45EC" w:rsidP="00371EDE">
            <w:pPr>
              <w:rPr>
                <w:b w:val="0"/>
                <w:sz w:val="22"/>
                <w:szCs w:val="22"/>
              </w:rPr>
            </w:pPr>
            <w:r w:rsidRPr="001D6FCF">
              <w:rPr>
                <w:b w:val="0"/>
                <w:sz w:val="22"/>
                <w:szCs w:val="22"/>
              </w:rPr>
              <w:t>20</w:t>
            </w:r>
          </w:p>
        </w:tc>
        <w:tc>
          <w:tcPr>
            <w:tcW w:w="1312" w:type="pct"/>
            <w:vAlign w:val="center"/>
          </w:tcPr>
          <w:p w14:paraId="078CAD08"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NetDataComm, s.r.o.</w:t>
            </w:r>
          </w:p>
        </w:tc>
        <w:tc>
          <w:tcPr>
            <w:tcW w:w="3320" w:type="pct"/>
            <w:vAlign w:val="center"/>
          </w:tcPr>
          <w:p w14:paraId="3AD6C59A"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DB2385" w:rsidRPr="001D6FCF" w14:paraId="3B5E61F8"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8FF1F95" w14:textId="28E18387" w:rsidR="00DB2385" w:rsidRPr="001D6FCF" w:rsidRDefault="008E45EC" w:rsidP="00371EDE">
            <w:pPr>
              <w:rPr>
                <w:b w:val="0"/>
                <w:sz w:val="22"/>
                <w:szCs w:val="22"/>
              </w:rPr>
            </w:pPr>
            <w:r w:rsidRPr="001D6FCF">
              <w:rPr>
                <w:b w:val="0"/>
                <w:sz w:val="22"/>
                <w:szCs w:val="22"/>
              </w:rPr>
              <w:t>21</w:t>
            </w:r>
          </w:p>
        </w:tc>
        <w:tc>
          <w:tcPr>
            <w:tcW w:w="1312" w:type="pct"/>
            <w:vAlign w:val="center"/>
          </w:tcPr>
          <w:p w14:paraId="4E6B8EDD" w14:textId="3685A8A5" w:rsidR="00DB2385" w:rsidRPr="001D6FCF" w:rsidRDefault="00DB2385"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Mero</w:t>
            </w:r>
            <w:r w:rsidR="008E45EC" w:rsidRPr="001D6FCF">
              <w:rPr>
                <w:sz w:val="22"/>
                <w:szCs w:val="22"/>
              </w:rPr>
              <w:t>, a.s.</w:t>
            </w:r>
          </w:p>
        </w:tc>
        <w:tc>
          <w:tcPr>
            <w:tcW w:w="3320" w:type="pct"/>
            <w:vAlign w:val="center"/>
          </w:tcPr>
          <w:p w14:paraId="0F54982B" w14:textId="30CC3F1B" w:rsidR="00DB2385" w:rsidRPr="001D6FCF" w:rsidRDefault="008E45EC"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7A7ACBF6"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08AE7FBF" w14:textId="32708BDF" w:rsidR="00470490" w:rsidRPr="001D6FCF" w:rsidRDefault="008E45EC" w:rsidP="00371EDE">
            <w:pPr>
              <w:rPr>
                <w:b w:val="0"/>
                <w:sz w:val="22"/>
                <w:szCs w:val="22"/>
              </w:rPr>
            </w:pPr>
            <w:r w:rsidRPr="001D6FCF">
              <w:rPr>
                <w:b w:val="0"/>
                <w:sz w:val="22"/>
                <w:szCs w:val="22"/>
              </w:rPr>
              <w:t>22</w:t>
            </w:r>
          </w:p>
        </w:tc>
        <w:tc>
          <w:tcPr>
            <w:tcW w:w="1312" w:type="pct"/>
            <w:vAlign w:val="center"/>
          </w:tcPr>
          <w:p w14:paraId="29678958"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Petr Kuneš BlučinaNet s.r.o.</w:t>
            </w:r>
          </w:p>
        </w:tc>
        <w:tc>
          <w:tcPr>
            <w:tcW w:w="3320" w:type="pct"/>
            <w:vAlign w:val="center"/>
          </w:tcPr>
          <w:p w14:paraId="040CCF56"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1F9542FD"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53EFA5A3" w14:textId="1351A2EB" w:rsidR="00470490" w:rsidRPr="001D6FCF" w:rsidRDefault="008E45EC" w:rsidP="00371EDE">
            <w:pPr>
              <w:rPr>
                <w:b w:val="0"/>
                <w:sz w:val="22"/>
                <w:szCs w:val="22"/>
              </w:rPr>
            </w:pPr>
            <w:r w:rsidRPr="001D6FCF">
              <w:rPr>
                <w:b w:val="0"/>
                <w:sz w:val="22"/>
                <w:szCs w:val="22"/>
              </w:rPr>
              <w:t>23</w:t>
            </w:r>
          </w:p>
        </w:tc>
        <w:tc>
          <w:tcPr>
            <w:tcW w:w="1312" w:type="pct"/>
            <w:vAlign w:val="center"/>
          </w:tcPr>
          <w:p w14:paraId="2BB22F10"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 xml:space="preserve">SÚS JMK oblast </w:t>
            </w:r>
            <w:proofErr w:type="gramStart"/>
            <w:r w:rsidRPr="001D6FCF">
              <w:rPr>
                <w:sz w:val="22"/>
                <w:szCs w:val="22"/>
              </w:rPr>
              <w:t>Střed</w:t>
            </w:r>
            <w:proofErr w:type="gramEnd"/>
          </w:p>
        </w:tc>
        <w:tc>
          <w:tcPr>
            <w:tcW w:w="3320" w:type="pct"/>
            <w:vAlign w:val="center"/>
          </w:tcPr>
          <w:p w14:paraId="6DC45246"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569E1F48"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3C37AB9E" w14:textId="114406C1" w:rsidR="00470490" w:rsidRPr="001D6FCF" w:rsidRDefault="008E45EC" w:rsidP="00371EDE">
            <w:pPr>
              <w:rPr>
                <w:b w:val="0"/>
                <w:sz w:val="22"/>
                <w:szCs w:val="22"/>
              </w:rPr>
            </w:pPr>
            <w:r w:rsidRPr="001D6FCF">
              <w:rPr>
                <w:b w:val="0"/>
                <w:sz w:val="22"/>
                <w:szCs w:val="22"/>
              </w:rPr>
              <w:t>24</w:t>
            </w:r>
          </w:p>
        </w:tc>
        <w:tc>
          <w:tcPr>
            <w:tcW w:w="1312" w:type="pct"/>
            <w:vAlign w:val="center"/>
          </w:tcPr>
          <w:p w14:paraId="3EBF9FB8"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Technické sítě Brno, a.s.</w:t>
            </w:r>
          </w:p>
        </w:tc>
        <w:tc>
          <w:tcPr>
            <w:tcW w:w="3320" w:type="pct"/>
            <w:vAlign w:val="center"/>
          </w:tcPr>
          <w:p w14:paraId="585F2F15" w14:textId="0BD9A26D" w:rsidR="00470490" w:rsidRPr="001D6FCF" w:rsidRDefault="0000074D"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293F86C4"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0B22E128" w14:textId="68BB5FA1" w:rsidR="00470490" w:rsidRPr="001D6FCF" w:rsidRDefault="00470490" w:rsidP="00371EDE">
            <w:pPr>
              <w:rPr>
                <w:b w:val="0"/>
                <w:sz w:val="22"/>
                <w:szCs w:val="22"/>
              </w:rPr>
            </w:pPr>
            <w:r w:rsidRPr="001D6FCF">
              <w:rPr>
                <w:b w:val="0"/>
                <w:sz w:val="22"/>
                <w:szCs w:val="22"/>
              </w:rPr>
              <w:t>2</w:t>
            </w:r>
            <w:r w:rsidR="008E45EC" w:rsidRPr="001D6FCF">
              <w:rPr>
                <w:b w:val="0"/>
                <w:sz w:val="22"/>
                <w:szCs w:val="22"/>
              </w:rPr>
              <w:t>5</w:t>
            </w:r>
          </w:p>
        </w:tc>
        <w:tc>
          <w:tcPr>
            <w:tcW w:w="1312" w:type="pct"/>
            <w:vAlign w:val="center"/>
          </w:tcPr>
          <w:p w14:paraId="54246065"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Telia Carrier Czech Republic a.s.</w:t>
            </w:r>
          </w:p>
        </w:tc>
        <w:tc>
          <w:tcPr>
            <w:tcW w:w="3320" w:type="pct"/>
            <w:vAlign w:val="center"/>
          </w:tcPr>
          <w:p w14:paraId="1292EA9F"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budou-li dodrženy podmínky vyjádření; dojde ke střetu.</w:t>
            </w:r>
          </w:p>
        </w:tc>
      </w:tr>
      <w:tr w:rsidR="00470490" w:rsidRPr="001D6FCF" w14:paraId="00CF2167"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0521DF1B" w14:textId="6685C9F1" w:rsidR="00470490" w:rsidRPr="001D6FCF" w:rsidRDefault="00470490" w:rsidP="00371EDE">
            <w:pPr>
              <w:rPr>
                <w:b w:val="0"/>
                <w:sz w:val="22"/>
                <w:szCs w:val="22"/>
              </w:rPr>
            </w:pPr>
            <w:r w:rsidRPr="001D6FCF">
              <w:rPr>
                <w:b w:val="0"/>
                <w:sz w:val="22"/>
                <w:szCs w:val="22"/>
              </w:rPr>
              <w:t>2</w:t>
            </w:r>
            <w:r w:rsidR="008E45EC" w:rsidRPr="001D6FCF">
              <w:rPr>
                <w:b w:val="0"/>
                <w:sz w:val="22"/>
                <w:szCs w:val="22"/>
              </w:rPr>
              <w:t>6</w:t>
            </w:r>
          </w:p>
        </w:tc>
        <w:tc>
          <w:tcPr>
            <w:tcW w:w="1312" w:type="pct"/>
            <w:vAlign w:val="center"/>
          </w:tcPr>
          <w:p w14:paraId="7F78B05F"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T-Mobile Czech Republic a.s.</w:t>
            </w:r>
          </w:p>
        </w:tc>
        <w:tc>
          <w:tcPr>
            <w:tcW w:w="3320" w:type="pct"/>
            <w:vAlign w:val="center"/>
          </w:tcPr>
          <w:p w14:paraId="54133B19"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7860FFF0"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25410E70" w14:textId="019C9957" w:rsidR="00470490" w:rsidRPr="001D6FCF" w:rsidRDefault="00470490" w:rsidP="00371EDE">
            <w:pPr>
              <w:rPr>
                <w:b w:val="0"/>
                <w:sz w:val="22"/>
                <w:szCs w:val="22"/>
              </w:rPr>
            </w:pPr>
            <w:r w:rsidRPr="001D6FCF">
              <w:rPr>
                <w:b w:val="0"/>
                <w:sz w:val="22"/>
                <w:szCs w:val="22"/>
              </w:rPr>
              <w:t>2</w:t>
            </w:r>
            <w:r w:rsidR="008E45EC" w:rsidRPr="001D6FCF">
              <w:rPr>
                <w:b w:val="0"/>
                <w:sz w:val="22"/>
                <w:szCs w:val="22"/>
              </w:rPr>
              <w:t>7</w:t>
            </w:r>
          </w:p>
        </w:tc>
        <w:tc>
          <w:tcPr>
            <w:tcW w:w="1312" w:type="pct"/>
            <w:vAlign w:val="center"/>
          </w:tcPr>
          <w:p w14:paraId="4BD3A3FF"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UPC Česká republika, s.r.o.; InfoTel, spol. s r.o.</w:t>
            </w:r>
          </w:p>
        </w:tc>
        <w:tc>
          <w:tcPr>
            <w:tcW w:w="3320" w:type="pct"/>
            <w:vAlign w:val="center"/>
          </w:tcPr>
          <w:p w14:paraId="114753A8"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tr w:rsidR="00470490" w:rsidRPr="001D6FCF" w14:paraId="23A22F74" w14:textId="77777777" w:rsidTr="0000074D">
        <w:trPr>
          <w:trHeight w:val="340"/>
        </w:trPr>
        <w:tc>
          <w:tcPr>
            <w:cnfStyle w:val="001000000000" w:firstRow="0" w:lastRow="0" w:firstColumn="1" w:lastColumn="0" w:oddVBand="0" w:evenVBand="0" w:oddHBand="0" w:evenHBand="0" w:firstRowFirstColumn="0" w:firstRowLastColumn="0" w:lastRowFirstColumn="0" w:lastRowLastColumn="0"/>
            <w:tcW w:w="368" w:type="pct"/>
            <w:noWrap/>
            <w:vAlign w:val="center"/>
          </w:tcPr>
          <w:p w14:paraId="3C4784F6" w14:textId="4EF8EEF0" w:rsidR="00470490" w:rsidRPr="001D6FCF" w:rsidRDefault="00470490" w:rsidP="00371EDE">
            <w:pPr>
              <w:rPr>
                <w:b w:val="0"/>
                <w:sz w:val="22"/>
                <w:szCs w:val="22"/>
              </w:rPr>
            </w:pPr>
            <w:r w:rsidRPr="001D6FCF">
              <w:rPr>
                <w:b w:val="0"/>
                <w:sz w:val="22"/>
                <w:szCs w:val="22"/>
              </w:rPr>
              <w:t>2</w:t>
            </w:r>
            <w:r w:rsidR="008E45EC" w:rsidRPr="001D6FCF">
              <w:rPr>
                <w:b w:val="0"/>
                <w:sz w:val="22"/>
                <w:szCs w:val="22"/>
              </w:rPr>
              <w:t>8</w:t>
            </w:r>
          </w:p>
        </w:tc>
        <w:tc>
          <w:tcPr>
            <w:tcW w:w="1312" w:type="pct"/>
            <w:vAlign w:val="center"/>
          </w:tcPr>
          <w:p w14:paraId="1EC4A510" w14:textId="77777777" w:rsidR="00470490" w:rsidRPr="001D6FCF" w:rsidRDefault="00470490" w:rsidP="00196BA7">
            <w:pPr>
              <w:jc w:val="left"/>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Vodafone Czech Republic a.s.</w:t>
            </w:r>
          </w:p>
        </w:tc>
        <w:tc>
          <w:tcPr>
            <w:tcW w:w="3320" w:type="pct"/>
            <w:vAlign w:val="center"/>
          </w:tcPr>
          <w:p w14:paraId="78FD2C87" w14:textId="77777777" w:rsidR="00470490" w:rsidRPr="001D6FCF" w:rsidRDefault="00470490" w:rsidP="00371EDE">
            <w:pPr>
              <w:cnfStyle w:val="000000000000" w:firstRow="0" w:lastRow="0" w:firstColumn="0" w:lastColumn="0" w:oddVBand="0" w:evenVBand="0" w:oddHBand="0" w:evenHBand="0" w:firstRowFirstColumn="0" w:firstRowLastColumn="0" w:lastRowFirstColumn="0" w:lastRowLastColumn="0"/>
              <w:rPr>
                <w:sz w:val="22"/>
                <w:szCs w:val="22"/>
              </w:rPr>
            </w:pPr>
            <w:r w:rsidRPr="001D6FCF">
              <w:rPr>
                <w:sz w:val="22"/>
                <w:szCs w:val="22"/>
              </w:rPr>
              <w:t>Souhlasí; nedojde ke střetu.</w:t>
            </w:r>
          </w:p>
        </w:tc>
      </w:tr>
      <w:bookmarkEnd w:id="206"/>
    </w:tbl>
    <w:p w14:paraId="30841603" w14:textId="77777777" w:rsidR="005847D0" w:rsidRDefault="005847D0" w:rsidP="00A82595">
      <w:pPr>
        <w:pStyle w:val="Podtrennadpis"/>
      </w:pPr>
    </w:p>
    <w:p w14:paraId="3AD749B4" w14:textId="564D4EE6" w:rsidR="00BD5B05" w:rsidRPr="001D6FCF" w:rsidRDefault="00BD5B05" w:rsidP="00A82595">
      <w:pPr>
        <w:pStyle w:val="Podtrennadpis"/>
      </w:pPr>
      <w:r w:rsidRPr="001D6FCF">
        <w:lastRenderedPageBreak/>
        <w:t>Obecné informace:</w:t>
      </w:r>
    </w:p>
    <w:p w14:paraId="1F572418" w14:textId="77777777" w:rsidR="00BD5B05" w:rsidRPr="001D6FCF" w:rsidRDefault="00BD5B05" w:rsidP="00BD5B05">
      <w:pPr>
        <w:rPr>
          <w:szCs w:val="20"/>
        </w:rPr>
      </w:pPr>
      <w:r w:rsidRPr="001D6FCF">
        <w:rPr>
          <w:szCs w:val="20"/>
        </w:rPr>
        <w:t>Vzhledem ke skutečnosti, že přesné polohové, a hlavně výškové vedení stávajících inženýrských sítí bude patrné až po jejich fyzickém obnažení, nelze proto vyloučit i potřebu částečných dalších dílčích úprav.</w:t>
      </w:r>
    </w:p>
    <w:p w14:paraId="476FC9FD" w14:textId="77777777" w:rsidR="00BD5B05" w:rsidRPr="001D6FCF" w:rsidRDefault="00BD5B05" w:rsidP="00A82595">
      <w:pPr>
        <w:pStyle w:val="Podtrennadpis"/>
        <w:rPr>
          <w:b/>
        </w:rPr>
      </w:pPr>
      <w:bookmarkStart w:id="207" w:name="_Hlk23238237"/>
      <w:r w:rsidRPr="001D6FCF">
        <w:rPr>
          <w:b/>
        </w:rPr>
        <w:t>Důležité upozornění:</w:t>
      </w:r>
    </w:p>
    <w:p w14:paraId="26A4CF58" w14:textId="77777777" w:rsidR="00BD5B05" w:rsidRPr="001D6FCF" w:rsidRDefault="00BD5B05" w:rsidP="00BD5B05">
      <w:pPr>
        <w:rPr>
          <w:szCs w:val="20"/>
        </w:rPr>
      </w:pPr>
      <w:r w:rsidRPr="001D6FCF">
        <w:rPr>
          <w:szCs w:val="20"/>
        </w:rPr>
        <w:t>Před zahájením zemních prací v blízkosti podzemních vedení musí mít prováděcí firma předem vytyčen jejich průběh v terénu. Pokud nezajistil vytyčení průběhu podzemních vedení sám investor, musí to zajistit prováděcí firma. Dodavatel nesmí přikročit k provádění zemních prací, aniž by byl vytyčen průběh podzemních vedení a uzemnění.</w:t>
      </w:r>
    </w:p>
    <w:p w14:paraId="44E05201" w14:textId="77777777" w:rsidR="00BD5B05" w:rsidRPr="001D6FCF" w:rsidRDefault="00BD5B05" w:rsidP="00BD5B05">
      <w:pPr>
        <w:rPr>
          <w:szCs w:val="20"/>
        </w:rPr>
      </w:pPr>
      <w:r w:rsidRPr="001D6FCF">
        <w:rPr>
          <w:szCs w:val="20"/>
        </w:rPr>
        <w:t xml:space="preserve">Výkopové práce v bezprostřední blízkosti podzemních vedení budou (po dohodě s příslušnými správci sítí) budou prováděny s nejvyšší opatrností a ručně, inženýrské sítě budou ve výkopech zajištěny proti poškození (prověšení kabelů apod.). Před záhozem obnažených částí stávajících podzemních inženýrských sítí budou přizváni k jejich převzetí správci těchto dotčených sítí. </w:t>
      </w:r>
    </w:p>
    <w:p w14:paraId="38EB7BEC" w14:textId="77777777" w:rsidR="00BD5B05" w:rsidRPr="001D6FCF" w:rsidRDefault="00BD5B05" w:rsidP="00BD5B05">
      <w:pPr>
        <w:rPr>
          <w:szCs w:val="20"/>
        </w:rPr>
      </w:pPr>
      <w:r w:rsidRPr="001D6FCF">
        <w:rPr>
          <w:szCs w:val="20"/>
        </w:rPr>
        <w:t>Při pracích v blízkosti všech vedení inženýrských sítí a v jejich ochranných pásmech je potřeba respektovat podmínky provádění daných prací dle vyjádření jejich správců.</w:t>
      </w:r>
    </w:p>
    <w:p w14:paraId="3CFDCE99" w14:textId="77777777" w:rsidR="00BD5B05" w:rsidRPr="001D6FCF" w:rsidRDefault="00BD5B05" w:rsidP="00BD5B05">
      <w:pPr>
        <w:rPr>
          <w:szCs w:val="20"/>
        </w:rPr>
      </w:pPr>
      <w:r w:rsidRPr="001D6FCF">
        <w:rPr>
          <w:szCs w:val="20"/>
        </w:rPr>
        <w:t xml:space="preserve">Zahájení výkopových prací bude v předstihu nejméně 14 dnů oznámeno odboru památkové péče zajišťujícímu archeologický dozor. </w:t>
      </w:r>
    </w:p>
    <w:p w14:paraId="3B11C048" w14:textId="77777777" w:rsidR="00BD5B05" w:rsidRPr="001D6FCF" w:rsidRDefault="00BD5B05" w:rsidP="00BD5B05">
      <w:pPr>
        <w:rPr>
          <w:szCs w:val="20"/>
        </w:rPr>
      </w:pPr>
      <w:r w:rsidRPr="001D6FCF">
        <w:rPr>
          <w:szCs w:val="20"/>
        </w:rPr>
        <w:t>Před zahájením zemních prací je nutné vytýčení hranic katastrálních pozemků dotčených stavbou.</w:t>
      </w:r>
    </w:p>
    <w:p w14:paraId="2E385B81" w14:textId="77777777" w:rsidR="00BD5B05" w:rsidRPr="001D6FCF" w:rsidRDefault="00BD5B05" w:rsidP="00A82595">
      <w:pPr>
        <w:pStyle w:val="Podtrennadpis"/>
      </w:pPr>
      <w:r w:rsidRPr="001D6FCF">
        <w:t>Ochranná pásma:</w:t>
      </w:r>
    </w:p>
    <w:p w14:paraId="431B26ED" w14:textId="77777777" w:rsidR="00BD5B05" w:rsidRPr="001D6FCF" w:rsidRDefault="00BD5B05" w:rsidP="00BD5B05">
      <w:pPr>
        <w:pStyle w:val="NormlnNEZAROVNAN"/>
        <w:spacing w:line="240" w:lineRule="auto"/>
      </w:pPr>
      <w:r w:rsidRPr="001D6FCF">
        <w:t xml:space="preserve">Inženýrské sítě a zařízení mají dle příslušných zákonů, vyhlášek a předpisů vyhlášena ochranná pásma a chráněná území. </w:t>
      </w:r>
    </w:p>
    <w:p w14:paraId="03B11B62" w14:textId="77777777" w:rsidR="00BD5B05" w:rsidRPr="001D6FCF" w:rsidRDefault="00BD5B05" w:rsidP="00BD5B05">
      <w:pPr>
        <w:pStyle w:val="NormlnNEZAROVNAN"/>
        <w:spacing w:line="240" w:lineRule="auto"/>
      </w:pPr>
      <w:r w:rsidRPr="001D6FCF">
        <w:t xml:space="preserve">Ochranná pásma objektů, stávajících vedení, komunikací a železničních jsou následující: </w:t>
      </w:r>
    </w:p>
    <w:p w14:paraId="3C742471" w14:textId="78CDBF11" w:rsidR="00BD5B05" w:rsidRPr="001D6FCF" w:rsidRDefault="00BD5B05" w:rsidP="00BD5B05">
      <w:pPr>
        <w:tabs>
          <w:tab w:val="left" w:pos="1134"/>
        </w:tabs>
        <w:rPr>
          <w:sz w:val="22"/>
          <w:szCs w:val="22"/>
        </w:rPr>
      </w:pPr>
      <w:r w:rsidRPr="001D6FCF">
        <w:rPr>
          <w:b/>
          <w:sz w:val="22"/>
          <w:szCs w:val="22"/>
        </w:rPr>
        <w:t xml:space="preserve">dálnice a rychlostní komunikace </w:t>
      </w:r>
      <w:r w:rsidRPr="001D6FCF">
        <w:rPr>
          <w:sz w:val="22"/>
          <w:szCs w:val="22"/>
        </w:rPr>
        <w:tab/>
      </w:r>
      <w:r w:rsidRPr="001D6FCF">
        <w:rPr>
          <w:sz w:val="22"/>
          <w:szCs w:val="22"/>
        </w:rPr>
        <w:tab/>
      </w:r>
      <w:r w:rsidR="00A854D9" w:rsidRPr="001D6FCF">
        <w:rPr>
          <w:sz w:val="22"/>
          <w:szCs w:val="22"/>
        </w:rPr>
        <w:t>250</w:t>
      </w:r>
      <w:r w:rsidRPr="001D6FCF">
        <w:rPr>
          <w:sz w:val="22"/>
          <w:szCs w:val="22"/>
        </w:rPr>
        <w:t xml:space="preserve"> m od osy přilehlého jízd. pásu, </w:t>
      </w:r>
    </w:p>
    <w:p w14:paraId="4EA6D279" w14:textId="77777777" w:rsidR="00BD5B05" w:rsidRPr="001D6FCF" w:rsidRDefault="00BD5B05" w:rsidP="00BD5B05">
      <w:pPr>
        <w:tabs>
          <w:tab w:val="left" w:pos="1134"/>
        </w:tabs>
        <w:rPr>
          <w:i/>
          <w:sz w:val="22"/>
          <w:szCs w:val="22"/>
        </w:rPr>
      </w:pPr>
      <w:r w:rsidRPr="001D6FCF">
        <w:rPr>
          <w:i/>
          <w:sz w:val="22"/>
          <w:szCs w:val="22"/>
        </w:rPr>
        <w:t>Novelizace v roce 2000 zákonem č. 102/2000 Sb. s vyhláškou č. 355/2000 Sb. mění ochranná pásma silnic, rychlostních silnic a rychlostních místních komunikací z hlediska umísťování a provozování reklam ze 100 m na 250 m.</w:t>
      </w:r>
    </w:p>
    <w:p w14:paraId="70E55A79" w14:textId="77777777" w:rsidR="00BD5B05" w:rsidRPr="001D6FCF" w:rsidRDefault="00BD5B05" w:rsidP="00BD5B05">
      <w:pPr>
        <w:tabs>
          <w:tab w:val="left" w:pos="1134"/>
        </w:tabs>
        <w:rPr>
          <w:sz w:val="22"/>
          <w:szCs w:val="22"/>
        </w:rPr>
      </w:pPr>
      <w:r w:rsidRPr="001D6FCF">
        <w:rPr>
          <w:b/>
          <w:sz w:val="22"/>
          <w:szCs w:val="22"/>
        </w:rPr>
        <w:t>silnice I. tř. a MK I. tř</w:t>
      </w:r>
      <w:r w:rsidRPr="001D6FCF">
        <w:rPr>
          <w:sz w:val="22"/>
          <w:szCs w:val="22"/>
        </w:rPr>
        <w:t xml:space="preserve">.   </w:t>
      </w:r>
      <w:r w:rsidRPr="001D6FCF">
        <w:rPr>
          <w:sz w:val="22"/>
          <w:szCs w:val="22"/>
        </w:rPr>
        <w:tab/>
      </w:r>
      <w:r w:rsidRPr="001D6FCF">
        <w:rPr>
          <w:sz w:val="22"/>
          <w:szCs w:val="22"/>
        </w:rPr>
        <w:tab/>
      </w:r>
      <w:r w:rsidRPr="001D6FCF">
        <w:rPr>
          <w:sz w:val="22"/>
          <w:szCs w:val="22"/>
        </w:rPr>
        <w:tab/>
        <w:t>50 m od osy vozovky nebo osy přilehlého jízd. pásu,</w:t>
      </w:r>
    </w:p>
    <w:p w14:paraId="29CCD117" w14:textId="77777777" w:rsidR="00BD5B05" w:rsidRPr="001D6FCF" w:rsidRDefault="00BD5B05" w:rsidP="00BD5B05">
      <w:pPr>
        <w:tabs>
          <w:tab w:val="left" w:pos="1134"/>
        </w:tabs>
        <w:rPr>
          <w:sz w:val="22"/>
          <w:szCs w:val="22"/>
        </w:rPr>
      </w:pPr>
      <w:r w:rsidRPr="001D6FCF">
        <w:rPr>
          <w:b/>
          <w:sz w:val="22"/>
          <w:szCs w:val="22"/>
        </w:rPr>
        <w:t>silnice II. a III. tř. a M</w:t>
      </w:r>
      <w:r w:rsidRPr="001D6FCF">
        <w:rPr>
          <w:sz w:val="22"/>
          <w:szCs w:val="22"/>
        </w:rPr>
        <w:t xml:space="preserve">K    </w:t>
      </w:r>
      <w:r w:rsidRPr="001D6FCF">
        <w:rPr>
          <w:sz w:val="22"/>
          <w:szCs w:val="22"/>
        </w:rPr>
        <w:tab/>
      </w:r>
      <w:r w:rsidRPr="001D6FCF">
        <w:rPr>
          <w:sz w:val="22"/>
          <w:szCs w:val="22"/>
        </w:rPr>
        <w:tab/>
      </w:r>
      <w:r w:rsidRPr="001D6FCF">
        <w:rPr>
          <w:sz w:val="22"/>
          <w:szCs w:val="22"/>
        </w:rPr>
        <w:tab/>
        <w:t xml:space="preserve">15 m od osy vozovky nebo osy přilehlého jízd. pásu, </w:t>
      </w:r>
    </w:p>
    <w:p w14:paraId="317E2005" w14:textId="77777777" w:rsidR="00BD5B05" w:rsidRPr="001D6FCF" w:rsidRDefault="00BD5B05" w:rsidP="00BD5B05">
      <w:pPr>
        <w:tabs>
          <w:tab w:val="left" w:pos="1134"/>
        </w:tabs>
        <w:rPr>
          <w:sz w:val="22"/>
          <w:szCs w:val="22"/>
        </w:rPr>
      </w:pPr>
      <w:r w:rsidRPr="001D6FCF">
        <w:rPr>
          <w:b/>
          <w:sz w:val="22"/>
          <w:szCs w:val="22"/>
        </w:rPr>
        <w:t>ochranné pásmo dráhy</w:t>
      </w:r>
      <w:r w:rsidRPr="001D6FCF">
        <w:rPr>
          <w:sz w:val="22"/>
          <w:szCs w:val="22"/>
        </w:rPr>
        <w:t xml:space="preserve"> tvoří prostor po obou stranách dráhy, jehož hranice jsou vymezeny svislou plochou vedenou </w:t>
      </w:r>
    </w:p>
    <w:p w14:paraId="4E9F304A" w14:textId="77777777" w:rsidR="00BD5B05" w:rsidRPr="001D6FCF" w:rsidRDefault="00BD5B05" w:rsidP="00BD5B05">
      <w:pPr>
        <w:tabs>
          <w:tab w:val="left" w:pos="1134"/>
        </w:tabs>
        <w:rPr>
          <w:sz w:val="22"/>
          <w:szCs w:val="22"/>
        </w:rPr>
      </w:pPr>
      <w:r w:rsidRPr="001D6FCF">
        <w:rPr>
          <w:sz w:val="22"/>
          <w:szCs w:val="22"/>
        </w:rPr>
        <w:t xml:space="preserve">a) u dráhy celostátní a u dráhy regionální 60 m od osy krajní koleje, nejméně však ve vzdálenosti 30 m od hranic obvodu dráhy, </w:t>
      </w:r>
    </w:p>
    <w:p w14:paraId="4C0C63DE" w14:textId="77777777" w:rsidR="00BD5B05" w:rsidRPr="001D6FCF" w:rsidRDefault="00BD5B05" w:rsidP="00BD5B05">
      <w:pPr>
        <w:tabs>
          <w:tab w:val="left" w:pos="1134"/>
        </w:tabs>
        <w:rPr>
          <w:sz w:val="22"/>
          <w:szCs w:val="22"/>
        </w:rPr>
      </w:pPr>
      <w:r w:rsidRPr="001D6FCF">
        <w:rPr>
          <w:sz w:val="22"/>
          <w:szCs w:val="22"/>
        </w:rPr>
        <w:t xml:space="preserve">b) u dráhy celostátní vybudované pro rychlost větší než 160 km/h, 100 m od osy krajní koleje, nejméně však ve vzdálenosti 30 m od hranic obvodu dráhy, </w:t>
      </w:r>
      <w:r w:rsidRPr="001D6FCF">
        <w:rPr>
          <w:i/>
          <w:sz w:val="22"/>
          <w:szCs w:val="22"/>
        </w:rPr>
        <w:t>(§ 8 odst. 1 zák. 266/1994 Sb.).</w:t>
      </w:r>
      <w:r w:rsidRPr="001D6FCF">
        <w:rPr>
          <w:sz w:val="22"/>
          <w:szCs w:val="22"/>
        </w:rPr>
        <w:t xml:space="preserve"> </w:t>
      </w:r>
    </w:p>
    <w:p w14:paraId="12602573" w14:textId="77777777" w:rsidR="00BD5B05" w:rsidRPr="001D6FCF" w:rsidRDefault="00BD5B05" w:rsidP="00BD5B05">
      <w:pPr>
        <w:tabs>
          <w:tab w:val="left" w:pos="1134"/>
        </w:tabs>
        <w:rPr>
          <w:sz w:val="22"/>
          <w:szCs w:val="22"/>
        </w:rPr>
      </w:pPr>
      <w:r w:rsidRPr="001D6FCF">
        <w:rPr>
          <w:sz w:val="22"/>
          <w:szCs w:val="22"/>
        </w:rPr>
        <w:t xml:space="preserve">Ochranné pásmo vlečky: </w:t>
      </w:r>
      <w:r w:rsidRPr="001D6FCF">
        <w:rPr>
          <w:sz w:val="22"/>
          <w:szCs w:val="22"/>
        </w:rPr>
        <w:tab/>
      </w:r>
      <w:r w:rsidRPr="001D6FCF">
        <w:rPr>
          <w:sz w:val="22"/>
          <w:szCs w:val="22"/>
        </w:rPr>
        <w:tab/>
      </w:r>
      <w:r w:rsidRPr="001D6FCF">
        <w:rPr>
          <w:sz w:val="22"/>
          <w:szCs w:val="22"/>
        </w:rPr>
        <w:tab/>
        <w:t xml:space="preserve">30 m od osy krajní koleje.  </w:t>
      </w:r>
    </w:p>
    <w:p w14:paraId="0D89728A" w14:textId="77777777" w:rsidR="00BD5B05" w:rsidRPr="001D6FCF" w:rsidRDefault="00BD5B05" w:rsidP="00BD5B05">
      <w:pPr>
        <w:tabs>
          <w:tab w:val="left" w:pos="1134"/>
        </w:tabs>
        <w:rPr>
          <w:b/>
          <w:sz w:val="22"/>
          <w:szCs w:val="22"/>
        </w:rPr>
      </w:pPr>
      <w:r w:rsidRPr="001D6FCF">
        <w:rPr>
          <w:b/>
          <w:sz w:val="22"/>
          <w:szCs w:val="22"/>
        </w:rPr>
        <w:t xml:space="preserve">ochranná pásma plynovodů: </w:t>
      </w:r>
    </w:p>
    <w:p w14:paraId="6CFBCFBA" w14:textId="7A56ED30" w:rsidR="00BD5B05" w:rsidRPr="001D6FCF" w:rsidRDefault="00BD5B05" w:rsidP="00BD5B05">
      <w:pPr>
        <w:tabs>
          <w:tab w:val="left" w:pos="1134"/>
        </w:tabs>
        <w:rPr>
          <w:sz w:val="22"/>
          <w:szCs w:val="22"/>
        </w:rPr>
      </w:pPr>
      <w:r w:rsidRPr="001D6FCF">
        <w:rPr>
          <w:sz w:val="22"/>
          <w:szCs w:val="22"/>
        </w:rPr>
        <w:t xml:space="preserve">Ochranná pásma plynovodních tras jsou určena v zákoně č. 458/200 Sb. (energetickém zákoně). Jejich šířka pro vedení NTL a STL v souladu s § 68 zákona 458/2000 Sb. činí: </w:t>
      </w:r>
    </w:p>
    <w:p w14:paraId="135D0A3C" w14:textId="77777777" w:rsidR="00BD5B05" w:rsidRPr="001D6FCF" w:rsidRDefault="00BD5B05" w:rsidP="00BD5B05">
      <w:pPr>
        <w:tabs>
          <w:tab w:val="left" w:pos="1134"/>
        </w:tabs>
        <w:rPr>
          <w:sz w:val="22"/>
          <w:szCs w:val="22"/>
        </w:rPr>
      </w:pPr>
      <w:r w:rsidRPr="001D6FCF">
        <w:rPr>
          <w:sz w:val="22"/>
          <w:szCs w:val="22"/>
        </w:rPr>
        <w:t xml:space="preserve">o NTL a STL plynovody a přípojky </w:t>
      </w:r>
      <w:r w:rsidRPr="001D6FCF">
        <w:rPr>
          <w:sz w:val="22"/>
          <w:szCs w:val="22"/>
        </w:rPr>
        <w:tab/>
      </w:r>
      <w:r w:rsidRPr="001D6FCF">
        <w:rPr>
          <w:sz w:val="22"/>
          <w:szCs w:val="22"/>
        </w:rPr>
        <w:tab/>
        <w:t xml:space="preserve">1 m na obě strany od půdorysu </w:t>
      </w:r>
    </w:p>
    <w:p w14:paraId="735E566B" w14:textId="77777777" w:rsidR="00BD5B05" w:rsidRPr="001D6FCF" w:rsidRDefault="00BD5B05" w:rsidP="00BD5B05">
      <w:pPr>
        <w:tabs>
          <w:tab w:val="left" w:pos="1134"/>
        </w:tabs>
        <w:rPr>
          <w:sz w:val="22"/>
          <w:szCs w:val="22"/>
        </w:rPr>
      </w:pPr>
      <w:r w:rsidRPr="001D6FCF">
        <w:rPr>
          <w:sz w:val="22"/>
          <w:szCs w:val="22"/>
        </w:rPr>
        <w:t xml:space="preserve">o ostatní plynovody a přípojky </w:t>
      </w:r>
      <w:r w:rsidRPr="001D6FCF">
        <w:rPr>
          <w:sz w:val="22"/>
          <w:szCs w:val="22"/>
        </w:rPr>
        <w:tab/>
      </w:r>
      <w:r w:rsidRPr="001D6FCF">
        <w:rPr>
          <w:sz w:val="22"/>
          <w:szCs w:val="22"/>
        </w:rPr>
        <w:tab/>
      </w:r>
      <w:r w:rsidRPr="001D6FCF">
        <w:rPr>
          <w:sz w:val="22"/>
          <w:szCs w:val="22"/>
        </w:rPr>
        <w:tab/>
        <w:t xml:space="preserve">4 m od půdorysu </w:t>
      </w:r>
    </w:p>
    <w:p w14:paraId="052630AC" w14:textId="77777777" w:rsidR="00BD5B05" w:rsidRPr="001D6FCF" w:rsidRDefault="00BD5B05" w:rsidP="00BD5B05">
      <w:pPr>
        <w:tabs>
          <w:tab w:val="left" w:pos="1134"/>
        </w:tabs>
        <w:rPr>
          <w:sz w:val="22"/>
          <w:szCs w:val="22"/>
        </w:rPr>
      </w:pPr>
      <w:r w:rsidRPr="001D6FCF">
        <w:rPr>
          <w:sz w:val="22"/>
          <w:szCs w:val="22"/>
        </w:rPr>
        <w:lastRenderedPageBreak/>
        <w:t xml:space="preserve">o technologické objekty   </w:t>
      </w:r>
      <w:r w:rsidRPr="001D6FCF">
        <w:rPr>
          <w:sz w:val="22"/>
          <w:szCs w:val="22"/>
        </w:rPr>
        <w:tab/>
      </w:r>
      <w:r w:rsidRPr="001D6FCF">
        <w:rPr>
          <w:sz w:val="22"/>
          <w:szCs w:val="22"/>
        </w:rPr>
        <w:tab/>
      </w:r>
      <w:r w:rsidRPr="001D6FCF">
        <w:rPr>
          <w:sz w:val="22"/>
          <w:szCs w:val="22"/>
        </w:rPr>
        <w:tab/>
        <w:t xml:space="preserve">4 m od půdorysu na všechny strany </w:t>
      </w:r>
    </w:p>
    <w:p w14:paraId="2525FC3F" w14:textId="77777777" w:rsidR="00BD5B05" w:rsidRPr="001D6FCF" w:rsidRDefault="00BD5B05" w:rsidP="00BD5B05">
      <w:pPr>
        <w:tabs>
          <w:tab w:val="left" w:pos="1134"/>
        </w:tabs>
        <w:rPr>
          <w:sz w:val="22"/>
          <w:szCs w:val="22"/>
        </w:rPr>
      </w:pPr>
      <w:r w:rsidRPr="001D6FCF">
        <w:rPr>
          <w:sz w:val="22"/>
          <w:szCs w:val="22"/>
        </w:rPr>
        <w:t>o kabely NN a kabely stanic KAO</w:t>
      </w:r>
      <w:r w:rsidRPr="001D6FCF">
        <w:rPr>
          <w:sz w:val="22"/>
          <w:szCs w:val="22"/>
        </w:rPr>
        <w:tab/>
      </w:r>
      <w:r w:rsidRPr="001D6FCF">
        <w:rPr>
          <w:sz w:val="22"/>
          <w:szCs w:val="22"/>
        </w:rPr>
        <w:tab/>
        <w:t xml:space="preserve"> 1 m na obě strany (§46, odst. 5) </w:t>
      </w:r>
    </w:p>
    <w:p w14:paraId="3D4AB47C" w14:textId="77777777" w:rsidR="00BD5B05" w:rsidRPr="001D6FCF" w:rsidRDefault="00BD5B05" w:rsidP="00BD5B05">
      <w:pPr>
        <w:tabs>
          <w:tab w:val="left" w:pos="1134"/>
        </w:tabs>
        <w:rPr>
          <w:sz w:val="22"/>
          <w:szCs w:val="22"/>
        </w:rPr>
      </w:pPr>
      <w:r w:rsidRPr="001D6FCF">
        <w:rPr>
          <w:sz w:val="22"/>
          <w:szCs w:val="22"/>
        </w:rPr>
        <w:t xml:space="preserve">o anodové uzemnění stanic KAO </w:t>
      </w:r>
      <w:r w:rsidRPr="001D6FCF">
        <w:rPr>
          <w:sz w:val="22"/>
          <w:szCs w:val="22"/>
        </w:rPr>
        <w:tab/>
      </w:r>
      <w:r w:rsidRPr="001D6FCF">
        <w:rPr>
          <w:sz w:val="22"/>
          <w:szCs w:val="22"/>
        </w:rPr>
        <w:tab/>
        <w:t xml:space="preserve">150 m všemi směry </w:t>
      </w:r>
    </w:p>
    <w:p w14:paraId="75FACA57" w14:textId="77777777" w:rsidR="00BD5B05" w:rsidRPr="001D6FCF" w:rsidRDefault="00BD5B05" w:rsidP="00BD5B05">
      <w:pPr>
        <w:tabs>
          <w:tab w:val="left" w:pos="1134"/>
        </w:tabs>
        <w:rPr>
          <w:sz w:val="22"/>
          <w:szCs w:val="22"/>
        </w:rPr>
      </w:pPr>
      <w:r w:rsidRPr="001D6FCF">
        <w:rPr>
          <w:sz w:val="22"/>
          <w:szCs w:val="22"/>
        </w:rPr>
        <w:t xml:space="preserve"> Zařízení pro distribuci plynu mají vytvořena bezpečnostní pásma, jejichž rozsah je dán dle provozního tlaku v plynovodu a činí:</w:t>
      </w:r>
    </w:p>
    <w:p w14:paraId="31316EE2" w14:textId="69871C62" w:rsidR="00BD5B05" w:rsidRPr="001D6FCF" w:rsidRDefault="00BD5B05" w:rsidP="00785AAB">
      <w:pPr>
        <w:pStyle w:val="Odstavecseseznamem"/>
        <w:numPr>
          <w:ilvl w:val="0"/>
          <w:numId w:val="30"/>
        </w:numPr>
        <w:tabs>
          <w:tab w:val="left" w:pos="1134"/>
        </w:tabs>
        <w:rPr>
          <w:sz w:val="22"/>
          <w:szCs w:val="22"/>
        </w:rPr>
      </w:pPr>
      <w:r w:rsidRPr="001D6FCF">
        <w:rPr>
          <w:sz w:val="22"/>
          <w:szCs w:val="22"/>
        </w:rPr>
        <w:t xml:space="preserve">u VT regulačních stanic   </w:t>
      </w:r>
      <w:r w:rsidRPr="001D6FCF">
        <w:rPr>
          <w:sz w:val="22"/>
          <w:szCs w:val="22"/>
        </w:rPr>
        <w:tab/>
        <w:t xml:space="preserve">10 m </w:t>
      </w:r>
    </w:p>
    <w:p w14:paraId="50779091" w14:textId="11379BB6" w:rsidR="00BD5B05" w:rsidRPr="001D6FCF" w:rsidRDefault="00BD5B05" w:rsidP="00785AAB">
      <w:pPr>
        <w:pStyle w:val="Odstavecseseznamem"/>
        <w:numPr>
          <w:ilvl w:val="0"/>
          <w:numId w:val="30"/>
        </w:numPr>
        <w:tabs>
          <w:tab w:val="left" w:pos="1134"/>
        </w:tabs>
        <w:rPr>
          <w:sz w:val="22"/>
          <w:szCs w:val="22"/>
        </w:rPr>
      </w:pPr>
      <w:r w:rsidRPr="001D6FCF">
        <w:rPr>
          <w:sz w:val="22"/>
          <w:szCs w:val="22"/>
        </w:rPr>
        <w:t xml:space="preserve">u VVT regulačních stanic </w:t>
      </w:r>
      <w:r w:rsidRPr="001D6FCF">
        <w:rPr>
          <w:sz w:val="22"/>
          <w:szCs w:val="22"/>
        </w:rPr>
        <w:tab/>
        <w:t xml:space="preserve">20 m </w:t>
      </w:r>
    </w:p>
    <w:p w14:paraId="15F1FAEC" w14:textId="4A7F63A3" w:rsidR="00BD5B05" w:rsidRPr="001D6FCF" w:rsidRDefault="00BD5B05" w:rsidP="00785AAB">
      <w:pPr>
        <w:pStyle w:val="Odstavecseseznamem"/>
        <w:numPr>
          <w:ilvl w:val="0"/>
          <w:numId w:val="30"/>
        </w:numPr>
        <w:tabs>
          <w:tab w:val="left" w:pos="1134"/>
        </w:tabs>
        <w:rPr>
          <w:sz w:val="22"/>
          <w:szCs w:val="22"/>
        </w:rPr>
      </w:pPr>
      <w:r w:rsidRPr="001D6FCF">
        <w:rPr>
          <w:sz w:val="22"/>
          <w:szCs w:val="22"/>
        </w:rPr>
        <w:t xml:space="preserve">u VT plynovodů </w:t>
      </w:r>
    </w:p>
    <w:p w14:paraId="7F33E6F4" w14:textId="141E53F0" w:rsidR="00BD5B05" w:rsidRPr="001D6FCF" w:rsidRDefault="00BD5B05" w:rsidP="00785AAB">
      <w:pPr>
        <w:pStyle w:val="Odstavecseseznamem"/>
        <w:numPr>
          <w:ilvl w:val="0"/>
          <w:numId w:val="30"/>
        </w:numPr>
        <w:tabs>
          <w:tab w:val="left" w:pos="1134"/>
        </w:tabs>
        <w:rPr>
          <w:sz w:val="22"/>
          <w:szCs w:val="22"/>
        </w:rPr>
      </w:pPr>
      <w:r w:rsidRPr="001D6FCF">
        <w:rPr>
          <w:sz w:val="22"/>
          <w:szCs w:val="22"/>
        </w:rPr>
        <w:tab/>
        <w:t xml:space="preserve">▫ </w:t>
      </w:r>
      <w:r w:rsidRPr="001D6FCF">
        <w:rPr>
          <w:sz w:val="22"/>
          <w:szCs w:val="22"/>
        </w:rPr>
        <w:tab/>
        <w:t xml:space="preserve">do DN 100 mm </w:t>
      </w:r>
      <w:r w:rsidRPr="001D6FCF">
        <w:rPr>
          <w:sz w:val="22"/>
          <w:szCs w:val="22"/>
        </w:rPr>
        <w:tab/>
        <w:t xml:space="preserve">15 m </w:t>
      </w:r>
    </w:p>
    <w:p w14:paraId="053019D4" w14:textId="6A86CAFE" w:rsidR="00BD5B05" w:rsidRPr="001D6FCF" w:rsidRDefault="00BD5B05" w:rsidP="00785AAB">
      <w:pPr>
        <w:pStyle w:val="Odstavecseseznamem"/>
        <w:numPr>
          <w:ilvl w:val="0"/>
          <w:numId w:val="30"/>
        </w:numPr>
        <w:tabs>
          <w:tab w:val="left" w:pos="1134"/>
        </w:tabs>
        <w:rPr>
          <w:sz w:val="22"/>
          <w:szCs w:val="22"/>
        </w:rPr>
      </w:pPr>
      <w:r w:rsidRPr="001D6FCF">
        <w:rPr>
          <w:sz w:val="22"/>
          <w:szCs w:val="22"/>
        </w:rPr>
        <w:tab/>
        <w:t xml:space="preserve">▫ </w:t>
      </w:r>
      <w:r w:rsidRPr="001D6FCF">
        <w:rPr>
          <w:sz w:val="22"/>
          <w:szCs w:val="22"/>
        </w:rPr>
        <w:tab/>
        <w:t xml:space="preserve">do DN 250 mm </w:t>
      </w:r>
      <w:r w:rsidRPr="001D6FCF">
        <w:rPr>
          <w:sz w:val="22"/>
          <w:szCs w:val="22"/>
        </w:rPr>
        <w:tab/>
        <w:t>20 m</w:t>
      </w:r>
    </w:p>
    <w:p w14:paraId="215B7ECF" w14:textId="502663F0" w:rsidR="00BD5B05" w:rsidRPr="001D6FCF" w:rsidRDefault="00BD5B05" w:rsidP="00785AAB">
      <w:pPr>
        <w:pStyle w:val="Odstavecseseznamem"/>
        <w:numPr>
          <w:ilvl w:val="0"/>
          <w:numId w:val="30"/>
        </w:numPr>
        <w:tabs>
          <w:tab w:val="left" w:pos="1134"/>
        </w:tabs>
        <w:rPr>
          <w:sz w:val="22"/>
          <w:szCs w:val="22"/>
        </w:rPr>
      </w:pPr>
      <w:r w:rsidRPr="001D6FCF">
        <w:rPr>
          <w:sz w:val="22"/>
          <w:szCs w:val="22"/>
        </w:rPr>
        <w:tab/>
        <w:t>▫</w:t>
      </w:r>
      <w:r w:rsidRPr="001D6FCF">
        <w:rPr>
          <w:sz w:val="22"/>
          <w:szCs w:val="22"/>
        </w:rPr>
        <w:tab/>
        <w:t xml:space="preserve">nad DN 250 mm </w:t>
      </w:r>
      <w:r w:rsidRPr="001D6FCF">
        <w:rPr>
          <w:sz w:val="22"/>
          <w:szCs w:val="22"/>
        </w:rPr>
        <w:tab/>
        <w:t>40 m</w:t>
      </w:r>
    </w:p>
    <w:p w14:paraId="4E1C85CB" w14:textId="77777777" w:rsidR="00BD5B05" w:rsidRPr="001D6FCF" w:rsidRDefault="00BD5B05" w:rsidP="00BD5B05">
      <w:pPr>
        <w:tabs>
          <w:tab w:val="left" w:pos="1134"/>
        </w:tabs>
        <w:rPr>
          <w:b/>
          <w:sz w:val="22"/>
          <w:szCs w:val="22"/>
        </w:rPr>
      </w:pPr>
      <w:r w:rsidRPr="001D6FCF">
        <w:rPr>
          <w:b/>
          <w:sz w:val="22"/>
          <w:szCs w:val="22"/>
        </w:rPr>
        <w:t xml:space="preserve">elektroenergetika: </w:t>
      </w:r>
    </w:p>
    <w:p w14:paraId="3745983C" w14:textId="77777777" w:rsidR="00BD5B05" w:rsidRPr="001D6FCF" w:rsidRDefault="00BD5B05" w:rsidP="00BD5B05">
      <w:pPr>
        <w:tabs>
          <w:tab w:val="left" w:pos="1134"/>
        </w:tabs>
        <w:rPr>
          <w:i/>
          <w:sz w:val="22"/>
          <w:szCs w:val="22"/>
        </w:rPr>
      </w:pPr>
      <w:r w:rsidRPr="001D6FCF">
        <w:rPr>
          <w:i/>
          <w:sz w:val="22"/>
          <w:szCs w:val="22"/>
        </w:rPr>
        <w:t xml:space="preserve">nadzemní vedení </w:t>
      </w:r>
    </w:p>
    <w:p w14:paraId="03EE0753" w14:textId="77777777" w:rsidR="00BD5B05" w:rsidRPr="001D6FCF" w:rsidRDefault="00BD5B05" w:rsidP="00BD5B05">
      <w:pPr>
        <w:tabs>
          <w:tab w:val="left" w:pos="1134"/>
        </w:tabs>
        <w:rPr>
          <w:sz w:val="22"/>
          <w:szCs w:val="22"/>
        </w:rPr>
      </w:pPr>
      <w:r w:rsidRPr="001D6FCF">
        <w:rPr>
          <w:sz w:val="22"/>
          <w:szCs w:val="22"/>
        </w:rPr>
        <w:tab/>
        <w:t xml:space="preserve">a) u napětí nad 1 kV a do 35 kV včetně </w:t>
      </w:r>
    </w:p>
    <w:p w14:paraId="5D9BA03E" w14:textId="3CDE85B7" w:rsidR="00BD5B05" w:rsidRPr="001D6FCF" w:rsidRDefault="00BD5B05" w:rsidP="00070F74">
      <w:pPr>
        <w:tabs>
          <w:tab w:val="left" w:pos="1134"/>
          <w:tab w:val="left" w:pos="6521"/>
        </w:tabs>
        <w:rPr>
          <w:sz w:val="22"/>
          <w:szCs w:val="22"/>
        </w:rPr>
      </w:pPr>
      <w:r w:rsidRPr="001D6FCF">
        <w:rPr>
          <w:sz w:val="22"/>
          <w:szCs w:val="22"/>
        </w:rPr>
        <w:tab/>
        <w:t xml:space="preserve">1. pro vodiče bez izolace   </w:t>
      </w:r>
      <w:r w:rsidRPr="001D6FCF">
        <w:rPr>
          <w:sz w:val="22"/>
          <w:szCs w:val="22"/>
        </w:rPr>
        <w:tab/>
        <w:t>7 m,</w:t>
      </w:r>
    </w:p>
    <w:p w14:paraId="365F40FE" w14:textId="38706FB0" w:rsidR="00BD5B05" w:rsidRPr="001D6FCF" w:rsidRDefault="00BD5B05" w:rsidP="00070F74">
      <w:pPr>
        <w:tabs>
          <w:tab w:val="left" w:pos="1134"/>
          <w:tab w:val="left" w:pos="6521"/>
        </w:tabs>
        <w:rPr>
          <w:sz w:val="22"/>
          <w:szCs w:val="22"/>
        </w:rPr>
      </w:pPr>
      <w:r w:rsidRPr="001D6FCF">
        <w:rPr>
          <w:sz w:val="22"/>
          <w:szCs w:val="22"/>
        </w:rPr>
        <w:tab/>
        <w:t xml:space="preserve">2. pro vodiče s izolací základní </w:t>
      </w:r>
      <w:r w:rsidRPr="001D6FCF">
        <w:rPr>
          <w:sz w:val="22"/>
          <w:szCs w:val="22"/>
        </w:rPr>
        <w:tab/>
        <w:t xml:space="preserve">2 m, </w:t>
      </w:r>
    </w:p>
    <w:p w14:paraId="7F4D1B46" w14:textId="4C7987E8" w:rsidR="00BD5B05" w:rsidRPr="001D6FCF" w:rsidRDefault="00BD5B05" w:rsidP="00070F74">
      <w:pPr>
        <w:tabs>
          <w:tab w:val="left" w:pos="1134"/>
          <w:tab w:val="left" w:pos="6521"/>
        </w:tabs>
        <w:rPr>
          <w:sz w:val="22"/>
          <w:szCs w:val="22"/>
        </w:rPr>
      </w:pPr>
      <w:r w:rsidRPr="001D6FCF">
        <w:rPr>
          <w:sz w:val="22"/>
          <w:szCs w:val="22"/>
        </w:rPr>
        <w:tab/>
        <w:t xml:space="preserve">3. pro závěsná kabelová vedení </w:t>
      </w:r>
      <w:r w:rsidRPr="001D6FCF">
        <w:rPr>
          <w:sz w:val="22"/>
          <w:szCs w:val="22"/>
        </w:rPr>
        <w:tab/>
        <w:t>1 m,</w:t>
      </w:r>
    </w:p>
    <w:p w14:paraId="4C1C45D0" w14:textId="77777777" w:rsidR="00BD5B05" w:rsidRPr="001D6FCF" w:rsidRDefault="00BD5B05" w:rsidP="00070F74">
      <w:pPr>
        <w:tabs>
          <w:tab w:val="left" w:pos="1134"/>
          <w:tab w:val="left" w:pos="6521"/>
        </w:tabs>
        <w:rPr>
          <w:sz w:val="22"/>
          <w:szCs w:val="22"/>
        </w:rPr>
      </w:pPr>
      <w:r w:rsidRPr="001D6FCF">
        <w:rPr>
          <w:sz w:val="22"/>
          <w:szCs w:val="22"/>
        </w:rPr>
        <w:tab/>
        <w:t xml:space="preserve">b) u napětí nad 35 kV do 110 kV včetně </w:t>
      </w:r>
      <w:r w:rsidRPr="001D6FCF">
        <w:rPr>
          <w:sz w:val="22"/>
          <w:szCs w:val="22"/>
        </w:rPr>
        <w:tab/>
        <w:t xml:space="preserve">12 m, </w:t>
      </w:r>
    </w:p>
    <w:p w14:paraId="73AF204A" w14:textId="77777777" w:rsidR="00BD5B05" w:rsidRPr="001D6FCF" w:rsidRDefault="00BD5B05" w:rsidP="00070F74">
      <w:pPr>
        <w:tabs>
          <w:tab w:val="left" w:pos="1134"/>
          <w:tab w:val="left" w:pos="6521"/>
        </w:tabs>
        <w:rPr>
          <w:sz w:val="22"/>
          <w:szCs w:val="22"/>
        </w:rPr>
      </w:pPr>
      <w:r w:rsidRPr="001D6FCF">
        <w:rPr>
          <w:sz w:val="22"/>
          <w:szCs w:val="22"/>
        </w:rPr>
        <w:tab/>
        <w:t>c) u napětí nad 110 kV do 220 kV včetně</w:t>
      </w:r>
      <w:r w:rsidRPr="001D6FCF">
        <w:rPr>
          <w:sz w:val="22"/>
          <w:szCs w:val="22"/>
        </w:rPr>
        <w:tab/>
        <w:t xml:space="preserve">15 m, </w:t>
      </w:r>
    </w:p>
    <w:p w14:paraId="2076AE05" w14:textId="77777777" w:rsidR="00BD5B05" w:rsidRPr="001D6FCF" w:rsidRDefault="00BD5B05" w:rsidP="00070F74">
      <w:pPr>
        <w:tabs>
          <w:tab w:val="left" w:pos="1134"/>
          <w:tab w:val="left" w:pos="6521"/>
        </w:tabs>
        <w:rPr>
          <w:sz w:val="22"/>
          <w:szCs w:val="22"/>
        </w:rPr>
      </w:pPr>
      <w:r w:rsidRPr="001D6FCF">
        <w:rPr>
          <w:sz w:val="22"/>
          <w:szCs w:val="22"/>
        </w:rPr>
        <w:tab/>
        <w:t xml:space="preserve">d) u napětí nad 220 kV do 400 kV včetně </w:t>
      </w:r>
      <w:r w:rsidRPr="001D6FCF">
        <w:rPr>
          <w:sz w:val="22"/>
          <w:szCs w:val="22"/>
        </w:rPr>
        <w:tab/>
        <w:t xml:space="preserve">20 m, </w:t>
      </w:r>
    </w:p>
    <w:p w14:paraId="03FEC877" w14:textId="09CB1D3B" w:rsidR="00BD5B05" w:rsidRPr="001D6FCF" w:rsidRDefault="00BD5B05" w:rsidP="00070F74">
      <w:pPr>
        <w:tabs>
          <w:tab w:val="left" w:pos="1134"/>
          <w:tab w:val="left" w:pos="6521"/>
        </w:tabs>
        <w:rPr>
          <w:sz w:val="22"/>
          <w:szCs w:val="22"/>
        </w:rPr>
      </w:pPr>
      <w:r w:rsidRPr="001D6FCF">
        <w:rPr>
          <w:sz w:val="22"/>
          <w:szCs w:val="22"/>
        </w:rPr>
        <w:tab/>
        <w:t xml:space="preserve">e) u napětí nad 400 kV    </w:t>
      </w:r>
      <w:r w:rsidRPr="001D6FCF">
        <w:rPr>
          <w:sz w:val="22"/>
          <w:szCs w:val="22"/>
        </w:rPr>
        <w:tab/>
        <w:t xml:space="preserve">30 m, </w:t>
      </w:r>
    </w:p>
    <w:p w14:paraId="605D3E1E" w14:textId="6CBD9F2D" w:rsidR="00BD5B05" w:rsidRPr="001D6FCF" w:rsidRDefault="00BD5B05" w:rsidP="00070F74">
      <w:pPr>
        <w:tabs>
          <w:tab w:val="left" w:pos="1134"/>
          <w:tab w:val="left" w:pos="6521"/>
        </w:tabs>
        <w:rPr>
          <w:sz w:val="22"/>
          <w:szCs w:val="22"/>
        </w:rPr>
      </w:pPr>
      <w:r w:rsidRPr="001D6FCF">
        <w:rPr>
          <w:sz w:val="22"/>
          <w:szCs w:val="22"/>
        </w:rPr>
        <w:tab/>
        <w:t xml:space="preserve">f) u závěsného kabelového vedení 110 kV </w:t>
      </w:r>
      <w:r w:rsidRPr="001D6FCF">
        <w:rPr>
          <w:sz w:val="22"/>
          <w:szCs w:val="22"/>
        </w:rPr>
        <w:tab/>
        <w:t xml:space="preserve">2 m, </w:t>
      </w:r>
    </w:p>
    <w:p w14:paraId="7424EA46" w14:textId="77777777" w:rsidR="00BD5B05" w:rsidRPr="001D6FCF" w:rsidRDefault="00BD5B05" w:rsidP="00070F74">
      <w:pPr>
        <w:tabs>
          <w:tab w:val="left" w:pos="1134"/>
          <w:tab w:val="left" w:pos="6521"/>
        </w:tabs>
        <w:rPr>
          <w:sz w:val="22"/>
          <w:szCs w:val="22"/>
        </w:rPr>
      </w:pPr>
      <w:r w:rsidRPr="001D6FCF">
        <w:rPr>
          <w:sz w:val="22"/>
          <w:szCs w:val="22"/>
        </w:rPr>
        <w:tab/>
        <w:t xml:space="preserve">g) u zařízení vlastní telekomunikační sítě držitele licence </w:t>
      </w:r>
      <w:r w:rsidRPr="001D6FCF">
        <w:rPr>
          <w:sz w:val="22"/>
          <w:szCs w:val="22"/>
        </w:rPr>
        <w:tab/>
        <w:t>1 m.</w:t>
      </w:r>
    </w:p>
    <w:p w14:paraId="473C766A" w14:textId="77777777" w:rsidR="00BD5B05" w:rsidRPr="001D6FCF" w:rsidRDefault="00BD5B05" w:rsidP="00BD5B05">
      <w:pPr>
        <w:tabs>
          <w:tab w:val="left" w:pos="1134"/>
        </w:tabs>
        <w:rPr>
          <w:i/>
          <w:sz w:val="22"/>
          <w:szCs w:val="22"/>
        </w:rPr>
      </w:pPr>
      <w:r w:rsidRPr="001D6FCF">
        <w:rPr>
          <w:i/>
          <w:sz w:val="22"/>
          <w:szCs w:val="22"/>
        </w:rPr>
        <w:t xml:space="preserve">podzemní vedení </w:t>
      </w:r>
    </w:p>
    <w:p w14:paraId="7597AB6D" w14:textId="3944B4D0" w:rsidR="00BD5B05" w:rsidRPr="001D6FCF" w:rsidRDefault="00BD5B05" w:rsidP="00C04784">
      <w:pPr>
        <w:tabs>
          <w:tab w:val="left" w:pos="1134"/>
          <w:tab w:val="left" w:pos="6521"/>
        </w:tabs>
        <w:rPr>
          <w:sz w:val="22"/>
          <w:szCs w:val="22"/>
        </w:rPr>
      </w:pPr>
      <w:r w:rsidRPr="001D6FCF">
        <w:rPr>
          <w:sz w:val="22"/>
          <w:szCs w:val="22"/>
        </w:rPr>
        <w:tab/>
        <w:t>do 110 kV včetně</w:t>
      </w:r>
      <w:r w:rsidR="00070F74" w:rsidRPr="001D6FCF">
        <w:rPr>
          <w:sz w:val="22"/>
          <w:szCs w:val="22"/>
        </w:rPr>
        <w:tab/>
      </w:r>
      <w:r w:rsidRPr="001D6FCF">
        <w:rPr>
          <w:sz w:val="22"/>
          <w:szCs w:val="22"/>
        </w:rPr>
        <w:t>1 m od krajního kabelu,</w:t>
      </w:r>
    </w:p>
    <w:p w14:paraId="56987C84" w14:textId="4936CA81" w:rsidR="00BD5B05" w:rsidRPr="001D6FCF" w:rsidRDefault="00BD5B05" w:rsidP="00070F74">
      <w:pPr>
        <w:tabs>
          <w:tab w:val="left" w:pos="1134"/>
          <w:tab w:val="left" w:pos="6521"/>
        </w:tabs>
        <w:rPr>
          <w:sz w:val="22"/>
          <w:szCs w:val="22"/>
        </w:rPr>
      </w:pPr>
      <w:r w:rsidRPr="001D6FCF">
        <w:rPr>
          <w:sz w:val="22"/>
          <w:szCs w:val="22"/>
        </w:rPr>
        <w:tab/>
        <w:t>nad 110 kV činí</w:t>
      </w:r>
      <w:r w:rsidRPr="001D6FCF">
        <w:rPr>
          <w:sz w:val="22"/>
          <w:szCs w:val="22"/>
        </w:rPr>
        <w:tab/>
        <w:t>3 m od krajního kabelu,</w:t>
      </w:r>
    </w:p>
    <w:p w14:paraId="32EDC0FA" w14:textId="6EE00F33" w:rsidR="00BD5B05" w:rsidRPr="001D6FCF" w:rsidRDefault="00BD5B05" w:rsidP="00070F74">
      <w:pPr>
        <w:tabs>
          <w:tab w:val="left" w:pos="1134"/>
          <w:tab w:val="left" w:pos="6521"/>
        </w:tabs>
        <w:rPr>
          <w:sz w:val="22"/>
          <w:szCs w:val="22"/>
        </w:rPr>
      </w:pPr>
      <w:r w:rsidRPr="001D6FCF">
        <w:rPr>
          <w:sz w:val="22"/>
          <w:szCs w:val="22"/>
        </w:rPr>
        <w:tab/>
        <w:t>sdělovací vedení</w:t>
      </w:r>
      <w:r w:rsidRPr="001D6FCF">
        <w:rPr>
          <w:sz w:val="22"/>
          <w:szCs w:val="22"/>
        </w:rPr>
        <w:tab/>
        <w:t>1,5 m od krajního kabelu,</w:t>
      </w:r>
    </w:p>
    <w:p w14:paraId="6610F54F" w14:textId="12EDBAA8" w:rsidR="00BD5B05" w:rsidRPr="001D6FCF" w:rsidRDefault="00BD5B05" w:rsidP="00070F74">
      <w:pPr>
        <w:tabs>
          <w:tab w:val="left" w:pos="1134"/>
          <w:tab w:val="left" w:pos="6521"/>
        </w:tabs>
        <w:rPr>
          <w:sz w:val="22"/>
          <w:szCs w:val="22"/>
        </w:rPr>
      </w:pPr>
      <w:r w:rsidRPr="001D6FCF">
        <w:rPr>
          <w:b/>
          <w:sz w:val="22"/>
          <w:szCs w:val="22"/>
        </w:rPr>
        <w:t>vodní zdroje</w:t>
      </w:r>
      <w:r w:rsidRPr="001D6FCF">
        <w:rPr>
          <w:sz w:val="22"/>
          <w:szCs w:val="22"/>
        </w:rPr>
        <w:tab/>
        <w:t xml:space="preserve">dle vyhlášených pásem, </w:t>
      </w:r>
    </w:p>
    <w:p w14:paraId="339FC445" w14:textId="3CE03D9D" w:rsidR="00BD5B05" w:rsidRPr="001D6FCF" w:rsidRDefault="00BD5B05" w:rsidP="00C04784">
      <w:pPr>
        <w:tabs>
          <w:tab w:val="left" w:pos="1134"/>
          <w:tab w:val="left" w:pos="6096"/>
        </w:tabs>
        <w:rPr>
          <w:sz w:val="22"/>
          <w:szCs w:val="22"/>
        </w:rPr>
      </w:pPr>
      <w:r w:rsidRPr="001D6FCF">
        <w:rPr>
          <w:b/>
          <w:sz w:val="22"/>
          <w:szCs w:val="22"/>
        </w:rPr>
        <w:t>vodovodní potrubí</w:t>
      </w:r>
      <w:r w:rsidRPr="001D6FCF">
        <w:rPr>
          <w:sz w:val="22"/>
          <w:szCs w:val="22"/>
        </w:rPr>
        <w:tab/>
        <w:t xml:space="preserve">2 m od okraje potrubí, </w:t>
      </w:r>
    </w:p>
    <w:p w14:paraId="13396C7A" w14:textId="285FFEBA" w:rsidR="00BD5B05" w:rsidRPr="001D6FCF" w:rsidRDefault="00BD5B05" w:rsidP="00C04784">
      <w:pPr>
        <w:tabs>
          <w:tab w:val="left" w:pos="1134"/>
          <w:tab w:val="left" w:pos="6096"/>
        </w:tabs>
        <w:rPr>
          <w:sz w:val="22"/>
          <w:szCs w:val="22"/>
        </w:rPr>
      </w:pPr>
      <w:r w:rsidRPr="001D6FCF">
        <w:rPr>
          <w:b/>
          <w:sz w:val="22"/>
          <w:szCs w:val="22"/>
        </w:rPr>
        <w:t>stokové sítě</w:t>
      </w:r>
      <w:r w:rsidRPr="001D6FCF">
        <w:rPr>
          <w:sz w:val="22"/>
          <w:szCs w:val="22"/>
        </w:rPr>
        <w:tab/>
      </w:r>
      <w:r w:rsidR="00C04784" w:rsidRPr="001D6FCF">
        <w:rPr>
          <w:sz w:val="22"/>
          <w:szCs w:val="22"/>
        </w:rPr>
        <w:tab/>
      </w:r>
      <w:r w:rsidRPr="001D6FCF">
        <w:rPr>
          <w:sz w:val="22"/>
          <w:szCs w:val="22"/>
        </w:rPr>
        <w:t>3 m od okraje stok nebo zařízení,</w:t>
      </w:r>
    </w:p>
    <w:p w14:paraId="1D033CE5" w14:textId="2C52C7E4" w:rsidR="00BD5B05" w:rsidRPr="001D6FCF" w:rsidRDefault="00BD5B05" w:rsidP="00C04784">
      <w:pPr>
        <w:pStyle w:val="Text"/>
        <w:tabs>
          <w:tab w:val="left" w:pos="6096"/>
        </w:tabs>
        <w:spacing w:before="0"/>
        <w:rPr>
          <w:sz w:val="22"/>
          <w:szCs w:val="22"/>
        </w:rPr>
      </w:pPr>
      <w:r w:rsidRPr="001D6FCF">
        <w:rPr>
          <w:b/>
          <w:sz w:val="22"/>
          <w:szCs w:val="22"/>
        </w:rPr>
        <w:t>telekomunikační zařízení</w:t>
      </w:r>
      <w:r w:rsidRPr="001D6FCF">
        <w:rPr>
          <w:sz w:val="22"/>
          <w:szCs w:val="22"/>
        </w:rPr>
        <w:tab/>
        <w:t>dle zák. č. 110/1964 Sb.</w:t>
      </w:r>
    </w:p>
    <w:p w14:paraId="27FD96B0" w14:textId="2AD042F2" w:rsidR="003C6DC4" w:rsidRPr="001D6FCF" w:rsidRDefault="003C6DC4" w:rsidP="00BC3952">
      <w:pPr>
        <w:pStyle w:val="Nadpis2"/>
      </w:pPr>
      <w:bookmarkStart w:id="208" w:name="_Toc43461346"/>
      <w:bookmarkEnd w:id="207"/>
      <w:r w:rsidRPr="001D6FCF">
        <w:t>Konstrukční a materiálové řešení</w:t>
      </w:r>
      <w:bookmarkEnd w:id="208"/>
    </w:p>
    <w:p w14:paraId="39FC4144" w14:textId="77777777" w:rsidR="002B62D7" w:rsidRPr="001D6FCF" w:rsidRDefault="002B62D7" w:rsidP="002B62D7">
      <w:pPr>
        <w:rPr>
          <w:szCs w:val="20"/>
        </w:rPr>
      </w:pPr>
      <w:r w:rsidRPr="001D6FCF">
        <w:rPr>
          <w:szCs w:val="20"/>
        </w:rPr>
        <w:t>Dispoziční řešení je patrné z výkresové dokumentace stavby.</w:t>
      </w:r>
    </w:p>
    <w:p w14:paraId="41DC42D2" w14:textId="1D60926A" w:rsidR="002B62D7" w:rsidRPr="001D6FCF" w:rsidRDefault="002B62D7" w:rsidP="002B62D7">
      <w:pPr>
        <w:rPr>
          <w:lang w:eastAsia="en-US"/>
        </w:rPr>
      </w:pPr>
      <w:r w:rsidRPr="001D6FCF">
        <w:rPr>
          <w:szCs w:val="20"/>
        </w:rPr>
        <w:t>Výstavba jednotlivých částí stavby je navržena v běžné a dostupné materiálové základně. Předpokládaná technologie je u tohoto druhu staveb zcela běžná.</w:t>
      </w:r>
    </w:p>
    <w:p w14:paraId="50C70116" w14:textId="2409CAF3" w:rsidR="00633CD0" w:rsidRPr="001D6FCF" w:rsidRDefault="0075740C" w:rsidP="003C6DC4">
      <w:pPr>
        <w:rPr>
          <w:lang w:eastAsia="en-US"/>
        </w:rPr>
      </w:pPr>
      <w:r w:rsidRPr="001D6FCF">
        <w:rPr>
          <w:lang w:eastAsia="en-US"/>
        </w:rPr>
        <w:t>Navrhovaná stavba nebude mít negativní vliv na životní prostředí. Materiály a suroviny, které budou použity při realizaci stavby, jsou z hlediska vlivu na životní prostředí zcela nezávadné, budou použity materiály</w:t>
      </w:r>
      <w:r w:rsidRPr="001D6FCF">
        <w:t xml:space="preserve"> přírodě blízké především kámen</w:t>
      </w:r>
      <w:r w:rsidR="00633CD0" w:rsidRPr="001D6FCF">
        <w:t xml:space="preserve">, </w:t>
      </w:r>
      <w:r w:rsidRPr="001D6FCF">
        <w:t>a z biologických (vegetačních) opatření – zatravnění</w:t>
      </w:r>
      <w:r w:rsidR="00736EF8" w:rsidRPr="001D6FCF">
        <w:t>, vrbové záplety</w:t>
      </w:r>
      <w:r w:rsidRPr="001D6FCF">
        <w:t xml:space="preserve"> a výsadba dřevin</w:t>
      </w:r>
      <w:r w:rsidRPr="001D6FCF">
        <w:rPr>
          <w:lang w:eastAsia="en-US"/>
        </w:rPr>
        <w:t xml:space="preserve">. </w:t>
      </w:r>
    </w:p>
    <w:p w14:paraId="31ADC8EA" w14:textId="7D818BD2" w:rsidR="003C6DC4" w:rsidRPr="001D6FCF" w:rsidRDefault="0075740C" w:rsidP="003C6DC4">
      <w:pPr>
        <w:rPr>
          <w:lang w:eastAsia="en-US"/>
        </w:rPr>
      </w:pPr>
      <w:r w:rsidRPr="001D6FCF">
        <w:rPr>
          <w:lang w:eastAsia="en-US"/>
        </w:rPr>
        <w:lastRenderedPageBreak/>
        <w:t>Stavbou nebudou vznikat emise nebo odpady, které by zapříčinily přímé znečištění půdy nebo ovzduší. Prováděné sanace neomezují možnost migrace organizmů ani nekladou žádné další překážky jejich existenci.</w:t>
      </w:r>
    </w:p>
    <w:p w14:paraId="66A7AF36" w14:textId="77777777" w:rsidR="001146E4" w:rsidRPr="001D6FCF" w:rsidRDefault="001146E4" w:rsidP="001146E4">
      <w:pPr>
        <w:pStyle w:val="Podtrennadpis"/>
      </w:pPr>
      <w:r w:rsidRPr="001D6FCF">
        <w:t>Technické specifikace:</w:t>
      </w:r>
    </w:p>
    <w:p w14:paraId="15B8775F" w14:textId="4CB551B6" w:rsidR="00992E7D" w:rsidRPr="001D6FCF" w:rsidRDefault="00736EF8" w:rsidP="00633CD0">
      <w:pPr>
        <w:suppressAutoHyphens/>
        <w:rPr>
          <w:bCs/>
        </w:rPr>
      </w:pPr>
      <w:r w:rsidRPr="001D6FCF">
        <w:rPr>
          <w:bCs/>
        </w:rPr>
        <w:t>Kamenivo</w:t>
      </w:r>
      <w:r w:rsidR="00196BA7" w:rsidRPr="001D6FCF">
        <w:rPr>
          <w:bCs/>
        </w:rPr>
        <w:t>:</w:t>
      </w:r>
    </w:p>
    <w:p w14:paraId="2B75C260" w14:textId="2BC127E0" w:rsidR="00251529" w:rsidRPr="001D6FCF" w:rsidRDefault="00251529" w:rsidP="00B21378">
      <w:pPr>
        <w:pStyle w:val="Odstavecseseznamem"/>
        <w:numPr>
          <w:ilvl w:val="0"/>
          <w:numId w:val="11"/>
        </w:numPr>
        <w:spacing w:before="0"/>
        <w:rPr>
          <w:szCs w:val="20"/>
        </w:rPr>
      </w:pPr>
      <w:r w:rsidRPr="001D6FCF">
        <w:t>Kamenivo musí splňovat požadavky kladené na vodohospodářské stavby dle ČSN 72</w:t>
      </w:r>
      <w:r w:rsidR="0007308E" w:rsidRPr="001D6FCF">
        <w:t> </w:t>
      </w:r>
      <w:r w:rsidRPr="001D6FCF">
        <w:t xml:space="preserve">1504 – Lomový kámen a ON 73 </w:t>
      </w:r>
      <w:smartTag w:uri="urn:schemas-microsoft-com:office:smarttags" w:element="metricconverter">
        <w:smartTagPr>
          <w:attr w:name="ProductID" w:val="6821 a"/>
        </w:smartTagPr>
        <w:r w:rsidRPr="001D6FCF">
          <w:t>6821 a</w:t>
        </w:r>
      </w:smartTag>
      <w:r w:rsidRPr="001D6FCF">
        <w:t xml:space="preserve"> ČSN EN 13 383-</w:t>
      </w:r>
      <w:smartTag w:uri="urn:schemas-microsoft-com:office:smarttags" w:element="metricconverter">
        <w:smartTagPr>
          <w:attr w:name="ProductID" w:val="1 Kámen"/>
        </w:smartTagPr>
        <w:r w:rsidRPr="001D6FCF">
          <w:t>1 Kámen</w:t>
        </w:r>
      </w:smartTag>
      <w:r w:rsidRPr="001D6FCF">
        <w:t xml:space="preserve"> pro vodní stavby.</w:t>
      </w:r>
    </w:p>
    <w:p w14:paraId="5FAE95BE" w14:textId="77777777" w:rsidR="00251529" w:rsidRPr="001D6FCF" w:rsidRDefault="00251529" w:rsidP="00B21378">
      <w:pPr>
        <w:pStyle w:val="Odstavecseseznamem"/>
        <w:numPr>
          <w:ilvl w:val="0"/>
          <w:numId w:val="11"/>
        </w:numPr>
        <w:spacing w:before="0"/>
        <w:rPr>
          <w:szCs w:val="20"/>
        </w:rPr>
      </w:pPr>
      <w:r w:rsidRPr="001D6FCF">
        <w:t>Kámen používaný pro opevnění musí být I. třídy. Jeho minimální pevnost v tlaku má být 1 100 kp/cm</w:t>
      </w:r>
      <w:r w:rsidRPr="001D6FCF">
        <w:rPr>
          <w:vertAlign w:val="superscript"/>
        </w:rPr>
        <w:t>2</w:t>
      </w:r>
      <w:r w:rsidRPr="001D6FCF">
        <w:t>, maximální nasáklivost 1,5 % hmotnosti. Součinitel odolnosti proti mrazu při 25 zmrazovacích cyklech je 0,75. Kámen musí být trvanlivý, odolný proti obrusu a proti agresivitě vody. Měrná hmotnost použitého kamene má být min. 2,15 t/m</w:t>
      </w:r>
      <w:r w:rsidRPr="001D6FCF">
        <w:rPr>
          <w:vertAlign w:val="superscript"/>
        </w:rPr>
        <w:t>3</w:t>
      </w:r>
      <w:r w:rsidRPr="001D6FCF">
        <w:t>.</w:t>
      </w:r>
    </w:p>
    <w:p w14:paraId="47B3950E" w14:textId="77777777" w:rsidR="00251529" w:rsidRPr="001D6FCF" w:rsidRDefault="00251529" w:rsidP="00B21378">
      <w:pPr>
        <w:numPr>
          <w:ilvl w:val="0"/>
          <w:numId w:val="11"/>
        </w:numPr>
        <w:spacing w:before="0"/>
        <w:rPr>
          <w:szCs w:val="20"/>
        </w:rPr>
      </w:pPr>
      <w:r w:rsidRPr="001D6FCF">
        <w:t xml:space="preserve">Zához z lomového kamene záhozového. Množství prvků o velikosti menší, než předepsané nesmí přesáhnout 20 % celkové hmotnosti. Nesmí být použito zaoblených prvků (valounů) nebo kamenů rovných. Jednotlivé kameny se urovnají do předepsaného profilu tak, aby zához tvořil hutné, kompaktní těleso. Viditelné plochy se upraví urovnáním líce záhozu na způsob rovnaniny. Velikost použitého kamene bude u záhozu hmotnosti kamenů 80–200 kg: 30 až 50 cm; 200 kg: </w:t>
      </w:r>
      <w:smartTag w:uri="urn:schemas-microsoft-com:office:smarttags" w:element="metricconverter">
        <w:smartTagPr>
          <w:attr w:name="ProductID" w:val="50 cm"/>
        </w:smartTagPr>
        <w:r w:rsidRPr="001D6FCF">
          <w:t>50 cm</w:t>
        </w:r>
      </w:smartTag>
      <w:r w:rsidRPr="001D6FCF">
        <w:t xml:space="preserve">; hmotnost 500 kg: min. 50 až </w:t>
      </w:r>
      <w:smartTag w:uri="urn:schemas-microsoft-com:office:smarttags" w:element="metricconverter">
        <w:smartTagPr>
          <w:attr w:name="ProductID" w:val="100 cm"/>
        </w:smartTagPr>
        <w:r w:rsidRPr="001D6FCF">
          <w:t>100 cm</w:t>
        </w:r>
      </w:smartTag>
      <w:r w:rsidRPr="001D6FCF">
        <w:t xml:space="preserve">; 200–500 kg min. </w:t>
      </w:r>
      <w:smartTag w:uri="urn:schemas-microsoft-com:office:smarttags" w:element="metricconverter">
        <w:smartTagPr>
          <w:attr w:name="ProductID" w:val="50 cm"/>
        </w:smartTagPr>
        <w:r w:rsidRPr="001D6FCF">
          <w:t>50 cm</w:t>
        </w:r>
      </w:smartTag>
      <w:r w:rsidRPr="001D6FCF">
        <w:t>.</w:t>
      </w:r>
    </w:p>
    <w:p w14:paraId="4F6A1DAA" w14:textId="77777777" w:rsidR="00251529" w:rsidRPr="001D6FCF" w:rsidRDefault="00251529" w:rsidP="00B21378">
      <w:pPr>
        <w:numPr>
          <w:ilvl w:val="0"/>
          <w:numId w:val="11"/>
        </w:numPr>
        <w:spacing w:before="0"/>
        <w:rPr>
          <w:szCs w:val="20"/>
        </w:rPr>
      </w:pPr>
      <w:r w:rsidRPr="001D6FCF">
        <w:t xml:space="preserve">Rovnanina je z neopracovaných kamenů kladených na sucho, s vazbou ve směru podélném i příčném. Mezery se vyplní a vyklínují menšími kameny. Lícní plochy se dlažbovitě urovnají a rovněž vyklínují menšími kameny. Rovnanina bude z kamenů o hmotnosti do </w:t>
      </w:r>
      <w:smartTag w:uri="urn:schemas-microsoft-com:office:smarttags" w:element="metricconverter">
        <w:smartTagPr>
          <w:attr w:name="ProductID" w:val="200 kg"/>
        </w:smartTagPr>
        <w:r w:rsidRPr="001D6FCF">
          <w:t>200 kg</w:t>
        </w:r>
      </w:smartTag>
      <w:r w:rsidRPr="001D6FCF">
        <w:t>.</w:t>
      </w:r>
    </w:p>
    <w:p w14:paraId="3500EBF5" w14:textId="5A75A2A3" w:rsidR="00251529" w:rsidRPr="001D6FCF" w:rsidRDefault="00251529" w:rsidP="00B21378">
      <w:pPr>
        <w:numPr>
          <w:ilvl w:val="0"/>
          <w:numId w:val="11"/>
        </w:numPr>
        <w:suppressAutoHyphens/>
        <w:overflowPunct w:val="0"/>
        <w:autoSpaceDE w:val="0"/>
        <w:autoSpaceDN w:val="0"/>
        <w:adjustRightInd w:val="0"/>
        <w:spacing w:before="0"/>
      </w:pPr>
      <w:r w:rsidRPr="001D6FCF">
        <w:t xml:space="preserve">U zdiva z lomového kamene na cementovou maltu s režnou vazbou se kameny o nejmenším rozměru </w:t>
      </w:r>
      <w:smartTag w:uri="urn:schemas-microsoft-com:office:smarttags" w:element="metricconverter">
        <w:smartTagPr>
          <w:attr w:name="ProductID" w:val="200 mm"/>
        </w:smartTagPr>
        <w:r w:rsidRPr="001D6FCF">
          <w:t>200 mm</w:t>
        </w:r>
      </w:smartTag>
      <w:r w:rsidRPr="001D6FCF">
        <w:t xml:space="preserve"> a podle potřeby opracované ukládají po očištění a</w:t>
      </w:r>
      <w:r w:rsidR="0007308E" w:rsidRPr="001D6FCF">
        <w:t> </w:t>
      </w:r>
      <w:r w:rsidRPr="001D6FCF">
        <w:t>řádném navlhčení vodou tak, aby výška kamene nepřesahovala kratší rozměr základny a správným rozdělením běhounů a vazáků bylo zdivo dobře vázáno. Hloubka vazáku má být nejméně 1,5násobek výšky vrstvy. V koruně zdi se musí osadit vybrané větší kameny. V jednotlivých styčných rozích mohou být maximálně tři spáry. Malta o</w:t>
      </w:r>
      <w:r w:rsidR="0007308E" w:rsidRPr="001D6FCF">
        <w:t> </w:t>
      </w:r>
      <w:r w:rsidRPr="001D6FCF">
        <w:t xml:space="preserve">nejmenším množství cementu </w:t>
      </w:r>
      <w:smartTag w:uri="urn:schemas-microsoft-com:office:smarttags" w:element="metricconverter">
        <w:smartTagPr>
          <w:attr w:name="ProductID" w:val="300 kg"/>
        </w:smartTagPr>
        <w:r w:rsidRPr="001D6FCF">
          <w:t>300 kg</w:t>
        </w:r>
      </w:smartTag>
      <w:r w:rsidRPr="001D6FCF">
        <w:t xml:space="preserve"> na </w:t>
      </w:r>
      <w:smartTag w:uri="urn:schemas-microsoft-com:office:smarttags" w:element="metricconverter">
        <w:smartTagPr>
          <w:attr w:name="ProductID" w:val="1 m3"/>
        </w:smartTagPr>
        <w:r w:rsidRPr="001D6FCF">
          <w:t>1 m</w:t>
        </w:r>
        <w:r w:rsidRPr="001D6FCF">
          <w:rPr>
            <w:vertAlign w:val="superscript"/>
          </w:rPr>
          <w:t>3</w:t>
        </w:r>
      </w:smartTag>
      <w:r w:rsidRPr="001D6FCF">
        <w:t xml:space="preserve"> písku musí dokonale vyplnit všechny dutiny a spojit se s kameny po celé ploše. Pro lícní plochy zdiva se vyberou kameny nejpříhodnějších rozměrů a před osazením se opracují na líci do rovné plochy. Šířka lícních spár se může pohybovat v rozmezí 15–40 mm. Spáry se nesmí klínovat. Po dohotovení se spáry vyškrábou, očistí a vyplní cementovou maltou tak, aby malta zůstala asi </w:t>
      </w:r>
      <w:smartTag w:uri="urn:schemas-microsoft-com:office:smarttags" w:element="metricconverter">
        <w:smartTagPr>
          <w:attr w:name="ProductID" w:val="5 mm"/>
        </w:smartTagPr>
        <w:r w:rsidRPr="001D6FCF">
          <w:t>5 mm</w:t>
        </w:r>
      </w:smartTag>
      <w:r w:rsidRPr="001D6FCF">
        <w:t xml:space="preserve"> pod lícem zdiva. Minimální dávkování cementu pro maltu pro zdění je 300 kg/m</w:t>
      </w:r>
      <w:r w:rsidRPr="001D6FCF">
        <w:rPr>
          <w:vertAlign w:val="superscript"/>
        </w:rPr>
        <w:t>3</w:t>
      </w:r>
      <w:r w:rsidRPr="001D6FCF">
        <w:t xml:space="preserve"> písku, pro spárování 450 kg/m</w:t>
      </w:r>
      <w:r w:rsidRPr="001D6FCF">
        <w:rPr>
          <w:vertAlign w:val="superscript"/>
        </w:rPr>
        <w:t>3</w:t>
      </w:r>
      <w:r w:rsidRPr="001D6FCF">
        <w:t xml:space="preserve"> písku.</w:t>
      </w:r>
    </w:p>
    <w:p w14:paraId="7F68F0BD" w14:textId="77777777" w:rsidR="00251529" w:rsidRPr="001D6FCF" w:rsidRDefault="00251529" w:rsidP="00B21378">
      <w:pPr>
        <w:numPr>
          <w:ilvl w:val="0"/>
          <w:numId w:val="11"/>
        </w:numPr>
        <w:suppressAutoHyphens/>
        <w:overflowPunct w:val="0"/>
        <w:autoSpaceDE w:val="0"/>
        <w:autoSpaceDN w:val="0"/>
        <w:adjustRightInd w:val="0"/>
        <w:spacing w:before="0"/>
      </w:pPr>
      <w:r w:rsidRPr="001D6FCF">
        <w:t xml:space="preserve">U dlažeb na sucho se spáry vyplní hrubým pískem, který se zapěchuje a prolije vodou. Podkladem dlažby musí být nejméně </w:t>
      </w:r>
      <w:smartTag w:uri="urn:schemas-microsoft-com:office:smarttags" w:element="metricconverter">
        <w:smartTagPr>
          <w:attr w:name="ProductID" w:val="100 mm"/>
        </w:smartTagPr>
        <w:r w:rsidRPr="001D6FCF">
          <w:t>100 mm</w:t>
        </w:r>
      </w:smartTag>
      <w:r w:rsidRPr="001D6FCF">
        <w:t xml:space="preserve"> silná podkladní filtrační vrstva. Zrnitost pokladní vrstvy musí být taková, aby bylo zamezeno vyplavování podloží. Podklad dlažby je nutno řádně urovnat a zajistit jeho odvodnění.</w:t>
      </w:r>
    </w:p>
    <w:p w14:paraId="77E88196" w14:textId="0ECAD7DD" w:rsidR="00251529" w:rsidRPr="001D6FCF" w:rsidRDefault="00251529" w:rsidP="00B21378">
      <w:pPr>
        <w:numPr>
          <w:ilvl w:val="0"/>
          <w:numId w:val="11"/>
        </w:numPr>
        <w:suppressAutoHyphens/>
        <w:overflowPunct w:val="0"/>
        <w:autoSpaceDE w:val="0"/>
        <w:autoSpaceDN w:val="0"/>
        <w:adjustRightInd w:val="0"/>
        <w:spacing w:before="0"/>
      </w:pPr>
      <w:r w:rsidRPr="001D6FCF">
        <w:t xml:space="preserve">Kamenná dlažba je z dlažebního kamene o nejmenším rozměru </w:t>
      </w:r>
      <w:smartTag w:uri="urn:schemas-microsoft-com:office:smarttags" w:element="metricconverter">
        <w:smartTagPr>
          <w:attr w:name="ProductID" w:val="200 mm"/>
        </w:smartTagPr>
        <w:r w:rsidRPr="001D6FCF">
          <w:t>200 mm</w:t>
        </w:r>
      </w:smartTag>
      <w:r w:rsidRPr="001D6FCF">
        <w:t xml:space="preserve">. Předepsaná tloušťka dlažby se nesmí odchýlit od předepsané o více než 10 %. Dlažební kámen musí být dobře ložný a podle potřeby se na líci a styčných plochách upraví, aby dlažba tvořila rovinu v předepsaném sklonu. Jednotlivé kameny se ukládají tak, aby spáry byly široké průměrně 20 mm max. </w:t>
      </w:r>
      <w:smartTag w:uri="urn:schemas-microsoft-com:office:smarttags" w:element="metricconverter">
        <w:smartTagPr>
          <w:attr w:name="ProductID" w:val="40 mm"/>
        </w:smartTagPr>
        <w:r w:rsidRPr="001D6FCF">
          <w:t>40 mm</w:t>
        </w:r>
      </w:smartTag>
      <w:r w:rsidRPr="001D6FCF">
        <w:t xml:space="preserve"> a aby kameny tvořily v dlažbě dobrou vazbu bez průběžných spár. U dlažeb na cementovou maltu s vyspárováním se malta rozprostře na podkladní odvodněnou vrstvu, a to v síle </w:t>
      </w:r>
      <w:smartTag w:uri="urn:schemas-microsoft-com:office:smarttags" w:element="metricconverter">
        <w:smartTagPr>
          <w:attr w:name="ProductID" w:val="30 mm"/>
        </w:smartTagPr>
        <w:r w:rsidRPr="001D6FCF">
          <w:t>30 mm</w:t>
        </w:r>
      </w:smartTag>
      <w:r w:rsidRPr="001D6FCF">
        <w:t xml:space="preserve">. Jednotlivé kameny se pak kladou do malty, spáry se vyplní cementovou maltou a zadusají. Povrch malty musí zůstat </w:t>
      </w:r>
      <w:smartTag w:uri="urn:schemas-microsoft-com:office:smarttags" w:element="metricconverter">
        <w:smartTagPr>
          <w:attr w:name="ProductID" w:val="70 mm"/>
        </w:smartTagPr>
        <w:r w:rsidRPr="001D6FCF">
          <w:t>70 mm</w:t>
        </w:r>
      </w:smartTag>
      <w:r w:rsidRPr="001D6FCF">
        <w:t xml:space="preserve"> </w:t>
      </w:r>
      <w:r w:rsidRPr="001D6FCF">
        <w:lastRenderedPageBreak/>
        <w:t>pod povrchem dlažby. Po vyčištění spár se dlažba vyspáruje</w:t>
      </w:r>
      <w:r w:rsidRPr="001D6FCF">
        <w:rPr>
          <w:lang w:eastAsia="en-US"/>
        </w:rPr>
        <w:t xml:space="preserve"> průmyslově vyráběnou spárovací hmotou pro přírodní kámen </w:t>
      </w:r>
      <w:r w:rsidR="00AF5787" w:rsidRPr="001D6FCF">
        <w:rPr>
          <w:lang w:eastAsia="en-US"/>
        </w:rPr>
        <w:t>n</w:t>
      </w:r>
      <w:r w:rsidRPr="001D6FCF">
        <w:rPr>
          <w:lang w:eastAsia="en-US"/>
        </w:rPr>
        <w:t>a venkovní použití.</w:t>
      </w:r>
      <w:r w:rsidRPr="001D6FCF">
        <w:t xml:space="preserve"> Povrch spáry bude </w:t>
      </w:r>
      <w:smartTag w:uri="urn:schemas-microsoft-com:office:smarttags" w:element="metricconverter">
        <w:smartTagPr>
          <w:attr w:name="ProductID" w:val="5 mm"/>
        </w:smartTagPr>
        <w:r w:rsidRPr="001D6FCF">
          <w:t>5 mm</w:t>
        </w:r>
      </w:smartTag>
      <w:r w:rsidRPr="001D6FCF">
        <w:t xml:space="preserve"> pod povrchem kamenů. Bezpodmínečně však bude dodržen technologický postup příslušného výrobce spárovací hmoty</w:t>
      </w:r>
      <w:r w:rsidR="00633CD0" w:rsidRPr="001D6FCF">
        <w:t>.</w:t>
      </w:r>
    </w:p>
    <w:p w14:paraId="16E30E97" w14:textId="1F7F9994" w:rsidR="00633CD0" w:rsidRPr="001D6FCF" w:rsidRDefault="00633CD0" w:rsidP="00B21378">
      <w:pPr>
        <w:numPr>
          <w:ilvl w:val="0"/>
          <w:numId w:val="11"/>
        </w:numPr>
        <w:suppressAutoHyphens/>
        <w:overflowPunct w:val="0"/>
        <w:autoSpaceDE w:val="0"/>
        <w:autoSpaceDN w:val="0"/>
        <w:adjustRightInd w:val="0"/>
        <w:spacing w:before="0"/>
      </w:pPr>
      <w:r w:rsidRPr="001D6FCF">
        <w:t xml:space="preserve">Provádění obkladu podléhá stejným technologickým požadavkům jako u zdiva z lomového kamene. </w:t>
      </w:r>
      <w:r w:rsidRPr="001D6FCF">
        <w:rPr>
          <w:lang w:eastAsia="en-US"/>
        </w:rPr>
        <w:t>Před jeho vlastním prováděním však bude lícní strana OZ zdrsněna obroušením brusným kotoučem.</w:t>
      </w:r>
    </w:p>
    <w:p w14:paraId="7D3394A9" w14:textId="1F1AE1C1" w:rsidR="00E406F2" w:rsidRPr="001D6FCF" w:rsidRDefault="00E406F2" w:rsidP="00B21378">
      <w:pPr>
        <w:numPr>
          <w:ilvl w:val="0"/>
          <w:numId w:val="11"/>
        </w:numPr>
        <w:suppressAutoHyphens/>
        <w:overflowPunct w:val="0"/>
        <w:autoSpaceDE w:val="0"/>
        <w:autoSpaceDN w:val="0"/>
        <w:adjustRightInd w:val="0"/>
        <w:spacing w:before="0"/>
      </w:pPr>
      <w:r w:rsidRPr="001D6FCF">
        <w:t xml:space="preserve">Hrázky jsou navržené z lomového kamene o hmotnosti od 200 do </w:t>
      </w:r>
      <w:smartTag w:uri="urn:schemas-microsoft-com:office:smarttags" w:element="metricconverter">
        <w:smartTagPr>
          <w:attr w:name="ProductID" w:val="500 kg"/>
        </w:smartTagPr>
        <w:r w:rsidRPr="001D6FCF">
          <w:t>500 kg</w:t>
        </w:r>
      </w:smartTag>
      <w:r w:rsidRPr="001D6FCF">
        <w:t xml:space="preserve">. Jádro průsakových hrázek musí být zavázáno do břehů tak, aby nemohlo dojít k obtečení a tím i poškození hrázky. </w:t>
      </w:r>
      <w:r w:rsidRPr="001D6FCF">
        <w:tab/>
      </w:r>
      <w:r w:rsidRPr="001D6FCF">
        <w:br/>
        <w:t xml:space="preserve">Pod lomovým kamenem ve dně a na svazích bude provedena filtrační vrstva z kameniva 32–63 o tloušťce </w:t>
      </w:r>
      <w:smartTag w:uri="urn:schemas-microsoft-com:office:smarttags" w:element="metricconverter">
        <w:smartTagPr>
          <w:attr w:name="ProductID" w:val="200 mm"/>
        </w:smartTagPr>
        <w:r w:rsidRPr="001D6FCF">
          <w:t>200 mm</w:t>
        </w:r>
      </w:smartTag>
      <w:r w:rsidRPr="001D6FCF">
        <w:t xml:space="preserve"> a geotextilie Geofiltex 63 63/50 500 g/m</w:t>
      </w:r>
      <w:r w:rsidRPr="001D6FCF">
        <w:rPr>
          <w:vertAlign w:val="superscript"/>
        </w:rPr>
        <w:t>2</w:t>
      </w:r>
      <w:r w:rsidRPr="001D6FCF">
        <w:t xml:space="preserve">, která zabrání vyplavování jemných částic z podloží a tím prohlubování dna a poklesu kamene. Hrázky budou vysoké </w:t>
      </w:r>
      <w:smartTag w:uri="urn:schemas-microsoft-com:office:smarttags" w:element="metricconverter">
        <w:smartTagPr>
          <w:attr w:name="ProductID" w:val="1,0 m"/>
        </w:smartTagPr>
        <w:r w:rsidRPr="001D6FCF">
          <w:t>1,0 m</w:t>
        </w:r>
      </w:smartTag>
      <w:r w:rsidRPr="001D6FCF">
        <w:t xml:space="preserve"> a za hrázkami se vytvoří retenční prostor, který se bude postupně zaplňovat a tím se bude zvyšovat niveleta dna.</w:t>
      </w:r>
    </w:p>
    <w:p w14:paraId="7E8EB3A6" w14:textId="655371F1" w:rsidR="00812001" w:rsidRPr="001D6FCF" w:rsidRDefault="00812001" w:rsidP="00A82595">
      <w:pPr>
        <w:pStyle w:val="Podtrennadpis"/>
      </w:pPr>
      <w:r w:rsidRPr="001D6FCF">
        <w:t>Podélné opevnění:</w:t>
      </w:r>
    </w:p>
    <w:p w14:paraId="34BA70F0" w14:textId="77777777" w:rsidR="00E00657" w:rsidRPr="001D6FCF" w:rsidRDefault="00E00657" w:rsidP="00E00657">
      <w:pPr>
        <w:suppressAutoHyphens/>
        <w:spacing w:after="120"/>
        <w:rPr>
          <w:rFonts w:cs="Arial"/>
          <w:bCs/>
        </w:rPr>
      </w:pPr>
      <w:r w:rsidRPr="001D6FCF">
        <w:rPr>
          <w:rFonts w:cs="Arial"/>
          <w:bCs/>
        </w:rPr>
        <w:t>Zakládání vrbových porostů:</w:t>
      </w:r>
    </w:p>
    <w:p w14:paraId="6F8B82AC"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Volba druhu vrb musí odpovídat příslušnému ekotopu. Z domácích keřových vrb přichází v úvahu druhy vhodné pro oblast nížiny (100–250 m.n.m.): vrba košikářská (Salix viminalis), vrba plazivá (S. repens), vrba popelavá (S. cinerea), vrba nachová (S. purpurea)</w:t>
      </w:r>
    </w:p>
    <w:p w14:paraId="5620F85E"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 xml:space="preserve">kříženci: nížiny (100–250 m.n.m.) V-033/83, V-032/81, V-009/76 (zdroj: Povodí Moravy; dále: </w:t>
      </w:r>
      <w:r w:rsidRPr="001D6FCF">
        <w:rPr>
          <w:i/>
          <w:iCs/>
        </w:rPr>
        <w:t>Ing. Šimíček – Břehové a doprovodné porosty vodních toků – součást lužních ekosystémů</w:t>
      </w:r>
      <w:r w:rsidRPr="001D6FCF">
        <w:t>).</w:t>
      </w:r>
    </w:p>
    <w:p w14:paraId="49E51FF7" w14:textId="0D7F851C" w:rsidR="00E00657" w:rsidRPr="001D6FCF" w:rsidRDefault="00E00657" w:rsidP="00E00657">
      <w:pPr>
        <w:numPr>
          <w:ilvl w:val="0"/>
          <w:numId w:val="11"/>
        </w:numPr>
        <w:suppressAutoHyphens/>
        <w:overflowPunct w:val="0"/>
        <w:autoSpaceDE w:val="0"/>
        <w:autoSpaceDN w:val="0"/>
        <w:adjustRightInd w:val="0"/>
        <w:spacing w:before="0"/>
      </w:pPr>
      <w:r w:rsidRPr="001D6FCF">
        <w:t xml:space="preserve"> K zakládání tohoto typu porostů lze použít řízky, kůly nebo větve do rohoží. Nejběžnější způsob je zakládání řízky, které řežeme ze spodní části vyzrálých prutů. Odebíráme je od konce listopadu do konce února, k odběru využíváme bezmrazých dnů. Optimální síla řízku je 6</w:t>
      </w:r>
      <w:r w:rsidR="00F37DAB">
        <w:t>–</w:t>
      </w:r>
      <w:r w:rsidRPr="001D6FCF">
        <w:t>8 mm a délka 18</w:t>
      </w:r>
      <w:r w:rsidR="00F37DAB">
        <w:t>–</w:t>
      </w:r>
      <w:r w:rsidRPr="001D6FCF">
        <w:t>20 cm. Po nezbytné desinfekci sirnatými přípravky (Sulikol, Anthio) uchováváme ve vlhkém písku nebo rašelině do doby výsadby při teplotách od +1 do +5 °C. Výsadby pak provádíme v brzkém předjaří (do konce března). Řízky bezprostředně před výsadbou moříme 10 % roztokem Arborolu. Řízky zatlačujeme šetrně nebo použijeme sázecí kolík. Horní pupen necháme v úrovni terénu. Pro dobré plošné zajištění břehů požijeme hustšího sponu, který může být v rozmezí 9</w:t>
      </w:r>
      <w:r w:rsidR="00F37DAB">
        <w:t>–</w:t>
      </w:r>
      <w:r w:rsidRPr="001D6FCF">
        <w:t>25 ks/m</w:t>
      </w:r>
      <w:r w:rsidR="00F37DAB">
        <w:rPr>
          <w:vertAlign w:val="superscript"/>
        </w:rPr>
        <w:t>2</w:t>
      </w:r>
      <w:r w:rsidRPr="001D6FCF">
        <w:t>.</w:t>
      </w:r>
    </w:p>
    <w:p w14:paraId="76081D32" w14:textId="391E2E22" w:rsidR="00E00657" w:rsidRPr="001D6FCF" w:rsidRDefault="00E00657" w:rsidP="00E00657">
      <w:pPr>
        <w:numPr>
          <w:ilvl w:val="0"/>
          <w:numId w:val="11"/>
        </w:numPr>
        <w:suppressAutoHyphens/>
        <w:overflowPunct w:val="0"/>
        <w:autoSpaceDE w:val="0"/>
        <w:autoSpaceDN w:val="0"/>
        <w:adjustRightInd w:val="0"/>
        <w:spacing w:before="0"/>
      </w:pPr>
      <w:r w:rsidRPr="001D6FCF">
        <w:t>Vrbové kůly odebíráme i uchováváme obdobným způsobem nebo je můžeme odebírat na počátku vegetačního období (před mízou). Síla kůlu je 2</w:t>
      </w:r>
      <w:r w:rsidR="00F37DAB">
        <w:t>–</w:t>
      </w:r>
      <w:r w:rsidRPr="001D6FCF">
        <w:t>5 cm a délka 1</w:t>
      </w:r>
      <w:r w:rsidR="00F37DAB">
        <w:t>–</w:t>
      </w:r>
      <w:r w:rsidRPr="001D6FCF">
        <w:t>2 m. Kůl musí být minimálně 50 cm v půdě. Osazujeme je do předem připravených děr.</w:t>
      </w:r>
    </w:p>
    <w:p w14:paraId="3054F888"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Z vrbového klestu síly do 4 cm lze zhotovit souvislý koberec potřebné tloušťky. Spodní část je ukotvena v patce. Na svahu používáme k upevnění drát a šachovnicově rozmístěné kůly.</w:t>
      </w:r>
    </w:p>
    <w:p w14:paraId="46CF4C80" w14:textId="77777777" w:rsidR="00E00657" w:rsidRPr="001D6FCF" w:rsidRDefault="00E00657" w:rsidP="00E00657">
      <w:pPr>
        <w:suppressAutoHyphens/>
        <w:spacing w:after="120"/>
        <w:ind w:left="360"/>
        <w:rPr>
          <w:rFonts w:cs="Arial"/>
          <w:bCs/>
        </w:rPr>
      </w:pPr>
      <w:r w:rsidRPr="001D6FCF">
        <w:rPr>
          <w:rFonts w:cs="Arial"/>
          <w:bCs/>
        </w:rPr>
        <w:t>Zápletový plůtek:</w:t>
      </w:r>
    </w:p>
    <w:p w14:paraId="19B6B533" w14:textId="77777777" w:rsidR="00E00657" w:rsidRPr="001D6FCF" w:rsidRDefault="00E00657" w:rsidP="00E00657">
      <w:pPr>
        <w:numPr>
          <w:ilvl w:val="0"/>
          <w:numId w:val="11"/>
        </w:numPr>
        <w:suppressAutoHyphens/>
        <w:overflowPunct w:val="0"/>
        <w:autoSpaceDE w:val="0"/>
        <w:autoSpaceDN w:val="0"/>
        <w:adjustRightInd w:val="0"/>
        <w:spacing w:before="0"/>
      </w:pPr>
      <w:r w:rsidRPr="001D6FCF">
        <w:rPr>
          <w:rFonts w:cs="Arial"/>
        </w:rPr>
        <w:t xml:space="preserve">Zápletový plůtek může být buď jednořadý, nebo dvouřadý, přičemž jednořadý a první řada dvouřadového plůtku se umísťují v patě svahu. Druhá řada se umísťuje ve svahu tak, aby spojnice hran obou plůtků probíhala nad lícem svahu (zpravidla rovnoběžně se svahem). Kůly plůtku o průměru 80 mm až 100 mm jsou z neštípaného vrbového </w:t>
      </w:r>
      <w:r w:rsidRPr="001D6FCF">
        <w:t xml:space="preserve">materiálu (v případě nedostatku vrby možno použít i jiných listnatých nebo jehličnatých dřevin) a zarážejí se podle směru růstu přibližně 3/4 své délky do dna koryta, v našem </w:t>
      </w:r>
      <w:r w:rsidRPr="001D6FCF">
        <w:lastRenderedPageBreak/>
        <w:t>případě do břehu. Délka kůlů je nejméně 1,20 m, vzdálenost nejvýše 0,60 m. Kůly se zarážejí do připravených děr v rýhách, přičemž hloubka rýh je dána hloubkou zápletu. Hlava kůlu se podle potřeby seřízne. Výška plůtku nesmí překročit hodnotu 0,30 m nad vodní hladinou (požadavek Biologického hodnocení).</w:t>
      </w:r>
    </w:p>
    <w:p w14:paraId="1152322F"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Minimální výška zápletu nad dnem je 0,3 m u plůtku jednořadého, 0,2 m u plůtku dvouřadého a v obou případech 0,3 m pod dnem. Hloubka pod dnem se zvětšuje při nebezpečí prohlubování dna.</w:t>
      </w:r>
    </w:p>
    <w:p w14:paraId="195BE196"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Záplet je z vrbového klestu o průměru 20 mm až 40 mm, který je na silnějším konci zapuštěn do země.</w:t>
      </w:r>
    </w:p>
    <w:p w14:paraId="74E9E6EB" w14:textId="26FA1172" w:rsidR="00E00657" w:rsidRPr="001D6FCF" w:rsidRDefault="00E00657" w:rsidP="00E00657">
      <w:pPr>
        <w:numPr>
          <w:ilvl w:val="0"/>
          <w:numId w:val="11"/>
        </w:numPr>
        <w:suppressAutoHyphens/>
        <w:overflowPunct w:val="0"/>
        <w:autoSpaceDE w:val="0"/>
        <w:autoSpaceDN w:val="0"/>
        <w:adjustRightInd w:val="0"/>
        <w:spacing w:before="0"/>
      </w:pPr>
      <w:r w:rsidRPr="001D6FCF">
        <w:t xml:space="preserve">Pod dnem je možno vrbový klest nahradit jinou dřevinou než vrbou, nad dnem má být pletivo nejméně ze 75 % z klestu vrbového (v mimořádném případě při nedostatku vrby možno i nad dnem použít zápletu z jiných dřevin </w:t>
      </w:r>
      <w:r w:rsidR="00F37DAB">
        <w:t>–</w:t>
      </w:r>
      <w:r w:rsidRPr="001D6FCF">
        <w:t xml:space="preserve"> líska, topol, jasan, olše </w:t>
      </w:r>
      <w:r w:rsidR="00F37DAB">
        <w:t>–</w:t>
      </w:r>
      <w:r w:rsidRPr="001D6FCF">
        <w:t xml:space="preserve"> za plůtkem se však zasadí v hustém sponu vrbové řízky ve vzdálenosti 0,3 m).</w:t>
      </w:r>
    </w:p>
    <w:p w14:paraId="4C4CC4C0" w14:textId="3D9AFDC7" w:rsidR="00E00657" w:rsidRDefault="00E00657" w:rsidP="00E00657">
      <w:pPr>
        <w:numPr>
          <w:ilvl w:val="0"/>
          <w:numId w:val="11"/>
        </w:numPr>
        <w:suppressAutoHyphens/>
        <w:overflowPunct w:val="0"/>
        <w:autoSpaceDE w:val="0"/>
        <w:autoSpaceDN w:val="0"/>
        <w:adjustRightInd w:val="0"/>
        <w:spacing w:before="0"/>
      </w:pPr>
      <w:r w:rsidRPr="001D6FCF">
        <w:t>Záplet je z obou stran zasypán zeminou, a to směrem ke kynetě u první řady plůtku po dno, u druhé řady po hlavy kůlů první řady, směrem ke svahu vždy po hlavy kůlů. Pletivo se po zapletení stluče dřevěnou palicí a místy připevní hřebínky ke kůlům. Od hlav kůlů je zásyp buď vodorovný, nebo v mírném sklonu až po pronik se svahem. Zásyp se upěchuje.</w:t>
      </w:r>
    </w:p>
    <w:p w14:paraId="68690218" w14:textId="77777777" w:rsidR="00513264" w:rsidRPr="001D6FCF" w:rsidRDefault="00513264" w:rsidP="00513264">
      <w:pPr>
        <w:suppressAutoHyphens/>
        <w:overflowPunct w:val="0"/>
        <w:autoSpaceDE w:val="0"/>
        <w:autoSpaceDN w:val="0"/>
        <w:adjustRightInd w:val="0"/>
        <w:spacing w:before="0"/>
      </w:pPr>
    </w:p>
    <w:p w14:paraId="3824CB7F" w14:textId="77777777" w:rsidR="00E00657" w:rsidRPr="001D6FCF" w:rsidRDefault="00E00657" w:rsidP="00E00657">
      <w:pPr>
        <w:suppressAutoHyphens/>
        <w:spacing w:after="120"/>
        <w:rPr>
          <w:rFonts w:cs="Arial"/>
          <w:bCs/>
        </w:rPr>
      </w:pPr>
      <w:r w:rsidRPr="001D6FCF">
        <w:rPr>
          <w:rFonts w:cs="Arial"/>
          <w:bCs/>
        </w:rPr>
        <w:t>Vrbový pokryv:</w:t>
      </w:r>
    </w:p>
    <w:p w14:paraId="769FA77E"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Vrbový pokryv (krytina) je z vrbového klestu o celkové tloušťce 50 mm až 100 mm, přičemž tloušťka jednotlivých prutů nepřesahuje 40 mm. Klest se ukládá na upravený svah o sklonu nejvýše 1:1,5. Silnější konce prutů se zapustí tak, aby byl zajištěn zdroj vláhy. Klest je připevněn ke svahu nejčastěji páleným drátem o průměru 2 mm až 3 mm přichyceným ke kolíkům o tloušťce 40 mm až 50 mm a délce 0,8 m (podle potřeby případně i více). Kolíky jsou zpravidla vrbové a jsou rozmístěny šachovnicově v řadách vzdálených 0,6 m až 0,9 m. Vzdálenost kolíků v řadách je asi 1 m.</w:t>
      </w:r>
    </w:p>
    <w:p w14:paraId="65E97D3D" w14:textId="77777777" w:rsidR="00E00657" w:rsidRPr="001D6FCF" w:rsidRDefault="00E00657" w:rsidP="00E00657">
      <w:pPr>
        <w:numPr>
          <w:ilvl w:val="0"/>
          <w:numId w:val="11"/>
        </w:numPr>
        <w:suppressAutoHyphens/>
        <w:overflowPunct w:val="0"/>
        <w:autoSpaceDE w:val="0"/>
        <w:autoSpaceDN w:val="0"/>
        <w:adjustRightInd w:val="0"/>
        <w:spacing w:before="0"/>
      </w:pPr>
      <w:r w:rsidRPr="001D6FCF">
        <w:t>Pro dosažení pevného přichycení krytiny ke svahu připevňuje se drát 0,1 m až 0,2 m pod hlavou kolíků a ty se teprve pak zarazí do země. Připevněný klest se pokryje zeminou do výšky cca 70 mm. Na sterilních půdách je vhodné provést pod klestem podsyp ornicí. Částečného zvýšení odolnosti svahu se docílí okamžitě, konečného zvýšení po jednom až dvou letech. Nad hladinou vody bude vrbový pokryv prosypán zeminou. Břeh bude dosvahován ke stávajícímu terénu a oset. Podrobněji viz norma, např. TNV 73 2103 Úpravy řek.</w:t>
      </w:r>
    </w:p>
    <w:p w14:paraId="629A98CE" w14:textId="1E941BAA" w:rsidR="00633CD0" w:rsidRPr="001D6FCF" w:rsidRDefault="00633CD0" w:rsidP="00A82595">
      <w:pPr>
        <w:pStyle w:val="Podtrennadpis"/>
      </w:pPr>
      <w:r w:rsidRPr="001D6FCF">
        <w:t>Základové zdivo:</w:t>
      </w:r>
    </w:p>
    <w:p w14:paraId="453C2D12" w14:textId="77777777" w:rsidR="00251529" w:rsidRPr="001D6FCF" w:rsidRDefault="00251529" w:rsidP="00B21378">
      <w:pPr>
        <w:numPr>
          <w:ilvl w:val="0"/>
          <w:numId w:val="11"/>
        </w:numPr>
        <w:suppressAutoHyphens/>
        <w:overflowPunct w:val="0"/>
        <w:autoSpaceDE w:val="0"/>
        <w:autoSpaceDN w:val="0"/>
        <w:adjustRightInd w:val="0"/>
        <w:spacing w:before="0"/>
      </w:pPr>
      <w:r w:rsidRPr="001D6FCF">
        <w:t xml:space="preserve">Základové zdivo u konstrukcí příčného zpevnění je zdivo pod srovnávací rovinou, které probíhá </w:t>
      </w:r>
      <w:smartTag w:uri="urn:schemas-microsoft-com:office:smarttags" w:element="metricconverter">
        <w:smartTagPr>
          <w:attr w:name="ProductID" w:val="300 mm"/>
        </w:smartTagPr>
        <w:r w:rsidRPr="001D6FCF">
          <w:t>300 mm</w:t>
        </w:r>
      </w:smartTag>
      <w:r w:rsidRPr="001D6FCF">
        <w:t xml:space="preserve"> pod projektovanou niveletou dna na vzdušné straně konstrukcí.</w:t>
      </w:r>
    </w:p>
    <w:p w14:paraId="3099D21F" w14:textId="22E2CF93" w:rsidR="00251529" w:rsidRPr="001D6FCF" w:rsidRDefault="00251529" w:rsidP="00B21378">
      <w:pPr>
        <w:numPr>
          <w:ilvl w:val="0"/>
          <w:numId w:val="11"/>
        </w:numPr>
        <w:suppressAutoHyphens/>
        <w:overflowPunct w:val="0"/>
        <w:autoSpaceDE w:val="0"/>
        <w:autoSpaceDN w:val="0"/>
        <w:adjustRightInd w:val="0"/>
        <w:spacing w:before="0"/>
      </w:pPr>
      <w:r w:rsidRPr="001D6FCF">
        <w:t xml:space="preserve">Základové zdivo u konstrukcí podélného zpevnění je zdivo pod srovnávací rovinou, která probíhá </w:t>
      </w:r>
      <w:smartTag w:uri="urn:schemas-microsoft-com:office:smarttags" w:element="metricconverter">
        <w:smartTagPr>
          <w:attr w:name="ProductID" w:val="300 mm"/>
        </w:smartTagPr>
        <w:r w:rsidRPr="001D6FCF">
          <w:t>300 mm</w:t>
        </w:r>
      </w:smartTag>
      <w:r w:rsidRPr="001D6FCF">
        <w:t xml:space="preserve"> pod projektovanou niveletou dna.</w:t>
      </w:r>
    </w:p>
    <w:p w14:paraId="66EADB6D" w14:textId="7E97850A" w:rsidR="00633CD0" w:rsidRPr="001D6FCF" w:rsidRDefault="00633CD0" w:rsidP="00A82595">
      <w:pPr>
        <w:pStyle w:val="Podtrennadpis"/>
      </w:pPr>
      <w:bookmarkStart w:id="209" w:name="_Hlk13577210"/>
      <w:r w:rsidRPr="001D6FCF">
        <w:t>Vozovka:</w:t>
      </w:r>
    </w:p>
    <w:p w14:paraId="181ECD26" w14:textId="3DE31EB5" w:rsidR="00251529" w:rsidRPr="001D6FCF" w:rsidRDefault="00251529" w:rsidP="00B21378">
      <w:pPr>
        <w:numPr>
          <w:ilvl w:val="0"/>
          <w:numId w:val="11"/>
        </w:numPr>
        <w:spacing w:before="0"/>
        <w:rPr>
          <w:szCs w:val="20"/>
        </w:rPr>
      </w:pPr>
      <w:r w:rsidRPr="001D6FCF">
        <w:rPr>
          <w:lang w:eastAsia="en-US"/>
        </w:rPr>
        <w:t xml:space="preserve">Podkladní ŠD vrstva vozovky se provádí jako sypaná z přírodního kameniva ve směsi s jemnější frakcí a následně mechanicky zhutněná. </w:t>
      </w:r>
      <w:r w:rsidRPr="001D6FCF">
        <w:rPr>
          <w:szCs w:val="20"/>
        </w:rPr>
        <w:t>Provádění ukládky dle ČSN 73</w:t>
      </w:r>
      <w:r w:rsidR="0007308E" w:rsidRPr="001D6FCF">
        <w:rPr>
          <w:szCs w:val="20"/>
        </w:rPr>
        <w:t> </w:t>
      </w:r>
      <w:r w:rsidRPr="001D6FCF">
        <w:rPr>
          <w:szCs w:val="20"/>
        </w:rPr>
        <w:t>6126-1.</w:t>
      </w:r>
    </w:p>
    <w:p w14:paraId="70B0F522" w14:textId="4069E6E0" w:rsidR="00251529" w:rsidRPr="001D6FCF" w:rsidRDefault="00251529" w:rsidP="00B21378">
      <w:pPr>
        <w:numPr>
          <w:ilvl w:val="0"/>
          <w:numId w:val="11"/>
        </w:numPr>
        <w:spacing w:before="0"/>
        <w:rPr>
          <w:szCs w:val="20"/>
        </w:rPr>
      </w:pPr>
      <w:r w:rsidRPr="001D6FCF">
        <w:rPr>
          <w:lang w:eastAsia="en-US"/>
        </w:rPr>
        <w:t>Konstrukce vozovky se provádí jako sypaná z přírodního kameniva ve směsi s</w:t>
      </w:r>
      <w:r w:rsidR="0007308E" w:rsidRPr="001D6FCF">
        <w:rPr>
          <w:lang w:eastAsia="en-US"/>
        </w:rPr>
        <w:t> </w:t>
      </w:r>
      <w:r w:rsidRPr="001D6FCF">
        <w:rPr>
          <w:lang w:eastAsia="en-US"/>
        </w:rPr>
        <w:t>jemnější frakcí a následně mechanicky zhutněná.</w:t>
      </w:r>
    </w:p>
    <w:p w14:paraId="3A296BC4" w14:textId="41542402" w:rsidR="00633CD0" w:rsidRPr="001D6FCF" w:rsidRDefault="00633CD0" w:rsidP="00B21378">
      <w:pPr>
        <w:numPr>
          <w:ilvl w:val="0"/>
          <w:numId w:val="11"/>
        </w:numPr>
        <w:suppressAutoHyphens/>
        <w:overflowPunct w:val="0"/>
        <w:autoSpaceDE w:val="0"/>
        <w:autoSpaceDN w:val="0"/>
        <w:adjustRightInd w:val="0"/>
        <w:spacing w:before="0"/>
      </w:pPr>
      <w:bookmarkStart w:id="210" w:name="_Hlk505771021"/>
      <w:bookmarkStart w:id="211" w:name="_Hlk17876189"/>
      <w:r w:rsidRPr="001D6FCF">
        <w:lastRenderedPageBreak/>
        <w:t>Protože se staveniště nachází v</w:t>
      </w:r>
      <w:r w:rsidR="00276C53" w:rsidRPr="001D6FCF">
        <w:t xml:space="preserve"> blízkosti </w:t>
      </w:r>
      <w:r w:rsidRPr="001D6FCF">
        <w:rPr>
          <w:szCs w:val="20"/>
        </w:rPr>
        <w:t>zastavěné části</w:t>
      </w:r>
      <w:r w:rsidRPr="001D6FCF">
        <w:t xml:space="preserve"> města Brna, je v rozpočtu zakalkulováno pravidelné čištění komunikací, zvláště při provádění zemních prací a odvozu přebytečné zeminy</w:t>
      </w:r>
      <w:r w:rsidR="00276C53" w:rsidRPr="001D6FCF">
        <w:t xml:space="preserve">, sedimentu či </w:t>
      </w:r>
      <w:r w:rsidR="005D104B" w:rsidRPr="001D6FCF">
        <w:t>sutě na</w:t>
      </w:r>
      <w:r w:rsidRPr="001D6FCF">
        <w:t xml:space="preserve"> skládku. Po ukončení stavebních prací bude místní komunikace umyta vodou.</w:t>
      </w:r>
      <w:bookmarkEnd w:id="210"/>
    </w:p>
    <w:bookmarkEnd w:id="211"/>
    <w:p w14:paraId="7C39A0DC" w14:textId="77777777" w:rsidR="00A27B02" w:rsidRPr="001D6FCF" w:rsidRDefault="00A27B02" w:rsidP="00A27B02">
      <w:pPr>
        <w:pStyle w:val="Podtrennadpis"/>
      </w:pPr>
      <w:r w:rsidRPr="001D6FCF">
        <w:t>Osetí travní směsí:</w:t>
      </w:r>
    </w:p>
    <w:p w14:paraId="57D991BE" w14:textId="77777777" w:rsidR="00E00657" w:rsidRPr="001D6FCF" w:rsidRDefault="00E00657" w:rsidP="00785AAB">
      <w:pPr>
        <w:pStyle w:val="Odstavecseseznamem"/>
        <w:numPr>
          <w:ilvl w:val="0"/>
          <w:numId w:val="35"/>
        </w:numPr>
        <w:spacing w:after="120"/>
        <w:rPr>
          <w:rFonts w:cs="Arial"/>
        </w:rPr>
      </w:pPr>
      <w:bookmarkStart w:id="212" w:name="_Hlk507760503"/>
      <w:r w:rsidRPr="001D6FCF">
        <w:rPr>
          <w:rFonts w:cs="Arial"/>
        </w:rPr>
        <w:t xml:space="preserve">Dle požadavku biologického hodnocení </w:t>
      </w:r>
      <w:r w:rsidRPr="001D6FCF">
        <w:rPr>
          <w:rFonts w:cs="Arial"/>
          <w:b/>
          <w:bCs/>
        </w:rPr>
        <w:t>není pro zatravňování vhodné použít konvenčních směsí, u kterých nejsou známy zdroje a u kterých se mohou vyskytovat druhy, které nejsou v přírodní památce původní</w:t>
      </w:r>
      <w:r w:rsidRPr="001D6FCF">
        <w:rPr>
          <w:rFonts w:cs="Arial"/>
        </w:rPr>
        <w:t>. Taktéž je nežádoucí instalace kokosových sítí a použití hydroosevu. Pro účely zatravnění je vhodné konzultovat použití a složení směsi s odborníkem ze semenářské společnosti, vhodné je provést vlastní sběry místních druhů trav a bylin nebo aplikovat přenos mulče.</w:t>
      </w:r>
    </w:p>
    <w:p w14:paraId="50B90914" w14:textId="77777777" w:rsidR="00E00657" w:rsidRPr="001D6FCF" w:rsidRDefault="00E00657" w:rsidP="00785AAB">
      <w:pPr>
        <w:pStyle w:val="Odstavecseseznamem"/>
        <w:numPr>
          <w:ilvl w:val="0"/>
          <w:numId w:val="35"/>
        </w:numPr>
        <w:spacing w:after="120"/>
        <w:rPr>
          <w:rFonts w:cs="Arial"/>
        </w:rPr>
      </w:pPr>
      <w:r w:rsidRPr="001D6FCF">
        <w:rPr>
          <w:rFonts w:cs="Arial"/>
        </w:rPr>
        <w:t xml:space="preserve">Složení osiva musí odpovídat ekologickým podmínkám, ve kterých bude porost zakládán. Před výsevem je nutno zajistit, aby semena použitých druhů byla v celé směsi rovnoměrně rozptýlena. Po ručním osetí je nutné osivo zapravit do půdy na hloubku 1,0 cm. Výsev se má provádět v době od počátku jara do 20. srpna. V případě potřeby se oseté plochy kropí. Až do převzetí se porosty pravidelně sečou. </w:t>
      </w:r>
    </w:p>
    <w:bookmarkEnd w:id="209"/>
    <w:bookmarkEnd w:id="212"/>
    <w:p w14:paraId="28946FEA" w14:textId="753ABE4C" w:rsidR="00BB4532" w:rsidRPr="001D6FCF" w:rsidRDefault="00BB4532" w:rsidP="00A82595">
      <w:pPr>
        <w:pStyle w:val="Podtrennadpis"/>
      </w:pPr>
      <w:r w:rsidRPr="001D6FCF">
        <w:t>Základní obecná pravidla pro betonování</w:t>
      </w:r>
    </w:p>
    <w:p w14:paraId="57B36ED6" w14:textId="7537DD4E" w:rsidR="00BB4532" w:rsidRPr="001D6FCF" w:rsidRDefault="00BB4532" w:rsidP="00B21378">
      <w:pPr>
        <w:numPr>
          <w:ilvl w:val="0"/>
          <w:numId w:val="11"/>
        </w:numPr>
        <w:suppressAutoHyphens/>
        <w:overflowPunct w:val="0"/>
        <w:autoSpaceDE w:val="0"/>
        <w:autoSpaceDN w:val="0"/>
        <w:adjustRightInd w:val="0"/>
        <w:spacing w:before="0"/>
      </w:pPr>
      <w:r w:rsidRPr="001D6FCF">
        <w:t>Bednění monolitických konstrukcí musí být provedeno tak, aby bylo dostatečně spolehlivé, a aby účinkem celkového zatížení, které na ně bude působit, nevznikla taková přetvoření, která by způsobila větší odchylky. Bednění a jeho podpory musí být zabezpečené proti uvolnění nebo posunutí, a aby se dalo snadno a bezpečně odstranit bez poškození vybetonovaných konstrukcí. Odstraňování nenosných bočnic je dovoleno zpravidla po třech dnech. Přitom musí být beton ztvrdlý tak, aby nedošlo při odbedňování k porušení povrchu konstrukce.</w:t>
      </w:r>
    </w:p>
    <w:p w14:paraId="7B31DF89" w14:textId="7F2A1E30" w:rsidR="00BB4532" w:rsidRPr="001D6FCF" w:rsidRDefault="00BB4532" w:rsidP="00B21378">
      <w:pPr>
        <w:numPr>
          <w:ilvl w:val="0"/>
          <w:numId w:val="11"/>
        </w:numPr>
        <w:suppressAutoHyphens/>
        <w:overflowPunct w:val="0"/>
        <w:autoSpaceDE w:val="0"/>
        <w:autoSpaceDN w:val="0"/>
        <w:adjustRightInd w:val="0"/>
        <w:spacing w:before="0"/>
      </w:pPr>
      <w:r w:rsidRPr="001D6FCF">
        <w:t>Betonová směs musí být zpracována co možná nejdříve po zamíchání. Nasákavá bednění se musí dostatečně navlhčit. Betonová směs musí být ukládána na místo určení plynule v souvislých a co možno vodorovných vrstvách. Pracovním postupem musí být zajištěno dokonalé spojení jednotlivých vrstev. Při betonování musí být bednění řádně vyplněno betonem. Způsob hutnění, jeho doba a zpracovatelnost betonové směsi se volí tak, aby ve všech částech konstrukce bylo dosaženo stejnoměrného a řádného zhutnění betonu. Při zhutňování povrchovými vibrátory se postupuje v pruzích tak, aby se plochy účinnosti vibrátorů překrývaly o 100 až 200 mm. Zhutňovaná vrstva smí být jen tak tlustá, aby betonová směs byla použitým vibrátorem bezpečně zhutněna v celé tloušťce.</w:t>
      </w:r>
    </w:p>
    <w:p w14:paraId="20312CD7" w14:textId="6C383070" w:rsidR="00BB4532" w:rsidRPr="001D6FCF" w:rsidRDefault="00BB4532" w:rsidP="00B21378">
      <w:pPr>
        <w:numPr>
          <w:ilvl w:val="0"/>
          <w:numId w:val="11"/>
        </w:numPr>
        <w:suppressAutoHyphens/>
        <w:overflowPunct w:val="0"/>
        <w:autoSpaceDE w:val="0"/>
        <w:autoSpaceDN w:val="0"/>
        <w:adjustRightInd w:val="0"/>
        <w:spacing w:before="0"/>
      </w:pPr>
      <w:r w:rsidRPr="001D6FCF">
        <w:t>Před dalším betonováním musí být pro zajištění dobrého spojení ztvrdlého betonu s další vrstvou čerstvého betonu povrch pracovní spáry pečlivě připraven. Nespojené částice ztvrdlého betonu a nečistoty bránící spolehlivému spojení s čerstvým betonem se musí odstranit mechanicky, spára se omyje vodou a beton se řádně provlhčí.</w:t>
      </w:r>
    </w:p>
    <w:p w14:paraId="42A72F39" w14:textId="191B8C37" w:rsidR="00BB4532" w:rsidRPr="001D6FCF" w:rsidRDefault="00BB4532" w:rsidP="00B21378">
      <w:pPr>
        <w:numPr>
          <w:ilvl w:val="0"/>
          <w:numId w:val="11"/>
        </w:numPr>
        <w:suppressAutoHyphens/>
        <w:overflowPunct w:val="0"/>
        <w:autoSpaceDE w:val="0"/>
        <w:autoSpaceDN w:val="0"/>
        <w:adjustRightInd w:val="0"/>
        <w:spacing w:before="0"/>
      </w:pPr>
      <w:r w:rsidRPr="001D6FCF">
        <w:t>Během tuhnutí a v počátcích tvrdnutí je třeba, aby byl beton udržován v normálních tepelně vlhkostních podmínkách. S vlhčením betonu se musí započít ihned, jakmile beton ztvrdl natolik, že nedochází k vyplavování cementu. Při teplotě prostředí pod +</w:t>
      </w:r>
      <w:r w:rsidR="00A4571D" w:rsidRPr="001D6FCF">
        <w:t>5</w:t>
      </w:r>
      <w:r w:rsidR="00A4571D">
        <w:t> </w:t>
      </w:r>
      <w:r w:rsidR="00A4571D" w:rsidRPr="001D6FCF">
        <w:t>°C</w:t>
      </w:r>
      <w:r w:rsidRPr="001D6FCF">
        <w:t xml:space="preserve"> se však vlhčení betonu provádět nesmí.</w:t>
      </w:r>
    </w:p>
    <w:p w14:paraId="08C5E18C" w14:textId="5A59D5AE" w:rsidR="00A27B02" w:rsidRPr="001D6FCF" w:rsidRDefault="00BB4532" w:rsidP="00B21378">
      <w:pPr>
        <w:numPr>
          <w:ilvl w:val="0"/>
          <w:numId w:val="11"/>
        </w:numPr>
        <w:suppressAutoHyphens/>
        <w:overflowPunct w:val="0"/>
        <w:autoSpaceDE w:val="0"/>
        <w:autoSpaceDN w:val="0"/>
        <w:adjustRightInd w:val="0"/>
        <w:spacing w:before="0"/>
      </w:pPr>
      <w:r w:rsidRPr="001D6FCF">
        <w:t>Na výztuž do betonu lze použít jen ocele vyhovující příslušným normám. Každé svařování betonářské výztuže smí být prováděno jen při důsledném dodržování podrobných technologických předpisů vypracovaných výrobcem výztuže. Výztuž se musí uložit tak, aby i během betonování byla zabezpečena její poloha a také tloušťka krycí betonové vrstvy.</w:t>
      </w:r>
    </w:p>
    <w:p w14:paraId="43674AE7" w14:textId="77777777" w:rsidR="00A27B02" w:rsidRPr="001D6FCF" w:rsidRDefault="00A27B02">
      <w:pPr>
        <w:spacing w:before="0"/>
        <w:jc w:val="left"/>
      </w:pPr>
      <w:r w:rsidRPr="001D6FCF">
        <w:br w:type="page"/>
      </w:r>
    </w:p>
    <w:p w14:paraId="3BB8C28F" w14:textId="77777777" w:rsidR="00BC2B5D" w:rsidRPr="001D6FCF" w:rsidRDefault="00BC2B5D" w:rsidP="00A82595">
      <w:pPr>
        <w:pStyle w:val="Podtrennadpis"/>
      </w:pPr>
      <w:r w:rsidRPr="001D6FCF">
        <w:lastRenderedPageBreak/>
        <w:t>Základní obecná pravidla a požadavky při zdění z lomového kamene na MC:</w:t>
      </w:r>
    </w:p>
    <w:p w14:paraId="3A0CA8FD" w14:textId="00526EE2" w:rsidR="00BC2B5D" w:rsidRPr="001D6FCF" w:rsidRDefault="00BC2B5D" w:rsidP="00B21378">
      <w:pPr>
        <w:numPr>
          <w:ilvl w:val="0"/>
          <w:numId w:val="11"/>
        </w:numPr>
        <w:suppressAutoHyphens/>
        <w:overflowPunct w:val="0"/>
        <w:autoSpaceDE w:val="0"/>
        <w:autoSpaceDN w:val="0"/>
        <w:adjustRightInd w:val="0"/>
        <w:spacing w:before="0"/>
      </w:pPr>
      <w:r w:rsidRPr="001D6FCF">
        <w:t xml:space="preserve">Kameny připravené pro zdění budou výběrové, tj. rozměrově i tvarově vhodné nebo </w:t>
      </w:r>
      <w:r w:rsidRPr="001D6FCF">
        <w:rPr>
          <w:b/>
        </w:rPr>
        <w:t>kamenicky</w:t>
      </w:r>
      <w:r w:rsidRPr="001D6FCF">
        <w:t xml:space="preserve"> </w:t>
      </w:r>
      <w:r w:rsidRPr="001D6FCF">
        <w:rPr>
          <w:b/>
        </w:rPr>
        <w:t>opracované</w:t>
      </w:r>
      <w:r w:rsidRPr="001D6FCF">
        <w:t xml:space="preserve"> do předepsaného tvaru a rozměru. Kámen zásadně nebude opracováván na loži, ale vždy mimo konstrukci zdiva.</w:t>
      </w:r>
    </w:p>
    <w:p w14:paraId="12BBBEDD" w14:textId="3E9F88F3" w:rsidR="00BC2B5D" w:rsidRPr="001D6FCF" w:rsidRDefault="00BC2B5D" w:rsidP="00B21378">
      <w:pPr>
        <w:numPr>
          <w:ilvl w:val="0"/>
          <w:numId w:val="11"/>
        </w:numPr>
        <w:suppressAutoHyphens/>
        <w:overflowPunct w:val="0"/>
        <w:autoSpaceDE w:val="0"/>
        <w:autoSpaceDN w:val="0"/>
        <w:adjustRightInd w:val="0"/>
        <w:spacing w:before="0"/>
      </w:pPr>
      <w:r w:rsidRPr="001D6FCF">
        <w:t>Kameny budou složeny v pracovním prostoru na dřevěné či jiné podložce nebo plachtě. Tzn., budou na čistém povrchu, a ne váleny na zemi nebo v bahně či v korytě toku.</w:t>
      </w:r>
    </w:p>
    <w:p w14:paraId="4795ECAA" w14:textId="02392C69" w:rsidR="00BC2B5D" w:rsidRPr="001D6FCF" w:rsidRDefault="00BC2B5D" w:rsidP="00B21378">
      <w:pPr>
        <w:numPr>
          <w:ilvl w:val="0"/>
          <w:numId w:val="11"/>
        </w:numPr>
        <w:suppressAutoHyphens/>
        <w:overflowPunct w:val="0"/>
        <w:autoSpaceDE w:val="0"/>
        <w:autoSpaceDN w:val="0"/>
        <w:adjustRightInd w:val="0"/>
        <w:spacing w:before="0"/>
      </w:pPr>
      <w:r w:rsidRPr="001D6FCF">
        <w:t>Každý kámen před uložením do zdiva bude dokonale očištěn a opláchnut vodou od prachu. Tzn., kámen bude čistý a vlhký (v teplém dni kámen ochlazovat před zděním).</w:t>
      </w:r>
    </w:p>
    <w:p w14:paraId="5DA5216E"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Cementová malta bude na stavbě uložena na dřevěné či jiné podložce a stále zakrytá plachtou. Nová dodávka malty bude složena na očištěnou podložku a znovu zakryta! Zakazuje se dodatečné kropení nebo ředění zdící malty!</w:t>
      </w:r>
    </w:p>
    <w:p w14:paraId="2300537A" w14:textId="128AF773" w:rsidR="00BC2B5D" w:rsidRPr="001D6FCF" w:rsidRDefault="00BC2B5D" w:rsidP="00B21378">
      <w:pPr>
        <w:numPr>
          <w:ilvl w:val="0"/>
          <w:numId w:val="11"/>
        </w:numPr>
        <w:suppressAutoHyphens/>
        <w:overflowPunct w:val="0"/>
        <w:autoSpaceDE w:val="0"/>
        <w:autoSpaceDN w:val="0"/>
        <w:adjustRightInd w:val="0"/>
        <w:spacing w:before="0"/>
      </w:pPr>
      <w:r w:rsidRPr="001D6FCF">
        <w:t>Zdící malta MC bude bez výjimky zpracována max. do 90 min od namíchání (resp. čas z dodacího listu). V teplém slunečném dni bude zpracovatelnost zkrácena do 60 min. Zbytek nepoužitých malt přes časový limit nebude zpracováván v žádném zdivu a</w:t>
      </w:r>
      <w:r w:rsidR="00697ED8" w:rsidRPr="001D6FCF">
        <w:t> </w:t>
      </w:r>
      <w:r w:rsidRPr="001D6FCF">
        <w:t>spárování. Na stavbu bude MC dovážena jen v takovém množství, jaké je možné za předepsanou dobu zpracovat!</w:t>
      </w:r>
    </w:p>
    <w:p w14:paraId="5E8F32FB"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Malty pro zdění budou v souladu s požadavky ČSN EN 998-2 ED. 2 Specifikace malt pro zdivo – Část 2: Malty pro zdění!</w:t>
      </w:r>
    </w:p>
    <w:p w14:paraId="36A3A1D9"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Základová spára bude bez vody a prostá bahna a humusu. Následné podkladové vrstvy (štěrk, beton), na které se bude zdivo zakládat, budou dokonale čisté a opláchnuté vodou, případně zdrsněné (beton).</w:t>
      </w:r>
    </w:p>
    <w:p w14:paraId="3E84D36E" w14:textId="58B16A9B" w:rsidR="00BC2B5D" w:rsidRPr="001D6FCF" w:rsidRDefault="00BC2B5D" w:rsidP="00B21378">
      <w:pPr>
        <w:numPr>
          <w:ilvl w:val="0"/>
          <w:numId w:val="11"/>
        </w:numPr>
        <w:suppressAutoHyphens/>
        <w:overflowPunct w:val="0"/>
        <w:autoSpaceDE w:val="0"/>
        <w:autoSpaceDN w:val="0"/>
        <w:adjustRightInd w:val="0"/>
        <w:spacing w:before="0"/>
      </w:pPr>
      <w:r w:rsidRPr="001D6FCF">
        <w:t xml:space="preserve">Zdivo bude prostorově provázáno, tzn. po dvou běhounech bude umístěn jeden vazák o délce min. 1,5násobku výšky vrstvy. Zdivo bude provazováno přes celou konstrukci. Ve zdivu nebude průběžná spára, tzn., průběžná spára bude max. přes dva kameny. Kameny budou ukládány na svoji ložnou plochu, ne na stojato (hloubka běhounu musí být minimálně rovna výšce vrstvy). Šířka spáry bude v rozmezí 2–4 cm. Minimální rozměr spáry bude </w:t>
      </w:r>
      <w:smartTag w:uri="urn:schemas-microsoft-com:office:smarttags" w:element="metricconverter">
        <w:smartTagPr>
          <w:attr w:name="ProductID" w:val="2 cm"/>
        </w:smartTagPr>
        <w:r w:rsidRPr="001D6FCF">
          <w:t>2 cm</w:t>
        </w:r>
      </w:smartTag>
      <w:r w:rsidRPr="001D6FCF">
        <w:t xml:space="preserve"> tak, aby se dala spára zaspárovat. Menší šířka spáry nebo vzájemný dotyk kamenů není přípustný. Ukládány mohou být jen předem připravené kameny. Hloubka spár bude provedena dle požadavků PD (standard je min </w:t>
      </w:r>
      <w:smartTag w:uri="urn:schemas-microsoft-com:office:smarttags" w:element="metricconverter">
        <w:smartTagPr>
          <w:attr w:name="ProductID" w:val="4 cm"/>
        </w:smartTagPr>
        <w:r w:rsidRPr="001D6FCF">
          <w:t>4 cm</w:t>
        </w:r>
      </w:smartTag>
      <w:r w:rsidRPr="001D6FCF">
        <w:t xml:space="preserve">, u přelivných sekcí a dlažeb </w:t>
      </w:r>
      <w:smartTag w:uri="urn:schemas-microsoft-com:office:smarttags" w:element="metricconverter">
        <w:smartTagPr>
          <w:attr w:name="ProductID" w:val="7 cm"/>
        </w:smartTagPr>
        <w:r w:rsidRPr="001D6FCF">
          <w:t>7 cm</w:t>
        </w:r>
      </w:smartTag>
      <w:r w:rsidRPr="001D6FCF">
        <w:t>). Spára před zaspárováním bude očištěna a řádně zvlhčena.</w:t>
      </w:r>
    </w:p>
    <w:p w14:paraId="2953A07D" w14:textId="42921653" w:rsidR="00BB4532" w:rsidRPr="001D6FCF" w:rsidRDefault="00BB4532" w:rsidP="00B21378">
      <w:pPr>
        <w:numPr>
          <w:ilvl w:val="0"/>
          <w:numId w:val="11"/>
        </w:numPr>
        <w:suppressAutoHyphens/>
        <w:overflowPunct w:val="0"/>
        <w:autoSpaceDE w:val="0"/>
        <w:autoSpaceDN w:val="0"/>
        <w:adjustRightInd w:val="0"/>
        <w:spacing w:before="0"/>
      </w:pPr>
      <w:r w:rsidRPr="001D6FCF">
        <w:t xml:space="preserve">Při spárování původního opevnění se staré spáry vysekají na hloubku </w:t>
      </w:r>
      <w:smartTag w:uri="urn:schemas-microsoft-com:office:smarttags" w:element="metricconverter">
        <w:smartTagPr>
          <w:attr w:name="ProductID" w:val="70 mm"/>
        </w:smartTagPr>
        <w:r w:rsidRPr="001D6FCF">
          <w:t>70 mm</w:t>
        </w:r>
      </w:smartTag>
      <w:r w:rsidRPr="001D6FCF">
        <w:t xml:space="preserve">, spáry se očistí tlakovou vodou o tlaku 250–300 bar. Před provedením spárování se spáry znovu navlhčí. Po navlhčení se celé spáry vyplní </w:t>
      </w:r>
      <w:r w:rsidRPr="001D6FCF">
        <w:rPr>
          <w:lang w:eastAsia="en-US"/>
        </w:rPr>
        <w:t>průmyslově vyráběnou spárovací hmotou pro přírodní kámen a venkovní použití.</w:t>
      </w:r>
      <w:r w:rsidRPr="001D6FCF">
        <w:t xml:space="preserve"> Povrch spáry bude </w:t>
      </w:r>
      <w:smartTag w:uri="urn:schemas-microsoft-com:office:smarttags" w:element="metricconverter">
        <w:smartTagPr>
          <w:attr w:name="ProductID" w:val="5 mm"/>
        </w:smartTagPr>
        <w:r w:rsidRPr="001D6FCF">
          <w:t>5 mm</w:t>
        </w:r>
      </w:smartTag>
      <w:r w:rsidRPr="001D6FCF">
        <w:t xml:space="preserve"> pod povrchem kamenů. Bezpodmínečně však bude dodržen technologický postup příslušného výrobce spárovací hmoty.</w:t>
      </w:r>
    </w:p>
    <w:p w14:paraId="08AFF563"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Hutnění malty, jak v podkladu, tak ve spárách mezi kameny, bude prováděno ručně vhodnými nástroji s maximální možnou intenzitou, tzn., pórovitost zatvrdlé malty bude minimální.</w:t>
      </w:r>
    </w:p>
    <w:p w14:paraId="616582F2" w14:textId="6AD407D0" w:rsidR="00BC2B5D" w:rsidRPr="001D6FCF" w:rsidRDefault="00BC2B5D" w:rsidP="00B21378">
      <w:pPr>
        <w:numPr>
          <w:ilvl w:val="0"/>
          <w:numId w:val="11"/>
        </w:numPr>
        <w:suppressAutoHyphens/>
        <w:overflowPunct w:val="0"/>
        <w:autoSpaceDE w:val="0"/>
        <w:autoSpaceDN w:val="0"/>
        <w:adjustRightInd w:val="0"/>
        <w:spacing w:before="0"/>
      </w:pPr>
      <w:r w:rsidRPr="001D6FCF">
        <w:t>Denní pracovní spáry, a zvláště pak vícedenní (víkendové), budou před další vrstvou zdiva dokonale mechanický očištěny, zbaveny nespojených částic zatvrdlé MC a nečistot (listí, tráva, zemina…). Pracovní spára bude vždy před zděním omyta vodou a řádně navlhčena.</w:t>
      </w:r>
    </w:p>
    <w:p w14:paraId="0E5D6FA9" w14:textId="7876E730" w:rsidR="00BC2B5D" w:rsidRPr="001D6FCF" w:rsidRDefault="00BC2B5D" w:rsidP="00B21378">
      <w:pPr>
        <w:numPr>
          <w:ilvl w:val="0"/>
          <w:numId w:val="11"/>
        </w:numPr>
        <w:suppressAutoHyphens/>
        <w:overflowPunct w:val="0"/>
        <w:autoSpaceDE w:val="0"/>
        <w:autoSpaceDN w:val="0"/>
        <w:adjustRightInd w:val="0"/>
        <w:spacing w:before="0"/>
      </w:pPr>
      <w:r w:rsidRPr="001D6FCF">
        <w:t xml:space="preserve">Ošetření bude prováděno překrýváním </w:t>
      </w:r>
      <w:r w:rsidRPr="001D6FCF">
        <w:rPr>
          <w:b/>
        </w:rPr>
        <w:t>mokrou</w:t>
      </w:r>
      <w:r w:rsidRPr="001D6FCF">
        <w:t xml:space="preserve"> geotextilií (tj. namočenou ve vodě) a plachtou. Po zatvrdnutí malty bude zdivo udržováno vlhké kropením. V dokončených místech a v místech, kde se nepracuje, bude zdivo také chráněno proti odpařovaní zakrytím (zejména víkendy jsou kritické). Při teplotě prostředí pod + </w:t>
      </w:r>
      <w:r w:rsidR="005B0D39" w:rsidRPr="001D6FCF">
        <w:t>5 °C</w:t>
      </w:r>
      <w:r w:rsidRPr="001D6FCF">
        <w:t xml:space="preserve"> se vlhčení zdiva neprovádí, ale zakrytí ano. Doba intenzivního ošetřování min. 2 dny.</w:t>
      </w:r>
    </w:p>
    <w:p w14:paraId="31914F88" w14:textId="77777777" w:rsidR="00BC2B5D" w:rsidRPr="001D6FCF" w:rsidRDefault="00BC2B5D" w:rsidP="00A82595">
      <w:pPr>
        <w:pStyle w:val="Podtrennadpis"/>
      </w:pPr>
      <w:r w:rsidRPr="001D6FCF">
        <w:lastRenderedPageBreak/>
        <w:t>Požadavky na materiál pro zdivo z lomového kamene na MC:</w:t>
      </w:r>
    </w:p>
    <w:p w14:paraId="2EA4E388"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 xml:space="preserve">Kámen s atestem pro vodní stavby. Druh: rigolový, soklový, kopáky, upravovaný na staveništi v rozměrech dle PD min. však o hraně </w:t>
      </w:r>
      <w:smartTag w:uri="urn:schemas-microsoft-com:office:smarttags" w:element="metricconverter">
        <w:smartTagPr>
          <w:attr w:name="ProductID" w:val="20 cm"/>
        </w:smartTagPr>
        <w:r w:rsidRPr="001D6FCF">
          <w:t>20 cm</w:t>
        </w:r>
      </w:smartTag>
      <w:r w:rsidRPr="001D6FCF">
        <w:t xml:space="preserve"> (atest bude předložen investorovi před začátkem stavby, kontrola rozměrů a kvality).</w:t>
      </w:r>
    </w:p>
    <w:p w14:paraId="06B9AB0E"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Malta cementová MC 10 – MC 25 dle požadavku PD – pojivo CEM II, značeno jako cementový potěr MC, CP (investor provede kontrolu dodacího listu nebo schválení receptury).</w:t>
      </w:r>
    </w:p>
    <w:p w14:paraId="1BE3F8FA" w14:textId="11AD47ED" w:rsidR="00BC2B5D" w:rsidRPr="001D6FCF" w:rsidRDefault="00BC2B5D" w:rsidP="00B21378">
      <w:pPr>
        <w:numPr>
          <w:ilvl w:val="0"/>
          <w:numId w:val="11"/>
        </w:numPr>
        <w:suppressAutoHyphens/>
        <w:overflowPunct w:val="0"/>
        <w:autoSpaceDE w:val="0"/>
        <w:autoSpaceDN w:val="0"/>
        <w:adjustRightInd w:val="0"/>
        <w:spacing w:before="0"/>
      </w:pPr>
      <w:r w:rsidRPr="001D6FCF">
        <w:t>Voda – na stavbě používat výhradně vodu pitnou nebo dokladovanou rozborem o vhodnosti použití záměsové vody z daného potoka! (investor provede kontrolu výsledků rozborů).</w:t>
      </w:r>
    </w:p>
    <w:p w14:paraId="13D34DD7" w14:textId="77777777" w:rsidR="00BC2B5D" w:rsidRPr="001D6FCF" w:rsidRDefault="00BC2B5D" w:rsidP="00A82595">
      <w:pPr>
        <w:pStyle w:val="Podtrennadpis"/>
      </w:pPr>
      <w:r w:rsidRPr="001D6FCF">
        <w:t>Malta pro zdění míchaná na staveništi:</w:t>
      </w:r>
    </w:p>
    <w:p w14:paraId="2C5DDB5E" w14:textId="77777777" w:rsidR="00BC2B5D" w:rsidRPr="001D6FCF" w:rsidRDefault="00BC2B5D" w:rsidP="00BC2B5D">
      <w:pPr>
        <w:rPr>
          <w:i/>
        </w:rPr>
      </w:pPr>
      <w:r w:rsidRPr="001D6FCF">
        <w:rPr>
          <w:i/>
        </w:rPr>
        <w:t>Pokud investor povolí přípravu malty na staveništi, zhotovitel si nechá předem od investora schválit recepturu jako prohlášení firmy s razítkem a podpisem, kde bude uvedeno:</w:t>
      </w:r>
    </w:p>
    <w:p w14:paraId="27B569B6"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specifikace cementu</w:t>
      </w:r>
    </w:p>
    <w:p w14:paraId="75A5264F"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jakost písku</w:t>
      </w:r>
    </w:p>
    <w:p w14:paraId="5BBB9192"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záměsová voda pitná nebo laboratorní a rozbor o vhodnosti vody potoční (doklad)</w:t>
      </w:r>
    </w:p>
    <w:p w14:paraId="45CC6508"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poměr mísení, doba mísení, v čem bude prováděno (míchačka)</w:t>
      </w:r>
    </w:p>
    <w:p w14:paraId="4D4CB953"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doba zpracovatelnosti</w:t>
      </w:r>
    </w:p>
    <w:p w14:paraId="136E81B1"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způsob a doba ošetření</w:t>
      </w:r>
    </w:p>
    <w:p w14:paraId="1172234B" w14:textId="77777777" w:rsidR="00BC2B5D" w:rsidRPr="001D6FCF" w:rsidRDefault="00BC2B5D" w:rsidP="00B21378">
      <w:pPr>
        <w:numPr>
          <w:ilvl w:val="0"/>
          <w:numId w:val="11"/>
        </w:numPr>
        <w:suppressAutoHyphens/>
        <w:overflowPunct w:val="0"/>
        <w:autoSpaceDE w:val="0"/>
        <w:autoSpaceDN w:val="0"/>
        <w:adjustRightInd w:val="0"/>
        <w:spacing w:before="0"/>
      </w:pPr>
      <w:r w:rsidRPr="001D6FCF">
        <w:t>uložení materiálů, kde, jak</w:t>
      </w:r>
    </w:p>
    <w:p w14:paraId="62C0AC5E" w14:textId="77777777" w:rsidR="00BC2B5D" w:rsidRPr="001D6FCF" w:rsidRDefault="00BC2B5D" w:rsidP="00A82595">
      <w:pPr>
        <w:pStyle w:val="Podtrennadpis"/>
      </w:pPr>
      <w:r w:rsidRPr="001D6FCF">
        <w:t>Receptura na cementovou maltu zdící:</w:t>
      </w:r>
    </w:p>
    <w:p w14:paraId="14A16DDD" w14:textId="77777777" w:rsidR="00BC2B5D" w:rsidRPr="001D6FCF" w:rsidRDefault="00BC2B5D" w:rsidP="00B21378">
      <w:pPr>
        <w:numPr>
          <w:ilvl w:val="0"/>
          <w:numId w:val="15"/>
        </w:numPr>
        <w:overflowPunct w:val="0"/>
        <w:autoSpaceDE w:val="0"/>
        <w:autoSpaceDN w:val="0"/>
        <w:adjustRightInd w:val="0"/>
        <w:ind w:left="714" w:hanging="357"/>
        <w:textAlignment w:val="baseline"/>
      </w:pPr>
      <w:r w:rsidRPr="001D6FCF">
        <w:t>cement tř. CEM II BS 32,5</w:t>
      </w:r>
    </w:p>
    <w:p w14:paraId="1000775A"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písek kopaný ostrý 0–4 mm</w:t>
      </w:r>
    </w:p>
    <w:p w14:paraId="7CEF76C8"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voda záměsová z toku (protokol o rozboru) nebo voda pitná</w:t>
      </w:r>
    </w:p>
    <w:p w14:paraId="09ACD49D"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 xml:space="preserve">objemový poměr mísení 1:3, (min. </w:t>
      </w:r>
      <w:smartTag w:uri="urn:schemas-microsoft-com:office:smarttags" w:element="metricconverter">
        <w:smartTagPr>
          <w:attr w:name="ProductID" w:val="350 kg"/>
        </w:smartTagPr>
        <w:r w:rsidRPr="001D6FCF">
          <w:t>350 kg</w:t>
        </w:r>
      </w:smartTag>
      <w:r w:rsidRPr="001D6FCF">
        <w:t xml:space="preserve"> CEM II/m</w:t>
      </w:r>
      <w:r w:rsidRPr="001D6FCF">
        <w:rPr>
          <w:vertAlign w:val="superscript"/>
        </w:rPr>
        <w:t>3</w:t>
      </w:r>
      <w:r w:rsidRPr="001D6FCF">
        <w:t xml:space="preserve"> písku), (přepočet na nádoby)</w:t>
      </w:r>
    </w:p>
    <w:p w14:paraId="46654B8C"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 xml:space="preserve">doba mísení 5 min, míchačka bubnová </w:t>
      </w:r>
      <w:smartTag w:uri="urn:schemas-microsoft-com:office:smarttags" w:element="metricconverter">
        <w:smartTagPr>
          <w:attr w:name="ProductID" w:val="0,3 m3"/>
        </w:smartTagPr>
        <w:r w:rsidRPr="001D6FCF">
          <w:t>0,3 m</w:t>
        </w:r>
        <w:r w:rsidRPr="001D6FCF">
          <w:rPr>
            <w:vertAlign w:val="superscript"/>
          </w:rPr>
          <w:t>3</w:t>
        </w:r>
      </w:smartTag>
    </w:p>
    <w:p w14:paraId="371022C3"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zpracovatelnost do 60 min</w:t>
      </w:r>
    </w:p>
    <w:p w14:paraId="011251B5" w14:textId="77777777"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 xml:space="preserve">ošetřování hotové konstrukce po zatvrdnutí zdící malty – pravidelné kropení vodou včetně víkendů </w:t>
      </w:r>
      <w:r w:rsidRPr="001D6FCF">
        <w:rPr>
          <w:lang w:val="en-US"/>
        </w:rPr>
        <w:t xml:space="preserve">+ </w:t>
      </w:r>
      <w:r w:rsidRPr="001D6FCF">
        <w:t>následné</w:t>
      </w:r>
      <w:r w:rsidRPr="001D6FCF">
        <w:rPr>
          <w:lang w:val="en-US"/>
        </w:rPr>
        <w:t xml:space="preserve"> </w:t>
      </w:r>
      <w:r w:rsidRPr="001D6FCF">
        <w:t>zakrytí mokrou geotextilií a plachtou. Zdivo bude takto chráněno ještě po dobu výstavby a min. 2 dny po dokončení konstrukce</w:t>
      </w:r>
    </w:p>
    <w:p w14:paraId="36D54F71" w14:textId="08A912BC" w:rsidR="00BC2B5D" w:rsidRPr="001D6FCF" w:rsidRDefault="00BC2B5D" w:rsidP="00B21378">
      <w:pPr>
        <w:numPr>
          <w:ilvl w:val="0"/>
          <w:numId w:val="15"/>
        </w:numPr>
        <w:overflowPunct w:val="0"/>
        <w:autoSpaceDE w:val="0"/>
        <w:autoSpaceDN w:val="0"/>
        <w:adjustRightInd w:val="0"/>
        <w:spacing w:before="0"/>
        <w:ind w:left="714" w:hanging="357"/>
        <w:textAlignment w:val="baseline"/>
      </w:pPr>
      <w:r w:rsidRPr="001D6FCF">
        <w:t>vstupní materiály budou skladovány v suchu, tzn. na podložce a zakryté plachtou případně jiným způsobem</w:t>
      </w:r>
      <w:r w:rsidR="00A27B02" w:rsidRPr="001D6FCF">
        <w:t>.</w:t>
      </w:r>
    </w:p>
    <w:p w14:paraId="6BB60EAC" w14:textId="425DC16A" w:rsidR="00A27B02" w:rsidRPr="001D6FCF" w:rsidRDefault="00A27B02">
      <w:pPr>
        <w:spacing w:before="0"/>
        <w:jc w:val="left"/>
      </w:pPr>
      <w:r w:rsidRPr="001D6FCF">
        <w:br w:type="page"/>
      </w:r>
    </w:p>
    <w:p w14:paraId="3E45DB8F" w14:textId="2FFCDE25" w:rsidR="00633CD0" w:rsidRPr="001D6FCF" w:rsidRDefault="00633CD0" w:rsidP="00633CD0">
      <w:pPr>
        <w:suppressAutoHyphens/>
        <w:rPr>
          <w:bCs/>
          <w:u w:val="single"/>
        </w:rPr>
      </w:pPr>
      <w:r w:rsidRPr="001D6FCF">
        <w:rPr>
          <w:bCs/>
          <w:u w:val="single"/>
        </w:rPr>
        <w:lastRenderedPageBreak/>
        <w:t>Normy a ČSN:</w:t>
      </w:r>
    </w:p>
    <w:p w14:paraId="1904E57A" w14:textId="77777777" w:rsidR="00633CD0" w:rsidRPr="001D6FCF" w:rsidRDefault="00633CD0" w:rsidP="00B21378">
      <w:pPr>
        <w:pStyle w:val="Odstavecseseznamem"/>
        <w:numPr>
          <w:ilvl w:val="0"/>
          <w:numId w:val="11"/>
        </w:numPr>
        <w:spacing w:before="0"/>
        <w:rPr>
          <w:lang w:eastAsia="en-US"/>
        </w:rPr>
      </w:pPr>
      <w:r w:rsidRPr="001D6FCF">
        <w:t xml:space="preserve">Veškeré provádění jednotlivých konstrukčních vrstev a provádění jednotlivých zkoušek se bude řídit následujícími normami: </w:t>
      </w:r>
    </w:p>
    <w:p w14:paraId="6BE43BB4" w14:textId="77777777" w:rsidR="00633CD0" w:rsidRPr="001D6FCF" w:rsidRDefault="00633CD0" w:rsidP="00B21378">
      <w:pPr>
        <w:pStyle w:val="Odstavecseseznamem"/>
        <w:numPr>
          <w:ilvl w:val="0"/>
          <w:numId w:val="11"/>
        </w:numPr>
        <w:spacing w:before="0"/>
        <w:rPr>
          <w:lang w:eastAsia="en-US"/>
        </w:rPr>
      </w:pPr>
      <w:r w:rsidRPr="001D6FCF">
        <w:t xml:space="preserve">ČSN 73 6121-1 „Stavba vozovek. Hutněné asfaltové vrstvy – Část 1: Provádění a kontrola shody“; </w:t>
      </w:r>
    </w:p>
    <w:p w14:paraId="2DD3660C" w14:textId="77777777" w:rsidR="00633CD0" w:rsidRPr="001D6FCF" w:rsidRDefault="00633CD0" w:rsidP="00B21378">
      <w:pPr>
        <w:pStyle w:val="Odstavecseseznamem"/>
        <w:numPr>
          <w:ilvl w:val="0"/>
          <w:numId w:val="11"/>
        </w:numPr>
        <w:spacing w:before="0"/>
        <w:rPr>
          <w:lang w:eastAsia="en-US"/>
        </w:rPr>
      </w:pPr>
      <w:r w:rsidRPr="001D6FCF">
        <w:t xml:space="preserve">ČSN EN 12 271 „Nátěry – Specifikace výrobku“; ČSN 73 6129 „Stavba vozovek. Postřiky a nátěry“; </w:t>
      </w:r>
    </w:p>
    <w:p w14:paraId="21FEA55D" w14:textId="77777777" w:rsidR="00633CD0" w:rsidRPr="001D6FCF" w:rsidRDefault="00633CD0" w:rsidP="00B21378">
      <w:pPr>
        <w:pStyle w:val="Odstavecseseznamem"/>
        <w:numPr>
          <w:ilvl w:val="0"/>
          <w:numId w:val="11"/>
        </w:numPr>
        <w:spacing w:before="0"/>
        <w:rPr>
          <w:lang w:eastAsia="en-US"/>
        </w:rPr>
      </w:pPr>
      <w:r w:rsidRPr="001D6FCF">
        <w:t xml:space="preserve">ČSN 73 6129-1 „Stavba vozovek. Postřikové technologie“; TKP 26 „Postřiky a nátěry vozovek“; Metodický pokyn „Systém jakosti v oboru pozemních komunikací“ MP SJ – PK č. j. 20840/01–120 ve znění pozdějších změn; </w:t>
      </w:r>
    </w:p>
    <w:p w14:paraId="411AB3CE" w14:textId="77777777" w:rsidR="00633CD0" w:rsidRPr="001D6FCF" w:rsidRDefault="00633CD0" w:rsidP="00B21378">
      <w:pPr>
        <w:pStyle w:val="Odstavecseseznamem"/>
        <w:numPr>
          <w:ilvl w:val="0"/>
          <w:numId w:val="11"/>
        </w:numPr>
        <w:spacing w:before="0"/>
        <w:rPr>
          <w:lang w:eastAsia="en-US"/>
        </w:rPr>
      </w:pPr>
      <w:r w:rsidRPr="001D6FCF">
        <w:t xml:space="preserve">ČSN 73 6124-1 „Stavba vozovek – Vrstvy ze směsí stmelených hydraulickými pojivy – Část 1: Provádění a kontrola stavby“; </w:t>
      </w:r>
    </w:p>
    <w:p w14:paraId="3870C991" w14:textId="77777777" w:rsidR="00633CD0" w:rsidRPr="001D6FCF" w:rsidRDefault="00633CD0" w:rsidP="00B21378">
      <w:pPr>
        <w:pStyle w:val="Odstavecseseznamem"/>
        <w:numPr>
          <w:ilvl w:val="0"/>
          <w:numId w:val="11"/>
        </w:numPr>
        <w:spacing w:before="0"/>
        <w:rPr>
          <w:lang w:eastAsia="en-US"/>
        </w:rPr>
      </w:pPr>
      <w:r w:rsidRPr="001D6FCF">
        <w:t xml:space="preserve">ČSN 73 6124-2 „Stavba vozovek – Vrstvy ze směsí stmelených hydraulickými pojivy – Část 2: Mezerovitý beton“; </w:t>
      </w:r>
    </w:p>
    <w:p w14:paraId="59F19072" w14:textId="77777777" w:rsidR="00633CD0" w:rsidRPr="001D6FCF" w:rsidRDefault="00633CD0" w:rsidP="00B21378">
      <w:pPr>
        <w:pStyle w:val="Odstavecseseznamem"/>
        <w:numPr>
          <w:ilvl w:val="0"/>
          <w:numId w:val="11"/>
        </w:numPr>
        <w:spacing w:before="0"/>
        <w:rPr>
          <w:lang w:eastAsia="en-US"/>
        </w:rPr>
      </w:pPr>
      <w:r w:rsidRPr="001D6FCF">
        <w:t>ČSN 73 6126-1 „Stavba vozovek – Nestmelené vrstvy – Část 1: Provádění a kontrola shody“; materiál ČSN EN 13 242; směs ČSN EN 13 285; zkoušení a kontrola – kontrolní zkoušky nestmelených směsí ČSN EN 933-1; 933-8; 1097-5</w:t>
      </w:r>
    </w:p>
    <w:p w14:paraId="233F5E47" w14:textId="77777777" w:rsidR="00633CD0" w:rsidRPr="001D6FCF" w:rsidRDefault="00633CD0" w:rsidP="00B21378">
      <w:pPr>
        <w:pStyle w:val="Odstavecseseznamem"/>
        <w:numPr>
          <w:ilvl w:val="0"/>
          <w:numId w:val="11"/>
        </w:numPr>
        <w:spacing w:before="0"/>
        <w:rPr>
          <w:lang w:eastAsia="en-US"/>
        </w:rPr>
      </w:pPr>
      <w:r w:rsidRPr="001D6FCF">
        <w:t>ČSN 73 6126-2 „Stavba vozovek – Nestmelené vrstvy – Část 2: Vrstva z vibrovaného štěrku“; materiál ČSN EN 13 242; směs ČSN EN 13 285; zkoušení a kontrola – kontrolní zkoušky nestmelených směsí ČSN EN 933-1; 933-8; 1097-5</w:t>
      </w:r>
    </w:p>
    <w:p w14:paraId="51107CBE" w14:textId="77777777" w:rsidR="00633CD0" w:rsidRPr="001D6FCF" w:rsidRDefault="00633CD0" w:rsidP="00B21378">
      <w:pPr>
        <w:pStyle w:val="Odstavecseseznamem"/>
        <w:numPr>
          <w:ilvl w:val="0"/>
          <w:numId w:val="11"/>
        </w:numPr>
        <w:spacing w:before="0"/>
        <w:rPr>
          <w:lang w:eastAsia="en-US"/>
        </w:rPr>
      </w:pPr>
      <w:r w:rsidRPr="001D6FCF">
        <w:t xml:space="preserve">ČSN 73 6127-1 „Stavba vozovek – Prolévané vrstvy – Část 1: Vrstva ze štěrku částečně vyplněného cementovou maltou“; </w:t>
      </w:r>
    </w:p>
    <w:p w14:paraId="008E72A6" w14:textId="6A3DBA88" w:rsidR="00633CD0" w:rsidRPr="001D6FCF" w:rsidRDefault="00633CD0" w:rsidP="00B21378">
      <w:pPr>
        <w:pStyle w:val="Odstavecseseznamem"/>
        <w:numPr>
          <w:ilvl w:val="0"/>
          <w:numId w:val="11"/>
        </w:numPr>
        <w:spacing w:before="0" w:after="240"/>
        <w:rPr>
          <w:lang w:eastAsia="en-US"/>
        </w:rPr>
      </w:pPr>
      <w:r w:rsidRPr="001D6FCF">
        <w:t>ČSN 73 6127-2 „Stavba vozovek – Prolévané vrstvy – Část 2: Penetrační makadam“</w:t>
      </w:r>
    </w:p>
    <w:p w14:paraId="647E367B" w14:textId="58922CED" w:rsidR="001C5396" w:rsidRPr="001D6FCF" w:rsidRDefault="001C5396" w:rsidP="00BC3952">
      <w:pPr>
        <w:pStyle w:val="Nadpis2"/>
      </w:pPr>
      <w:bookmarkStart w:id="213" w:name="_Toc43461347"/>
      <w:r w:rsidRPr="001D6FCF">
        <w:t xml:space="preserve">Základní </w:t>
      </w:r>
      <w:r w:rsidR="003C6DC4" w:rsidRPr="001D6FCF">
        <w:t>charakteristika</w:t>
      </w:r>
      <w:r w:rsidRPr="001D6FCF">
        <w:t xml:space="preserve"> technických a technologických zařízení</w:t>
      </w:r>
      <w:bookmarkEnd w:id="213"/>
    </w:p>
    <w:p w14:paraId="2F357D61" w14:textId="5FC3A0AC" w:rsidR="001C5396" w:rsidRPr="001D6FCF" w:rsidRDefault="00335C63" w:rsidP="00DD1027">
      <w:r w:rsidRPr="001D6FCF">
        <w:t xml:space="preserve">Stavba neobsahuje technologickou část, nejedná se o stavbu výrobní povahy ani </w:t>
      </w:r>
      <w:r w:rsidR="00DD1027" w:rsidRPr="001D6FCF">
        <w:t xml:space="preserve">o </w:t>
      </w:r>
      <w:r w:rsidRPr="001D6FCF">
        <w:t>její změnu.</w:t>
      </w:r>
    </w:p>
    <w:p w14:paraId="552DF63F" w14:textId="623150F5" w:rsidR="001C5396" w:rsidRPr="001D6FCF" w:rsidRDefault="001C5396" w:rsidP="00BC3952">
      <w:pPr>
        <w:pStyle w:val="Nadpis2"/>
      </w:pPr>
      <w:bookmarkStart w:id="214" w:name="_Toc43461348"/>
      <w:r w:rsidRPr="001D6FCF">
        <w:t>Zásady požárně bezpečnostního řešení</w:t>
      </w:r>
      <w:bookmarkEnd w:id="214"/>
    </w:p>
    <w:p w14:paraId="1B0BE6EB" w14:textId="54F2D86A" w:rsidR="0037608A" w:rsidRPr="001D6FCF" w:rsidRDefault="0037608A" w:rsidP="0037608A">
      <w:pPr>
        <w:rPr>
          <w:sz w:val="20"/>
          <w:lang w:eastAsia="en-US"/>
        </w:rPr>
      </w:pPr>
      <w:bookmarkStart w:id="215" w:name="_Hlk13577309"/>
      <w:r w:rsidRPr="001D6FCF">
        <w:rPr>
          <w:lang w:eastAsia="en-US"/>
        </w:rPr>
        <w:t xml:space="preserve">Vzhledem k použitým stavebním materiálům (zemina, kamenivo, beton, ocel…) a charakteru stavby, nevyžaduje stavba sama o sobě z hlediska požární ochrany žádná zvláštní požárně bezpečnostní opatření dle vyhlášky Ministerstva vnitra o stanovení podmínek bezpečnosti a výkonu státního požárního dozoru č.246/2001 </w:t>
      </w:r>
      <w:r w:rsidR="0009608E" w:rsidRPr="001D6FCF">
        <w:rPr>
          <w:lang w:eastAsia="en-US"/>
        </w:rPr>
        <w:t>Sb.</w:t>
      </w:r>
      <w:r w:rsidRPr="001D6FCF">
        <w:rPr>
          <w:lang w:eastAsia="en-US"/>
        </w:rPr>
        <w:t xml:space="preserve">, § 41. </w:t>
      </w:r>
    </w:p>
    <w:p w14:paraId="5BA4B3B3" w14:textId="4C2F8181" w:rsidR="0037608A" w:rsidRPr="001D6FCF" w:rsidRDefault="0037608A" w:rsidP="0037608A">
      <w:pPr>
        <w:rPr>
          <w:lang w:eastAsia="en-US"/>
        </w:rPr>
      </w:pPr>
      <w:r w:rsidRPr="001D6FCF">
        <w:rPr>
          <w:lang w:eastAsia="en-US"/>
        </w:rPr>
        <w:t>Pro zásah požárních vozidel nebude stavba překážkou a stávající koncepce požární bezpečnosti nebude narušena.</w:t>
      </w:r>
    </w:p>
    <w:p w14:paraId="0E61EBE7" w14:textId="77777777" w:rsidR="00051982" w:rsidRPr="001D6FCF" w:rsidRDefault="00051982" w:rsidP="00051982">
      <w:pPr>
        <w:rPr>
          <w:lang w:eastAsia="en-US"/>
        </w:rPr>
      </w:pPr>
      <w:r w:rsidRPr="001D6FCF">
        <w:rPr>
          <w:lang w:eastAsia="en-US"/>
        </w:rPr>
        <w:t>Stavba ani žádná její část není ohrožena požárem ani nemůže být příčinou požáru.</w:t>
      </w:r>
    </w:p>
    <w:p w14:paraId="5DA3B63D" w14:textId="2275FC6B" w:rsidR="00051982" w:rsidRPr="001D6FCF" w:rsidRDefault="00051982" w:rsidP="00051982">
      <w:pPr>
        <w:rPr>
          <w:lang w:eastAsia="en-US"/>
        </w:rPr>
      </w:pPr>
      <w:r w:rsidRPr="001D6FCF">
        <w:rPr>
          <w:lang w:eastAsia="en-US"/>
        </w:rPr>
        <w:t>V daném případě se jedná o revitalizaci vodních ploch. Podél řešené stavby se nenachází žádné stavební objekty. stávající komunikace však vyhovuje všem požadavkům obsažených v odstavci 12.2 ČSN 73 0802 kladené na příjezdové komunikace pro požární vozidla:</w:t>
      </w:r>
    </w:p>
    <w:p w14:paraId="6C931A46" w14:textId="48743ACD" w:rsidR="00051982" w:rsidRPr="001D6FCF" w:rsidRDefault="00051982" w:rsidP="00B21378">
      <w:pPr>
        <w:pStyle w:val="Odstavecseseznamem"/>
        <w:numPr>
          <w:ilvl w:val="0"/>
          <w:numId w:val="14"/>
        </w:numPr>
        <w:rPr>
          <w:lang w:eastAsia="en-US"/>
        </w:rPr>
      </w:pPr>
      <w:r w:rsidRPr="001D6FCF">
        <w:rPr>
          <w:lang w:eastAsia="en-US"/>
        </w:rPr>
        <w:t xml:space="preserve">dle čl. 12.2.1 se požaduje vzdálenost komunikace do 20 m od vchodů do jednotlivých objektů (pro objekty RD se dle ČSN 73 0833 požaduje komunikace ve vzdálenosti do 50 m od objektu RD) – v daném případě se žádná stavba vyžadující příjezdové komunikace v řešeném prostoru nenachází – </w:t>
      </w:r>
      <w:r w:rsidRPr="001D6FCF">
        <w:rPr>
          <w:b/>
          <w:lang w:eastAsia="en-US"/>
        </w:rPr>
        <w:t>vyhovuje</w:t>
      </w:r>
      <w:r w:rsidRPr="001D6FCF">
        <w:rPr>
          <w:lang w:eastAsia="en-US"/>
        </w:rPr>
        <w:t>.</w:t>
      </w:r>
    </w:p>
    <w:p w14:paraId="6263E0A5" w14:textId="661E319E" w:rsidR="00051982" w:rsidRPr="001D6FCF" w:rsidRDefault="00051982" w:rsidP="00B21378">
      <w:pPr>
        <w:pStyle w:val="Odstavecseseznamem"/>
        <w:numPr>
          <w:ilvl w:val="0"/>
          <w:numId w:val="14"/>
        </w:numPr>
        <w:rPr>
          <w:lang w:eastAsia="en-US"/>
        </w:rPr>
      </w:pPr>
      <w:r w:rsidRPr="001D6FCF">
        <w:rPr>
          <w:lang w:eastAsia="en-US"/>
        </w:rPr>
        <w:t xml:space="preserve">v souladu s čl. 12.2.2 za přístupovou komunikaci se považuje nejméně jednopruhová silniční komunikace se šířkou vozovky nejméně 3,00 m. Navržené komunikace o šířce 4,0 m a 3,0 m, </w:t>
      </w:r>
      <w:r w:rsidRPr="001D6FCF">
        <w:rPr>
          <w:b/>
          <w:lang w:eastAsia="en-US"/>
        </w:rPr>
        <w:t>vyhovuje</w:t>
      </w:r>
      <w:r w:rsidRPr="001D6FCF">
        <w:rPr>
          <w:lang w:eastAsia="en-US"/>
        </w:rPr>
        <w:t xml:space="preserve"> (dle ČSN 73 0833 se pro objekty RD požaduje šířka komunikace nejméně 2,5 m)</w:t>
      </w:r>
    </w:p>
    <w:p w14:paraId="2CAE0577" w14:textId="666EEC83" w:rsidR="00051982" w:rsidRPr="001D6FCF" w:rsidRDefault="00051982" w:rsidP="00051982">
      <w:pPr>
        <w:rPr>
          <w:lang w:eastAsia="en-US"/>
        </w:rPr>
      </w:pPr>
      <w:r w:rsidRPr="001D6FCF">
        <w:rPr>
          <w:b/>
          <w:lang w:eastAsia="en-US"/>
        </w:rPr>
        <w:lastRenderedPageBreak/>
        <w:t>Nástupní plochy</w:t>
      </w:r>
      <w:r w:rsidRPr="001D6FCF">
        <w:rPr>
          <w:lang w:eastAsia="en-US"/>
        </w:rPr>
        <w:t xml:space="preserve"> – v daném případě se žádná stavba vyžadující příjezdové komunikace a nástupní plochy v řešeném prostoru nenachází – </w:t>
      </w:r>
      <w:r w:rsidRPr="001D6FCF">
        <w:rPr>
          <w:b/>
          <w:lang w:eastAsia="en-US"/>
        </w:rPr>
        <w:t>vyhovuje</w:t>
      </w:r>
      <w:r w:rsidRPr="001D6FCF">
        <w:rPr>
          <w:lang w:eastAsia="en-US"/>
        </w:rPr>
        <w:t>.</w:t>
      </w:r>
    </w:p>
    <w:p w14:paraId="2B1472CF" w14:textId="77777777" w:rsidR="00051982" w:rsidRPr="001D6FCF" w:rsidRDefault="00051982" w:rsidP="00051982">
      <w:pPr>
        <w:rPr>
          <w:lang w:eastAsia="en-US"/>
        </w:rPr>
      </w:pPr>
      <w:r w:rsidRPr="001D6FCF">
        <w:rPr>
          <w:u w:val="single"/>
          <w:lang w:eastAsia="en-US"/>
        </w:rPr>
        <w:t>Poznámka:</w:t>
      </w:r>
      <w:r w:rsidRPr="001D6FCF">
        <w:rPr>
          <w:lang w:eastAsia="en-US"/>
        </w:rPr>
        <w:t xml:space="preserve"> s ohledem na řešené prostory (bez stavebních objektů) požadavek na rozvod požární vody nevzniká.</w:t>
      </w:r>
    </w:p>
    <w:p w14:paraId="5588148B" w14:textId="4A853B1A" w:rsidR="00051982" w:rsidRPr="001D6FCF" w:rsidRDefault="00051982" w:rsidP="00051982">
      <w:pPr>
        <w:rPr>
          <w:lang w:eastAsia="en-US"/>
        </w:rPr>
      </w:pPr>
      <w:r w:rsidRPr="001D6FCF">
        <w:rPr>
          <w:lang w:eastAsia="en-US"/>
        </w:rPr>
        <w:t>V daném případě se nejedná o komunikaci, která je mimo jiné využívána i jako příjezdová komunikace požárních vozidel. Navrženým provedením však tato komunikace v případě potřeby vyhoví i jako příjezdová komunikace pro požární vozidla. Navržené řešení přístupové cesty plně splňuje všechny požadavky kladené na požární bezpečnost staveb.</w:t>
      </w:r>
    </w:p>
    <w:p w14:paraId="30860526" w14:textId="77777777" w:rsidR="00CE46D1" w:rsidRPr="001D6FCF" w:rsidRDefault="00CE46D1" w:rsidP="00CE46D1">
      <w:pPr>
        <w:rPr>
          <w:b/>
          <w:u w:val="single"/>
          <w:lang w:eastAsia="en-US"/>
        </w:rPr>
      </w:pPr>
      <w:r w:rsidRPr="001D6FCF">
        <w:rPr>
          <w:b/>
          <w:u w:val="single"/>
          <w:lang w:eastAsia="en-US"/>
        </w:rPr>
        <w:t>Zachování nosnosti a stability konstrukce</w:t>
      </w:r>
    </w:p>
    <w:p w14:paraId="2080523B" w14:textId="77777777" w:rsidR="00CE46D1" w:rsidRPr="001D6FCF" w:rsidRDefault="00CE46D1" w:rsidP="00CE46D1">
      <w:pPr>
        <w:rPr>
          <w:lang w:eastAsia="en-US"/>
        </w:rPr>
      </w:pPr>
      <w:r w:rsidRPr="001D6FCF">
        <w:rPr>
          <w:lang w:eastAsia="en-US"/>
        </w:rPr>
        <w:t>Materiály použité pro nosné konstrukce jsou nehořlavé.</w:t>
      </w:r>
    </w:p>
    <w:p w14:paraId="75DF6996" w14:textId="77777777" w:rsidR="00CE46D1" w:rsidRPr="001D6FCF" w:rsidRDefault="00CE46D1" w:rsidP="00CE46D1">
      <w:pPr>
        <w:rPr>
          <w:b/>
          <w:u w:val="single"/>
          <w:lang w:eastAsia="en-US"/>
        </w:rPr>
      </w:pPr>
      <w:r w:rsidRPr="001D6FCF">
        <w:rPr>
          <w:b/>
          <w:u w:val="single"/>
          <w:lang w:eastAsia="en-US"/>
        </w:rPr>
        <w:t>Omezení rozvoje a šíření ohně a kouře při stavbě</w:t>
      </w:r>
    </w:p>
    <w:p w14:paraId="16E29CA0" w14:textId="77777777" w:rsidR="00CE46D1" w:rsidRPr="001D6FCF" w:rsidRDefault="00CE46D1" w:rsidP="00CE46D1">
      <w:pPr>
        <w:rPr>
          <w:lang w:eastAsia="en-US"/>
        </w:rPr>
      </w:pPr>
      <w:r w:rsidRPr="001D6FCF">
        <w:rPr>
          <w:lang w:eastAsia="en-US"/>
        </w:rPr>
        <w:t>Po dobu stavby bude dodavatel dodržovat protipožární předpisy.</w:t>
      </w:r>
    </w:p>
    <w:p w14:paraId="0E9F66CB" w14:textId="77777777" w:rsidR="00CE46D1" w:rsidRPr="001D6FCF" w:rsidRDefault="00CE46D1" w:rsidP="00CE46D1">
      <w:pPr>
        <w:rPr>
          <w:b/>
          <w:u w:val="single"/>
          <w:lang w:eastAsia="en-US"/>
        </w:rPr>
      </w:pPr>
      <w:r w:rsidRPr="001D6FCF">
        <w:rPr>
          <w:b/>
          <w:u w:val="single"/>
          <w:lang w:eastAsia="en-US"/>
        </w:rPr>
        <w:t>Omezení šíření požáru na sousední stavbu</w:t>
      </w:r>
    </w:p>
    <w:p w14:paraId="143723DC" w14:textId="77777777" w:rsidR="00CE46D1" w:rsidRPr="001D6FCF" w:rsidRDefault="00CE46D1" w:rsidP="00CE46D1">
      <w:pPr>
        <w:rPr>
          <w:lang w:eastAsia="en-US"/>
        </w:rPr>
      </w:pPr>
      <w:r w:rsidRPr="001D6FCF">
        <w:rPr>
          <w:lang w:eastAsia="en-US"/>
        </w:rPr>
        <w:t>Stavbě nepřiléhá žádná další zástavba.</w:t>
      </w:r>
    </w:p>
    <w:p w14:paraId="2267658C" w14:textId="77777777" w:rsidR="00CE46D1" w:rsidRPr="001D6FCF" w:rsidRDefault="00CE46D1" w:rsidP="00CE46D1">
      <w:pPr>
        <w:rPr>
          <w:b/>
          <w:u w:val="single"/>
          <w:lang w:eastAsia="en-US"/>
        </w:rPr>
      </w:pPr>
      <w:r w:rsidRPr="001D6FCF">
        <w:rPr>
          <w:b/>
          <w:u w:val="single"/>
          <w:lang w:eastAsia="en-US"/>
        </w:rPr>
        <w:t>Umožnění bezpečného zásahu jednotek PO</w:t>
      </w:r>
    </w:p>
    <w:p w14:paraId="3E88867B" w14:textId="6972E552" w:rsidR="001C5396" w:rsidRPr="001D6FCF" w:rsidRDefault="00CE46D1" w:rsidP="00CE46D1">
      <w:pPr>
        <w:rPr>
          <w:lang w:eastAsia="en-US"/>
        </w:rPr>
      </w:pPr>
      <w:r w:rsidRPr="001D6FCF">
        <w:rPr>
          <w:lang w:eastAsia="en-US"/>
        </w:rPr>
        <w:t xml:space="preserve">Stavba je přístupná účelovými komunikacemi, které musí vždy zůstat volné. </w:t>
      </w:r>
      <w:r w:rsidRPr="001D6FCF">
        <w:rPr>
          <w:szCs w:val="20"/>
        </w:rPr>
        <w:t>V daném případě se jedná o stavbu – revitalizace soustavy vodních nádrží. Podél řešeného úseku se nenachází žádné stavební objekty.</w:t>
      </w:r>
    </w:p>
    <w:p w14:paraId="7A838ADF" w14:textId="55DB725A" w:rsidR="001C5396" w:rsidRPr="001D6FCF" w:rsidRDefault="001C5396" w:rsidP="00BC3952">
      <w:pPr>
        <w:pStyle w:val="Nadpis2"/>
      </w:pPr>
      <w:bookmarkStart w:id="216" w:name="_Toc43461349"/>
      <w:bookmarkEnd w:id="215"/>
      <w:r w:rsidRPr="001D6FCF">
        <w:t>Úspora energie a tepelná ochrana</w:t>
      </w:r>
      <w:bookmarkEnd w:id="216"/>
    </w:p>
    <w:p w14:paraId="4C7C0701" w14:textId="1264BD31" w:rsidR="001C5396" w:rsidRPr="001D6FCF" w:rsidRDefault="008B0590" w:rsidP="001C5396">
      <w:pPr>
        <w:rPr>
          <w:lang w:eastAsia="en-US"/>
        </w:rPr>
      </w:pPr>
      <w:r w:rsidRPr="001D6FCF">
        <w:rPr>
          <w:lang w:eastAsia="en-US"/>
        </w:rPr>
        <w:t>Pro tento druh staveb se nestanovuje.</w:t>
      </w:r>
    </w:p>
    <w:p w14:paraId="3251D2F9" w14:textId="6D2CEA00" w:rsidR="001C5396" w:rsidRPr="001D6FCF" w:rsidRDefault="001C5396" w:rsidP="00BC3952">
      <w:pPr>
        <w:pStyle w:val="Nadpis2"/>
      </w:pPr>
      <w:bookmarkStart w:id="217" w:name="_Toc43461350"/>
      <w:r w:rsidRPr="001D6FCF">
        <w:t xml:space="preserve">Hygienické požadavky na stavby, požadavky na pracovní </w:t>
      </w:r>
      <w:r w:rsidR="00AE0E9C" w:rsidRPr="001D6FCF">
        <w:t>a komunální prostředí. Zásady řešení parametrů stavby – větrání, vytápění, osvětlení, zásobování vodou, odpadů apod., a dále zásady řešení vlivu stavby na okolí – vibrace, hluk, prašnost apod.</w:t>
      </w:r>
      <w:bookmarkEnd w:id="217"/>
    </w:p>
    <w:p w14:paraId="714E21F8" w14:textId="4F0CDB76" w:rsidR="0091752A" w:rsidRPr="001D6FCF" w:rsidRDefault="0091752A" w:rsidP="0091752A">
      <w:r w:rsidRPr="001D6FCF">
        <w:t xml:space="preserve">Hygienické požadavky na stavbu, požadavky na pracovní a komunální prostředí: </w:t>
      </w:r>
      <w:r w:rsidR="000801A0" w:rsidRPr="001D6FCF">
        <w:t>n</w:t>
      </w:r>
      <w:r w:rsidRPr="001D6FCF">
        <w:t>a tento druh staveb nejsou kladeny hygienické požadavky, ani požadavky na pracovní a komunální prostředí.</w:t>
      </w:r>
    </w:p>
    <w:p w14:paraId="5D7A123D" w14:textId="77777777" w:rsidR="0091752A" w:rsidRPr="001D6FCF" w:rsidRDefault="0091752A" w:rsidP="0091752A">
      <w:pPr>
        <w:pStyle w:val="Siln0"/>
        <w:spacing w:line="240" w:lineRule="auto"/>
        <w:rPr>
          <w:rStyle w:val="Siln"/>
          <w:b/>
        </w:rPr>
      </w:pPr>
      <w:r w:rsidRPr="001D6FCF">
        <w:rPr>
          <w:rStyle w:val="Siln"/>
        </w:rPr>
        <w:t>Zásady řešení parametrů stavby – větrání, vytápění, osvětlení, zásobování vodou, odpadů apod.:</w:t>
      </w:r>
    </w:p>
    <w:p w14:paraId="0C7456A4" w14:textId="3ECFDA0F" w:rsidR="0091752A" w:rsidRPr="001D6FCF" w:rsidRDefault="000801A0" w:rsidP="000801A0">
      <w:r w:rsidRPr="001D6FCF">
        <w:t>V</w:t>
      </w:r>
      <w:r w:rsidR="0091752A" w:rsidRPr="001D6FCF">
        <w:t>ětrání – s ohledem na charakter stavby se neřeší.</w:t>
      </w:r>
    </w:p>
    <w:p w14:paraId="662C8A72" w14:textId="26302B24" w:rsidR="0091752A" w:rsidRPr="001D6FCF" w:rsidRDefault="000801A0" w:rsidP="000801A0">
      <w:r w:rsidRPr="001D6FCF">
        <w:t>V</w:t>
      </w:r>
      <w:r w:rsidR="0091752A" w:rsidRPr="001D6FCF">
        <w:t>ytápění – s ohledem na charakter stavby se neřeší.</w:t>
      </w:r>
    </w:p>
    <w:p w14:paraId="55C83272" w14:textId="3C456EA2" w:rsidR="0091752A" w:rsidRPr="001D6FCF" w:rsidRDefault="000801A0" w:rsidP="000801A0">
      <w:r w:rsidRPr="001D6FCF">
        <w:t>O</w:t>
      </w:r>
      <w:r w:rsidR="0091752A" w:rsidRPr="001D6FCF">
        <w:t xml:space="preserve">světlení – s ohledem na charakter stavby se neřeší. </w:t>
      </w:r>
    </w:p>
    <w:p w14:paraId="2417F89B" w14:textId="77777777" w:rsidR="000801A0" w:rsidRPr="001D6FCF" w:rsidRDefault="000801A0" w:rsidP="000801A0">
      <w:r w:rsidRPr="001D6FCF">
        <w:t>Z</w:t>
      </w:r>
      <w:r w:rsidR="0091752A" w:rsidRPr="001D6FCF">
        <w:t xml:space="preserve">ásobování vodou – </w:t>
      </w:r>
      <w:r w:rsidRPr="001D6FCF">
        <w:t>Užitková voda pro stavební účely bude odebírána z koryta toku. Pitná voda pro účely sociálního zařízení bude odebírána z veřejného vodovodu a dopravována cisternami na místo stavby.</w:t>
      </w:r>
    </w:p>
    <w:p w14:paraId="5CFF5379" w14:textId="233CEFAD" w:rsidR="0091752A" w:rsidRPr="001D6FCF" w:rsidRDefault="000801A0" w:rsidP="000801A0">
      <w:r w:rsidRPr="001D6FCF">
        <w:t>O</w:t>
      </w:r>
      <w:r w:rsidR="0091752A" w:rsidRPr="001D6FCF">
        <w:t xml:space="preserve">dpady – dokončená stavba sama o sobě neprodukuje odpady, emise apod. </w:t>
      </w:r>
    </w:p>
    <w:p w14:paraId="73C395DD" w14:textId="31592D35" w:rsidR="003D00D1" w:rsidRPr="001D6FCF" w:rsidRDefault="003D00D1" w:rsidP="000801A0"/>
    <w:p w14:paraId="45280FB6" w14:textId="77777777" w:rsidR="003D00D1" w:rsidRPr="001D6FCF" w:rsidRDefault="003D00D1" w:rsidP="000801A0"/>
    <w:p w14:paraId="01113905" w14:textId="55B114BA" w:rsidR="008B0590" w:rsidRPr="001D6FCF" w:rsidRDefault="008B0590" w:rsidP="00450743">
      <w:pPr>
        <w:pStyle w:val="Nadpis3"/>
      </w:pPr>
      <w:bookmarkStart w:id="218" w:name="_Toc43461351"/>
      <w:r w:rsidRPr="001D6FCF">
        <w:lastRenderedPageBreak/>
        <w:t>Odpady</w:t>
      </w:r>
      <w:bookmarkEnd w:id="218"/>
    </w:p>
    <w:p w14:paraId="1C2BAF09" w14:textId="77777777" w:rsidR="008B0590" w:rsidRPr="001D6FCF" w:rsidRDefault="008B0590" w:rsidP="008B0590">
      <w:pPr>
        <w:rPr>
          <w:lang w:eastAsia="en-US"/>
        </w:rPr>
      </w:pPr>
      <w:r w:rsidRPr="001D6FCF">
        <w:t xml:space="preserve">Stavba bude prováděna dodavatelsky oprávněnou stavební firmou. Při provádění stavby je nutno dodržovat zákon č. 185/2001 Sb., o odpadech. Původcem odpadu je právnická nebo fyzická osoba, při jejíž činnosti vzniká odpad. To znamená, že původcem odpadu je stavební firma, která bude stavbu provádět. Zákon určuje povinnosti původců odpadů, zatřídění všech odpadů do kategorií dle katalogů, využití odpadů, pokud je to možné, zneškodnění odpadů, kontrolovat nebezpečné vlastnosti odpadů, shromažďovat utříděné odpady, zabezpečovat odpady před nežádoucím znehodnocením, odcizením nebo únikem ohrožujícím životní prostředí, vést evidenci odpadů včetně placení </w:t>
      </w:r>
      <w:r w:rsidRPr="001D6FCF">
        <w:rPr>
          <w:lang w:eastAsia="en-US"/>
        </w:rPr>
        <w:t>poplatků za odpady. Podrobně viz zákon o odpadech a prováděcí vyhlášky k tomuto zákonu.</w:t>
      </w:r>
    </w:p>
    <w:p w14:paraId="7B8AAEE4" w14:textId="6606879B" w:rsidR="008B0590" w:rsidRPr="001D6FCF" w:rsidRDefault="008B0590" w:rsidP="008B0590">
      <w:pPr>
        <w:rPr>
          <w:lang w:eastAsia="en-US"/>
        </w:rPr>
      </w:pPr>
      <w:r w:rsidRPr="001D6FCF">
        <w:rPr>
          <w:lang w:eastAsia="en-US"/>
        </w:rPr>
        <w:t>Provozem zařízení staveniště vznikne malé množství komunálního odpadu, který bude likvidován způsobem v místě obvyklém.</w:t>
      </w:r>
    </w:p>
    <w:p w14:paraId="238D43CA" w14:textId="1870373D" w:rsidR="008B0590" w:rsidRPr="001D6FCF" w:rsidRDefault="008B0590" w:rsidP="00450743">
      <w:pPr>
        <w:pStyle w:val="Nadpis3"/>
      </w:pPr>
      <w:bookmarkStart w:id="219" w:name="_Toc516651625"/>
      <w:bookmarkStart w:id="220" w:name="_Toc335037626"/>
      <w:bookmarkStart w:id="221" w:name="_Toc223329808"/>
      <w:bookmarkStart w:id="222" w:name="_Toc259537648"/>
      <w:bookmarkStart w:id="223" w:name="_Toc473029319"/>
      <w:bookmarkStart w:id="224" w:name="_Toc43461352"/>
      <w:r w:rsidRPr="001D6FCF">
        <w:t>Ochrana proti hluku a vibracím</w:t>
      </w:r>
      <w:bookmarkEnd w:id="219"/>
      <w:bookmarkEnd w:id="220"/>
      <w:bookmarkEnd w:id="221"/>
      <w:bookmarkEnd w:id="222"/>
      <w:bookmarkEnd w:id="223"/>
      <w:bookmarkEnd w:id="224"/>
    </w:p>
    <w:p w14:paraId="33F8B5B0" w14:textId="16DE41B3" w:rsidR="008B0590" w:rsidRPr="001D6FCF" w:rsidRDefault="008B0590" w:rsidP="008B0590">
      <w:r w:rsidRPr="001D6FCF">
        <w:t>Budou využívány zařízení a stroje v dobrém technickém stavu, a jejichž hlučnost nepřekračuje</w:t>
      </w:r>
      <w:r w:rsidRPr="001D6FCF">
        <w:rPr>
          <w:lang w:eastAsia="en-US"/>
        </w:rPr>
        <w:t xml:space="preserve"> přípustné limity dané pro používanou technologii</w:t>
      </w:r>
      <w:r w:rsidRPr="001D6FCF">
        <w:t>. Při provozu hlučných strojů v místech, kde vzdálenost umístěného zdroje od okolní zástavby nesnižuje hluk na hodnoty stanovené hygienickými předpisy, je nutno zabezpečit ochranu pasivní (kryty, akustické zástěny apod.).</w:t>
      </w:r>
    </w:p>
    <w:p w14:paraId="675EFBE6" w14:textId="77777777" w:rsidR="008B0590" w:rsidRPr="001D6FCF" w:rsidRDefault="008B0590" w:rsidP="008B0590">
      <w:r w:rsidRPr="001D6FCF">
        <w:t>Harmonogram prací bude sestaven tak, aby hlučné práce probíhaly v co nejmenším časovém úseku provádění stavby.</w:t>
      </w:r>
    </w:p>
    <w:p w14:paraId="5F2BDE26" w14:textId="6C9BF24E" w:rsidR="008B0590" w:rsidRPr="001D6FCF" w:rsidRDefault="008B0590" w:rsidP="008B0590">
      <w:pPr>
        <w:rPr>
          <w:lang w:eastAsia="en-US"/>
        </w:rPr>
      </w:pPr>
      <w:r w:rsidRPr="001D6FCF">
        <w:rPr>
          <w:lang w:eastAsia="en-US"/>
        </w:rPr>
        <w:t>V době užívání nebude dílo obsahovat žádné zdroje nadlimitního hluku.</w:t>
      </w:r>
    </w:p>
    <w:p w14:paraId="08B42ED6" w14:textId="1E76CE31" w:rsidR="008B0590" w:rsidRPr="001D6FCF" w:rsidRDefault="008B0590" w:rsidP="00450743">
      <w:pPr>
        <w:pStyle w:val="Nadpis3"/>
      </w:pPr>
      <w:bookmarkStart w:id="225" w:name="_Toc516651626"/>
      <w:bookmarkStart w:id="226" w:name="_Toc335037627"/>
      <w:bookmarkStart w:id="227" w:name="_Toc223329809"/>
      <w:bookmarkStart w:id="228" w:name="_Toc259537649"/>
      <w:bookmarkStart w:id="229" w:name="_Toc473029320"/>
      <w:bookmarkStart w:id="230" w:name="_Toc43461353"/>
      <w:r w:rsidRPr="001D6FCF">
        <w:t>Ochrana proti znečišťování komunikací a nadměrné prašnosti</w:t>
      </w:r>
      <w:bookmarkEnd w:id="225"/>
      <w:bookmarkEnd w:id="226"/>
      <w:bookmarkEnd w:id="227"/>
      <w:bookmarkEnd w:id="228"/>
      <w:bookmarkEnd w:id="229"/>
      <w:bookmarkEnd w:id="230"/>
    </w:p>
    <w:p w14:paraId="262EBB02" w14:textId="77777777" w:rsidR="000801A0" w:rsidRPr="001D6FCF" w:rsidRDefault="000801A0" w:rsidP="000801A0">
      <w:r w:rsidRPr="001D6FCF">
        <w:t>K dočasnému zhoršení životního prostředí v dané lokalitě může dojít pouze při provádění stavby, a to pohybem stavebních mechanizmů, jejich hlukem a zvýšenou prašností. Při zemních pracích a při provozu stavebních mechanizmů bude znečisťován povrch vozovek. Povinností dodavatele stavebních prací bude neustálé čistění povrchu zpevněných ploch a komunikací.</w:t>
      </w:r>
    </w:p>
    <w:p w14:paraId="668EB188" w14:textId="77777777" w:rsidR="00557580" w:rsidRDefault="00557580" w:rsidP="00557580">
      <w:r w:rsidRPr="001D6FCF">
        <w:t xml:space="preserve">Staveniště bude obsluhováno pouze vozidly, která splňují emisní normu EURO </w:t>
      </w:r>
      <w:r>
        <w:t>V a EURO VI!!!</w:t>
      </w:r>
    </w:p>
    <w:p w14:paraId="0B3DA6BF" w14:textId="77777777" w:rsidR="00557580" w:rsidRPr="001D6FCF" w:rsidRDefault="00557580" w:rsidP="00557580">
      <w:r w:rsidRPr="001D6FCF">
        <w:t>Zvláštní pozornost je třeba věnovat technickému stavu stavebních mechanizmů, které budou na stavbě použity a zamezit především úkapům a jiným únikům ropných látek. Mechanizmy sloužící k pohybu v korytě vodního toku, nebo v jeho blízkosti, budou opatřeny biologicky rozložitelnými pohonnými hmotami. Tankování stavební mechanizace bude prováděno mimo obvod staveniště. Havarijní znečištění půdy a vody lze eliminovat proškolením osádek strojů a důslednou kontrolou technického stavu mechanizace a nákladních aut. Pro případ havárie musí být na staveništi připraveny k okamžitému použití sorbenty Vapex nebo Experlit na likvidaci následků havárie.</w:t>
      </w:r>
    </w:p>
    <w:p w14:paraId="69C90634" w14:textId="39A81FC4" w:rsidR="000801A0" w:rsidRPr="001D6FCF" w:rsidRDefault="000801A0" w:rsidP="000801A0">
      <w:r w:rsidRPr="001D6FCF">
        <w:t>Zvláštní pozornost je třeba věnovat technickému stavu stavebních mechanizmů, které budou na stavbě použity a zamezit především úkapům a jiným únikům ropných látek. Mechanizmy sloužící k pohybu v jezerech, nebo v jejich blízkosti, budou opatřeny biologicky rozložitelnými pohonnými hmotami. Tankování stavební mechanizace bude prováděno mimo obvod staveniště. Havarijní znečištění půdy a vody lze eliminovat proškolením osádek strojů a</w:t>
      </w:r>
      <w:r w:rsidR="00AF268B" w:rsidRPr="001D6FCF">
        <w:t> </w:t>
      </w:r>
      <w:r w:rsidRPr="001D6FCF">
        <w:t>důslednou kontrolou technického stavu mechanizace a nákladních aut. Pro případ havárie musí být na staveništi připraveny k okamžitému použití sorbenty Vapex nebo Experlit na likvidaci následků havárie.</w:t>
      </w:r>
    </w:p>
    <w:p w14:paraId="0D4D16A9" w14:textId="05EAAEB1" w:rsidR="008B0590" w:rsidRPr="001D6FCF" w:rsidRDefault="008B0590" w:rsidP="000801A0">
      <w:r w:rsidRPr="001D6FCF">
        <w:lastRenderedPageBreak/>
        <w:t>Vozidla vyjíždějící ze staveniště musí být řádně očištěna, aby nedocházelo ke znečišťování ploch a komunikací (zemina, betonová směs). Případné znečištění komunikací musí být okamžitě odstraňováno. Na staveništi – u výjezdů ze staveniště</w:t>
      </w:r>
      <w:r w:rsidR="000801A0" w:rsidRPr="001D6FCF">
        <w:t xml:space="preserve">, </w:t>
      </w:r>
      <w:r w:rsidRPr="001D6FCF">
        <w:t>bude zřízena plocha s roštem pro dočištění vozidel vyjíždějících ze stavby. Zde bude možné vozidla očistit mechanicky a</w:t>
      </w:r>
      <w:r w:rsidR="00814BD2" w:rsidRPr="001D6FCF">
        <w:t> </w:t>
      </w:r>
      <w:r w:rsidRPr="001D6FCF">
        <w:t>tlakovou vodou.</w:t>
      </w:r>
    </w:p>
    <w:p w14:paraId="55AF736E" w14:textId="5FDD6901" w:rsidR="008B0590" w:rsidRPr="001D6FCF" w:rsidRDefault="008B0590" w:rsidP="000801A0">
      <w:r w:rsidRPr="001D6FCF">
        <w:t>Po dokončení stavby budou všechny komunikace v obci očištěny tlakovou vodou.</w:t>
      </w:r>
    </w:p>
    <w:p w14:paraId="03B4C0F3" w14:textId="3CFD5447" w:rsidR="008B0590" w:rsidRDefault="008B0590" w:rsidP="00450743">
      <w:pPr>
        <w:pStyle w:val="Nadpis3"/>
      </w:pPr>
      <w:bookmarkStart w:id="231" w:name="_Toc43461354"/>
      <w:r w:rsidRPr="001D6FCF">
        <w:t xml:space="preserve">Provozní řád </w:t>
      </w:r>
      <w:r w:rsidR="006A0A58">
        <w:t xml:space="preserve">stavebních a </w:t>
      </w:r>
      <w:r w:rsidRPr="001D6FCF">
        <w:t>výkopových prací z hlediska ochrany vod před znečištěním</w:t>
      </w:r>
      <w:bookmarkEnd w:id="231"/>
    </w:p>
    <w:p w14:paraId="01A59DE1" w14:textId="6D6CF5D6" w:rsidR="006A0A58" w:rsidRDefault="006A0A58" w:rsidP="006A0A58">
      <w:pPr>
        <w:rPr>
          <w:lang w:eastAsia="en-US"/>
        </w:rPr>
      </w:pPr>
      <w:r>
        <w:rPr>
          <w:lang w:eastAsia="en-US"/>
        </w:rPr>
        <w:t>Dle požadavku MMB OVLHZ byl pro realizaci stavby zpracován Havarijní plán (viz příloha E.12).</w:t>
      </w:r>
    </w:p>
    <w:p w14:paraId="275E4136" w14:textId="6B204F92" w:rsidR="006A0A58" w:rsidRDefault="006A0A58" w:rsidP="006A0A58">
      <w:pPr>
        <w:rPr>
          <w:lang w:eastAsia="en-US"/>
        </w:rPr>
      </w:pPr>
      <w:r>
        <w:rPr>
          <w:lang w:eastAsia="en-US"/>
        </w:rPr>
        <w:t>Další požadavky:</w:t>
      </w:r>
    </w:p>
    <w:p w14:paraId="4F7F8512" w14:textId="663A15CA" w:rsidR="00557580" w:rsidRDefault="00557580" w:rsidP="00557580">
      <w:pPr>
        <w:numPr>
          <w:ilvl w:val="0"/>
          <w:numId w:val="13"/>
        </w:numPr>
        <w:suppressAutoHyphens/>
        <w:overflowPunct w:val="0"/>
        <w:autoSpaceDE w:val="0"/>
        <w:autoSpaceDN w:val="0"/>
        <w:adjustRightInd w:val="0"/>
        <w:spacing w:before="0"/>
      </w:pPr>
      <w:bookmarkStart w:id="232" w:name="_Hlk505758491"/>
      <w:r w:rsidRPr="001D6FCF">
        <w:t xml:space="preserve">Staveniště bude obsluhováno pouze vozidly, která splňují emisní normu EURO </w:t>
      </w:r>
      <w:r>
        <w:t>V a EURO VI!!!</w:t>
      </w:r>
    </w:p>
    <w:p w14:paraId="6A20F14F" w14:textId="77777777" w:rsidR="00557580" w:rsidRPr="001D6FCF" w:rsidRDefault="00557580" w:rsidP="00557580">
      <w:pPr>
        <w:suppressAutoHyphens/>
        <w:overflowPunct w:val="0"/>
        <w:autoSpaceDE w:val="0"/>
        <w:autoSpaceDN w:val="0"/>
        <w:adjustRightInd w:val="0"/>
        <w:spacing w:before="0"/>
        <w:ind w:left="709"/>
      </w:pPr>
      <w:r w:rsidRPr="001D6FCF">
        <w:t>Zvláštní pozornost je třeba věnovat technickému stavu stavebních mechanizmů, které budou na stavbě použity a zamezit především úkapům a jiným únikům ropných látek. Mechanizmy sloužící k pohybu v korytě vodního toku, nebo v jeho blízkosti, budou opatřeny biologicky rozložitelnými pohonnými hmotami. Tankování stavební mechanizace bude prováděno mimo obvod staveniště. Havarijní znečištění půdy a vody lze eliminovat proškolením osádek strojů a důslednou kontrolou technického stavu mechanizace a nákladních aut. Pro případ havárie musí být na staveništi připraveny k okamžitému použití sorbenty Vapex nebo Experlit na likvidaci následků havárie.</w:t>
      </w:r>
    </w:p>
    <w:p w14:paraId="70ADABCE" w14:textId="77777777" w:rsidR="009244BF" w:rsidRPr="001D6FCF" w:rsidRDefault="009B684E" w:rsidP="00B21378">
      <w:pPr>
        <w:pStyle w:val="Odstavecseseznamem"/>
        <w:numPr>
          <w:ilvl w:val="0"/>
          <w:numId w:val="13"/>
        </w:numPr>
      </w:pPr>
      <w:r w:rsidRPr="001D6FCF">
        <w:t>Je nutné klást co největší nároky na provoz strojů a automobilů.</w:t>
      </w:r>
    </w:p>
    <w:p w14:paraId="5CDC5079" w14:textId="3DB4E78B" w:rsidR="009B684E" w:rsidRPr="001D6FCF" w:rsidRDefault="009B684E" w:rsidP="00B21378">
      <w:pPr>
        <w:pStyle w:val="Odstavecseseznamem"/>
        <w:numPr>
          <w:ilvl w:val="0"/>
          <w:numId w:val="13"/>
        </w:numPr>
      </w:pPr>
      <w:r w:rsidRPr="001D6FCF">
        <w:t xml:space="preserve">Problémové jsou staré zátěže v podobě nelegálních výustí do jezer a starých septiků. </w:t>
      </w:r>
      <w:r w:rsidR="00557580">
        <w:t xml:space="preserve">V případě, že se tato </w:t>
      </w:r>
      <w:r w:rsidRPr="001D6FCF">
        <w:t xml:space="preserve">zařízení </w:t>
      </w:r>
      <w:r w:rsidR="00557580">
        <w:t xml:space="preserve">budou </w:t>
      </w:r>
      <w:r w:rsidRPr="001D6FCF">
        <w:t>likvidovat, bude nutné dbát zvýšené opatrnosti a počítat s haváriemi.</w:t>
      </w:r>
    </w:p>
    <w:p w14:paraId="63E814CD" w14:textId="77777777" w:rsidR="00814BD2" w:rsidRPr="001D6FCF" w:rsidRDefault="00814BD2" w:rsidP="00B21378">
      <w:pPr>
        <w:pStyle w:val="Odstavecseseznamem"/>
        <w:numPr>
          <w:ilvl w:val="0"/>
          <w:numId w:val="13"/>
        </w:numPr>
        <w:spacing w:before="0"/>
      </w:pPr>
      <w:r w:rsidRPr="001D6FCF">
        <w:t>K práci budou použity pouze mechanizmy a dopravní prostředky v dobrém technickém stavu a tyto budou průběžně kontrolovány se zvláštním zaměřením na těsnost nádrží, hadic a spojů. Při zjištění možnosti úniku pohonných hmot, olejů, mazadel, poškození hadic, netěsnosti spojů je nutné práci okamžitě zastavit a závady odstranit.</w:t>
      </w:r>
    </w:p>
    <w:p w14:paraId="5972D81C" w14:textId="3F6B1F02" w:rsidR="00814BD2" w:rsidRPr="001D6FCF" w:rsidRDefault="00814BD2" w:rsidP="00B21378">
      <w:pPr>
        <w:pStyle w:val="Odstavecseseznamem"/>
        <w:numPr>
          <w:ilvl w:val="0"/>
          <w:numId w:val="13"/>
        </w:numPr>
        <w:spacing w:before="0"/>
      </w:pPr>
      <w:r w:rsidRPr="001D6FCF">
        <w:t>Mechanizmy sloužící k pohybu v jezerech, nebo v jejich blízkosti, budou opatřeny biologicky rozložitelnými pohonnými hmotami.</w:t>
      </w:r>
    </w:p>
    <w:p w14:paraId="25D989A2" w14:textId="77777777" w:rsidR="00814BD2" w:rsidRPr="001D6FCF" w:rsidRDefault="00814BD2" w:rsidP="00B21378">
      <w:pPr>
        <w:pStyle w:val="Odstavecseseznamem"/>
        <w:numPr>
          <w:ilvl w:val="0"/>
          <w:numId w:val="13"/>
        </w:numPr>
        <w:spacing w:before="0"/>
      </w:pPr>
      <w:r w:rsidRPr="001D6FCF">
        <w:t>Tankování stavební mechanizace bude prováděno mimo obvod staveniště.</w:t>
      </w:r>
    </w:p>
    <w:p w14:paraId="2581CF10" w14:textId="77777777" w:rsidR="00814BD2" w:rsidRPr="001D6FCF" w:rsidRDefault="00814BD2" w:rsidP="00B21378">
      <w:pPr>
        <w:pStyle w:val="Odstavecseseznamem"/>
        <w:numPr>
          <w:ilvl w:val="0"/>
          <w:numId w:val="13"/>
        </w:numPr>
        <w:spacing w:before="0"/>
      </w:pPr>
      <w:r w:rsidRPr="001D6FCF">
        <w:t>Těžební práce v běžném provozu budou prováděny odděleně od toku, tj. tak, aby případný únik ropných látek nemohl bezprostředně zasáhnout vodní tok.</w:t>
      </w:r>
    </w:p>
    <w:p w14:paraId="7FF17007" w14:textId="77777777" w:rsidR="00814BD2" w:rsidRPr="001D6FCF" w:rsidRDefault="00814BD2" w:rsidP="00B21378">
      <w:pPr>
        <w:pStyle w:val="Odstavecseseznamem"/>
        <w:numPr>
          <w:ilvl w:val="0"/>
          <w:numId w:val="13"/>
        </w:numPr>
        <w:spacing w:before="0"/>
      </w:pPr>
      <w:r w:rsidRPr="001D6FCF">
        <w:t>Práce prováděné v místech, kde sklon terénu umožňuje splach přímo do toku, budou práce prováděny za zvýšeného dozoru a opatření pro případnou okamžitou likvidaci unikajících látek.</w:t>
      </w:r>
    </w:p>
    <w:p w14:paraId="6C63A6DD" w14:textId="77777777" w:rsidR="00814BD2" w:rsidRPr="001D6FCF" w:rsidRDefault="00814BD2" w:rsidP="00B21378">
      <w:pPr>
        <w:pStyle w:val="Odstavecseseznamem"/>
        <w:numPr>
          <w:ilvl w:val="0"/>
          <w:numId w:val="13"/>
        </w:numPr>
        <w:spacing w:before="0"/>
      </w:pPr>
      <w:r w:rsidRPr="001D6FCF">
        <w:t xml:space="preserve">Během provádění stavebních prací musí být připravena mobilní souprava pro zachycení případných úniků ropných produktů ze stavebních mechanizmů a pracovníci musí být poučeni o jejím použití v případě havarijního úniku olejů či pohonných hmot. </w:t>
      </w:r>
    </w:p>
    <w:p w14:paraId="460562E6" w14:textId="77777777" w:rsidR="00814BD2" w:rsidRPr="001D6FCF" w:rsidRDefault="00814BD2" w:rsidP="00B21378">
      <w:pPr>
        <w:pStyle w:val="Odstavecseseznamem"/>
        <w:numPr>
          <w:ilvl w:val="0"/>
          <w:numId w:val="13"/>
        </w:numPr>
        <w:spacing w:before="0"/>
      </w:pPr>
      <w:r w:rsidRPr="001D6FCF">
        <w:t>Provádění betonových konstrukcí je možné jen tak, aby nedošlo k vyplavení cementu do tekoucí vody.</w:t>
      </w:r>
    </w:p>
    <w:p w14:paraId="57AFD9B6" w14:textId="77777777" w:rsidR="00814BD2" w:rsidRPr="001D6FCF" w:rsidRDefault="00814BD2" w:rsidP="00B21378">
      <w:pPr>
        <w:pStyle w:val="Odstavecseseznamem"/>
        <w:numPr>
          <w:ilvl w:val="0"/>
          <w:numId w:val="13"/>
        </w:numPr>
        <w:spacing w:before="0"/>
      </w:pPr>
      <w:r w:rsidRPr="001D6FCF">
        <w:t>Pracoviště bude trvale zabezpečeno prostředky k likvidaci úkapů a drobných látek (např. selektivním olejovým sorbentem).</w:t>
      </w:r>
    </w:p>
    <w:p w14:paraId="103FF1E3" w14:textId="77777777" w:rsidR="00814BD2" w:rsidRPr="001D6FCF" w:rsidRDefault="00814BD2" w:rsidP="00B21378">
      <w:pPr>
        <w:pStyle w:val="Odstavecseseznamem"/>
        <w:numPr>
          <w:ilvl w:val="0"/>
          <w:numId w:val="13"/>
        </w:numPr>
        <w:spacing w:before="0"/>
      </w:pPr>
      <w:r w:rsidRPr="001D6FCF">
        <w:t>Při větším znečištění těžebního místa ropnými látkami bude zasažená zemina neprodleně odtěžena a odvezena na zabezpečenou řízenou skládku.</w:t>
      </w:r>
    </w:p>
    <w:p w14:paraId="002F51FB" w14:textId="77777777" w:rsidR="00814BD2" w:rsidRPr="001D6FCF" w:rsidRDefault="00814BD2" w:rsidP="00B21378">
      <w:pPr>
        <w:pStyle w:val="Odstavecseseznamem"/>
        <w:numPr>
          <w:ilvl w:val="0"/>
          <w:numId w:val="13"/>
        </w:numPr>
        <w:spacing w:before="0"/>
      </w:pPr>
      <w:r w:rsidRPr="001D6FCF">
        <w:lastRenderedPageBreak/>
        <w:t>Při ohrožení toku únikem ropných látek budou ihned učiněna nezbytná opatření k bezprostřední ochraně a zamezení dalších úniků a následně okamžitě informovat organizace. Ve spolupráci s havarijní službou příslušného povodí budou organizována další technická opatření.</w:t>
      </w:r>
    </w:p>
    <w:p w14:paraId="3268CCB9" w14:textId="77777777" w:rsidR="00814BD2" w:rsidRPr="001D6FCF" w:rsidRDefault="00814BD2" w:rsidP="00B21378">
      <w:pPr>
        <w:pStyle w:val="Odstavecseseznamem"/>
        <w:numPr>
          <w:ilvl w:val="0"/>
          <w:numId w:val="13"/>
        </w:numPr>
        <w:spacing w:before="0"/>
      </w:pPr>
      <w:r w:rsidRPr="001D6FCF">
        <w:t>Stavební stroje budou denně po ukončení prací parkovat na určeném místě s dohodnutým zabezpečením.</w:t>
      </w:r>
    </w:p>
    <w:p w14:paraId="79829412" w14:textId="59A36FF1" w:rsidR="00814BD2" w:rsidRPr="001D6FCF" w:rsidRDefault="00814BD2" w:rsidP="00B21378">
      <w:pPr>
        <w:pStyle w:val="Odstavecseseznamem"/>
        <w:numPr>
          <w:ilvl w:val="0"/>
          <w:numId w:val="13"/>
        </w:numPr>
        <w:spacing w:before="0" w:after="120"/>
        <w:rPr>
          <w:lang w:eastAsia="en-US"/>
        </w:rPr>
      </w:pPr>
      <w:r w:rsidRPr="001D6FCF">
        <w:t>Pokud bude využita pojízdná cisterna nebo jiné vozidlo pro doplňování pohonných hmot bude parkovat na určeném místě. Manipulační plocha bude opatřena přístřeškem a záchytnou jímkou na úkapy. Mimo toto místo nebude k manipulacím s ropnými látkami docházet. Parkoviště musí být zabezpečeno selektivním olejovým sorbentem.</w:t>
      </w:r>
      <w:bookmarkEnd w:id="232"/>
    </w:p>
    <w:p w14:paraId="3E07DC18" w14:textId="7F5AD24F" w:rsidR="00AE0E9C" w:rsidRPr="001D6FCF" w:rsidRDefault="00AE0E9C" w:rsidP="00BC3952">
      <w:pPr>
        <w:pStyle w:val="Nadpis2"/>
      </w:pPr>
      <w:bookmarkStart w:id="233" w:name="_Toc43461355"/>
      <w:r w:rsidRPr="001D6FCF">
        <w:t>Zásady ochrany stavby před negativními účinky vnějšího prostředí</w:t>
      </w:r>
      <w:bookmarkEnd w:id="233"/>
    </w:p>
    <w:p w14:paraId="0D49A48D" w14:textId="77777777" w:rsidR="001426F3" w:rsidRPr="001D6FCF" w:rsidRDefault="001426F3" w:rsidP="001426F3">
      <w:pPr>
        <w:rPr>
          <w:lang w:eastAsia="en-US"/>
        </w:rPr>
      </w:pPr>
      <w:r w:rsidRPr="001D6FCF">
        <w:t>Stavební konstrukce a stavební prvky jsou navrženy tak, aby po dobu předpokládané existence stavby vyhověly požadovanému účelu a odolaly všech zatížením a vlivům, které se mohou běžně vyskytnout při provádění i užívání stavby, a škodlivému působení prostředí, zejména atmosférickým a chemickým vlivům. Toto je zajištěno navržením odpovídajících, certifikovaných materiálů v souladu s posledními poznatky vědy a výzkumu a na základě výsledků průzkumných prací (např. agresivita vody). Stavba je navržena tak, že bude v přiměřené míře odolávat škodlivému působení prostředí, například vlivům půdní vlhkosti a podzemní vody.</w:t>
      </w:r>
    </w:p>
    <w:p w14:paraId="21506888" w14:textId="068ADF5B" w:rsidR="00AE0E9C" w:rsidRPr="001D6FCF" w:rsidRDefault="00AE0E9C" w:rsidP="00450743">
      <w:pPr>
        <w:pStyle w:val="Nadpis3"/>
      </w:pPr>
      <w:bookmarkStart w:id="234" w:name="_Toc43461356"/>
      <w:r w:rsidRPr="001D6FCF">
        <w:t>Ochrana před pronikáním radonu do podloží</w:t>
      </w:r>
      <w:bookmarkEnd w:id="234"/>
    </w:p>
    <w:p w14:paraId="3B1DA10F" w14:textId="77777777" w:rsidR="000801A0" w:rsidRPr="001D6FCF" w:rsidRDefault="000801A0" w:rsidP="000801A0">
      <w:pPr>
        <w:pStyle w:val="NormlnNEZAROVNAN"/>
        <w:spacing w:line="240" w:lineRule="auto"/>
      </w:pPr>
      <w:r w:rsidRPr="001D6FCF">
        <w:t>Vzhledem k charakteru stavby se toto hledisko neposuzuje.</w:t>
      </w:r>
    </w:p>
    <w:p w14:paraId="54A15ED1" w14:textId="52B50828" w:rsidR="00AE0E9C" w:rsidRPr="001D6FCF" w:rsidRDefault="00AE0E9C" w:rsidP="00450743">
      <w:pPr>
        <w:pStyle w:val="Nadpis3"/>
      </w:pPr>
      <w:bookmarkStart w:id="235" w:name="_Toc43461357"/>
      <w:r w:rsidRPr="001D6FCF">
        <w:t>Ochrana před bludnými proudy</w:t>
      </w:r>
      <w:bookmarkEnd w:id="235"/>
    </w:p>
    <w:p w14:paraId="6D817D46" w14:textId="77777777" w:rsidR="000801A0" w:rsidRPr="001D6FCF" w:rsidRDefault="000801A0" w:rsidP="000801A0">
      <w:pPr>
        <w:pStyle w:val="NormlnNEZAROVNAN"/>
        <w:spacing w:line="240" w:lineRule="auto"/>
      </w:pPr>
      <w:r w:rsidRPr="001D6FCF">
        <w:t>Nepředpokládají se.</w:t>
      </w:r>
    </w:p>
    <w:p w14:paraId="2872B564" w14:textId="5EA34D76" w:rsidR="00AE0E9C" w:rsidRPr="001D6FCF" w:rsidRDefault="00AE0E9C" w:rsidP="00450743">
      <w:pPr>
        <w:pStyle w:val="Nadpis3"/>
      </w:pPr>
      <w:bookmarkStart w:id="236" w:name="_Toc43461358"/>
      <w:r w:rsidRPr="001D6FCF">
        <w:t>Ochrana před technickou seizmicitou</w:t>
      </w:r>
      <w:bookmarkEnd w:id="236"/>
    </w:p>
    <w:p w14:paraId="226968CA" w14:textId="77777777" w:rsidR="000801A0" w:rsidRPr="001D6FCF" w:rsidRDefault="000801A0" w:rsidP="000801A0">
      <w:pPr>
        <w:pStyle w:val="NormlnNEZAROVNAN"/>
        <w:spacing w:line="240" w:lineRule="auto"/>
      </w:pPr>
      <w:r w:rsidRPr="001D6FCF">
        <w:t>Vzhledem k charakteru stavby se toto hledisko neposuzuje.</w:t>
      </w:r>
    </w:p>
    <w:p w14:paraId="37350B2A" w14:textId="420637B2" w:rsidR="00AE0E9C" w:rsidRPr="001D6FCF" w:rsidRDefault="00AE0E9C" w:rsidP="00450743">
      <w:pPr>
        <w:pStyle w:val="Nadpis3"/>
      </w:pPr>
      <w:bookmarkStart w:id="237" w:name="_Toc43461359"/>
      <w:r w:rsidRPr="001D6FCF">
        <w:t>Ochrana před hlukem</w:t>
      </w:r>
      <w:bookmarkEnd w:id="237"/>
    </w:p>
    <w:p w14:paraId="7AFF86D9" w14:textId="77777777" w:rsidR="000801A0" w:rsidRPr="001D6FCF" w:rsidRDefault="000801A0" w:rsidP="000801A0">
      <w:pPr>
        <w:pStyle w:val="NormlnNEZAROVNAN"/>
        <w:spacing w:line="240" w:lineRule="auto"/>
      </w:pPr>
      <w:r w:rsidRPr="001D6FCF">
        <w:t>Po dobu výstavby dojde ke zvýšení výfukových emisí z motorů stavebních strojů, je nutné používat mechanizmy splňující předpisy pro hlučnost a zákonem stanovené emise. Po dokončení stavby v rámci provozu nedojde ke zvýšení hluku v dotčené lokalitě.</w:t>
      </w:r>
    </w:p>
    <w:p w14:paraId="02AD7675" w14:textId="05F44ABD" w:rsidR="00AE0E9C" w:rsidRPr="001D6FCF" w:rsidRDefault="00AE0E9C" w:rsidP="00450743">
      <w:pPr>
        <w:pStyle w:val="Nadpis3"/>
      </w:pPr>
      <w:bookmarkStart w:id="238" w:name="_Toc43461360"/>
      <w:r w:rsidRPr="001D6FCF">
        <w:t>Protipovodňová opatření</w:t>
      </w:r>
      <w:bookmarkEnd w:id="238"/>
    </w:p>
    <w:p w14:paraId="6DBAAA30" w14:textId="42D72D1A" w:rsidR="000801A0" w:rsidRPr="001D6FCF" w:rsidRDefault="001426F3" w:rsidP="000801A0">
      <w:bookmarkStart w:id="239" w:name="_Hlk34228274"/>
      <w:r w:rsidRPr="001D6FCF">
        <w:t xml:space="preserve">Stavba není posuzována </w:t>
      </w:r>
      <w:r w:rsidR="00C14661" w:rsidRPr="001D6FCF">
        <w:t xml:space="preserve">jako </w:t>
      </w:r>
      <w:r w:rsidRPr="001D6FCF">
        <w:t>protipovodňové opatřen</w:t>
      </w:r>
      <w:r w:rsidR="00D00AC0" w:rsidRPr="001D6FCF">
        <w:t>í.</w:t>
      </w:r>
      <w:bookmarkEnd w:id="239"/>
    </w:p>
    <w:p w14:paraId="10BD0D51" w14:textId="4DDBB955" w:rsidR="00AE0E9C" w:rsidRPr="001D6FCF" w:rsidRDefault="00AE0E9C" w:rsidP="00450743">
      <w:pPr>
        <w:pStyle w:val="Nadpis3"/>
      </w:pPr>
      <w:bookmarkStart w:id="240" w:name="_Toc43461361"/>
      <w:r w:rsidRPr="001D6FCF">
        <w:t>Ochrana před ostatními účinky – vlivem poddolování, výskytem metanu apod.</w:t>
      </w:r>
      <w:bookmarkEnd w:id="240"/>
    </w:p>
    <w:p w14:paraId="4AB78606" w14:textId="0EC92ADA" w:rsidR="004344FC" w:rsidRPr="001D6FCF" w:rsidRDefault="00814BD2" w:rsidP="004344FC">
      <w:r w:rsidRPr="001D6FCF">
        <w:t>Výše uvedené vlivy se na staveništi nevyskytují nebo nemají jakýkoliv vliv na stavbu.</w:t>
      </w:r>
    </w:p>
    <w:p w14:paraId="1D4D3393" w14:textId="25907371" w:rsidR="004344FC" w:rsidRPr="001D6FCF" w:rsidRDefault="004344FC" w:rsidP="004344FC">
      <w:pPr>
        <w:pStyle w:val="Nadpis1"/>
      </w:pPr>
      <w:bookmarkStart w:id="241" w:name="_Toc43461362"/>
      <w:r w:rsidRPr="001D6FCF">
        <w:t>Připojení na technickou infrastrukturu</w:t>
      </w:r>
      <w:bookmarkEnd w:id="241"/>
    </w:p>
    <w:p w14:paraId="31C3D33D" w14:textId="5A4955E3" w:rsidR="004344FC" w:rsidRPr="001D6FCF" w:rsidRDefault="004344FC" w:rsidP="00BC3952">
      <w:pPr>
        <w:pStyle w:val="Nadpis2"/>
      </w:pPr>
      <w:bookmarkStart w:id="242" w:name="_Toc43461363"/>
      <w:r w:rsidRPr="001D6FCF">
        <w:t>Napojovací místa technické infrastruktury, přeložky</w:t>
      </w:r>
      <w:bookmarkEnd w:id="242"/>
    </w:p>
    <w:p w14:paraId="3F2DDB8D" w14:textId="77777777" w:rsidR="001426F3" w:rsidRPr="001D6FCF" w:rsidRDefault="001426F3" w:rsidP="001426F3">
      <w:pPr>
        <w:rPr>
          <w:lang w:eastAsia="en-US"/>
        </w:rPr>
      </w:pPr>
      <w:r w:rsidRPr="001D6FCF">
        <w:t>Realizace ani provoz stavby nevyžaduje napojení na stávající technickou infrastrukturu.</w:t>
      </w:r>
    </w:p>
    <w:p w14:paraId="46815E38" w14:textId="166FB285" w:rsidR="004344FC" w:rsidRPr="001D6FCF" w:rsidRDefault="004344FC" w:rsidP="00BC3952">
      <w:pPr>
        <w:pStyle w:val="Nadpis2"/>
      </w:pPr>
      <w:bookmarkStart w:id="243" w:name="_Toc43461364"/>
      <w:r w:rsidRPr="001D6FCF">
        <w:lastRenderedPageBreak/>
        <w:t>Připojovací rozměry, výkonové kapacity a délky</w:t>
      </w:r>
      <w:bookmarkEnd w:id="243"/>
    </w:p>
    <w:p w14:paraId="6440B523" w14:textId="77777777" w:rsidR="001426F3" w:rsidRPr="001D6FCF" w:rsidRDefault="001426F3" w:rsidP="00D00AC0">
      <w:r w:rsidRPr="001D6FCF">
        <w:t>Stavba nevyžaduje napojení na TI.</w:t>
      </w:r>
    </w:p>
    <w:p w14:paraId="5B6D096B" w14:textId="35F6C269" w:rsidR="004344FC" w:rsidRPr="001D6FCF" w:rsidRDefault="004344FC" w:rsidP="004344FC">
      <w:pPr>
        <w:pStyle w:val="Nadpis1"/>
      </w:pPr>
      <w:bookmarkStart w:id="244" w:name="_Toc43461365"/>
      <w:r w:rsidRPr="001D6FCF">
        <w:t>Dopravní řešení</w:t>
      </w:r>
      <w:bookmarkEnd w:id="244"/>
    </w:p>
    <w:p w14:paraId="06170FEE" w14:textId="7A8125D4" w:rsidR="004344FC" w:rsidRPr="001D6FCF" w:rsidRDefault="004344FC" w:rsidP="00BC3952">
      <w:pPr>
        <w:pStyle w:val="Nadpis2"/>
      </w:pPr>
      <w:bookmarkStart w:id="245" w:name="_Toc43461366"/>
      <w:r w:rsidRPr="001D6FCF">
        <w:t>Popis dopravního řešení včetně bezbariérových opatření pro přístupnost a</w:t>
      </w:r>
      <w:r w:rsidR="002D00F9" w:rsidRPr="001D6FCF">
        <w:t> </w:t>
      </w:r>
      <w:r w:rsidRPr="001D6FCF">
        <w:t>užívání stavby osobami se sníženou schopností pohybu nebo orientace</w:t>
      </w:r>
      <w:bookmarkEnd w:id="245"/>
    </w:p>
    <w:p w14:paraId="74EE193E" w14:textId="4AFF3589" w:rsidR="004344FC" w:rsidRPr="001D6FCF" w:rsidRDefault="00FE5E38" w:rsidP="004344FC">
      <w:pPr>
        <w:rPr>
          <w:lang w:eastAsia="en-US"/>
        </w:rPr>
      </w:pPr>
      <w:r w:rsidRPr="001D6FCF">
        <w:rPr>
          <w:lang w:eastAsia="en-US"/>
        </w:rPr>
        <w:t xml:space="preserve">Pro odvoz </w:t>
      </w:r>
      <w:r w:rsidR="000D38F3" w:rsidRPr="001D6FCF">
        <w:rPr>
          <w:lang w:eastAsia="en-US"/>
        </w:rPr>
        <w:t xml:space="preserve">sedimentu </w:t>
      </w:r>
      <w:r w:rsidRPr="001D6FCF">
        <w:rPr>
          <w:lang w:eastAsia="en-US"/>
        </w:rPr>
        <w:t>a dovoz materiálů</w:t>
      </w:r>
      <w:r w:rsidR="001426F3" w:rsidRPr="001D6FCF">
        <w:rPr>
          <w:lang w:eastAsia="en-US"/>
        </w:rPr>
        <w:t xml:space="preserve"> na stavbu </w:t>
      </w:r>
      <w:r w:rsidRPr="001D6FCF">
        <w:rPr>
          <w:lang w:eastAsia="en-US"/>
        </w:rPr>
        <w:t>bude využito stávajících sjezdů z</w:t>
      </w:r>
      <w:r w:rsidR="000D38F3" w:rsidRPr="001D6FCF">
        <w:rPr>
          <w:lang w:eastAsia="en-US"/>
        </w:rPr>
        <w:t> </w:t>
      </w:r>
      <w:r w:rsidRPr="001D6FCF">
        <w:rPr>
          <w:lang w:eastAsia="en-US"/>
        </w:rPr>
        <w:t>místní</w:t>
      </w:r>
      <w:r w:rsidR="000D38F3" w:rsidRPr="001D6FCF">
        <w:rPr>
          <w:lang w:eastAsia="en-US"/>
        </w:rPr>
        <w:t xml:space="preserve">ch </w:t>
      </w:r>
      <w:r w:rsidRPr="001D6FCF">
        <w:rPr>
          <w:lang w:eastAsia="en-US"/>
        </w:rPr>
        <w:t>komunikac</w:t>
      </w:r>
      <w:r w:rsidR="000D38F3" w:rsidRPr="001D6FCF">
        <w:rPr>
          <w:lang w:eastAsia="en-US"/>
        </w:rPr>
        <w:t>í</w:t>
      </w:r>
      <w:r w:rsidRPr="001D6FCF">
        <w:rPr>
          <w:lang w:eastAsia="en-US"/>
        </w:rPr>
        <w:t xml:space="preserve"> v k. ú. Brno-Holásky.</w:t>
      </w:r>
    </w:p>
    <w:p w14:paraId="291BD066" w14:textId="7EA11F7D" w:rsidR="001426F3" w:rsidRPr="001D6FCF" w:rsidRDefault="001426F3" w:rsidP="00667135">
      <w:pPr>
        <w:tabs>
          <w:tab w:val="right" w:pos="8931"/>
        </w:tabs>
        <w:spacing w:before="240" w:after="120"/>
      </w:pPr>
      <w:bookmarkStart w:id="246" w:name="_Hlk17463988"/>
      <w:r w:rsidRPr="001D6FCF">
        <w:t>Dopravní řešení</w:t>
      </w:r>
      <w:r w:rsidR="003E5E0D" w:rsidRPr="001D6FCF">
        <w:t xml:space="preserve"> – dočasný přístup na stavbu</w:t>
      </w:r>
      <w:r w:rsidRPr="001D6FCF">
        <w:tab/>
        <w:t>Tabulka č. 4</w:t>
      </w:r>
      <w:r w:rsidR="00071835" w:rsidRPr="001D6FCF">
        <w:t>.1</w:t>
      </w:r>
      <w:r w:rsidRPr="001D6FCF">
        <w:t>-1</w:t>
      </w:r>
    </w:p>
    <w:tbl>
      <w:tblPr>
        <w:tblW w:w="5000" w:type="pct"/>
        <w:tblBorders>
          <w:top w:val="dotted" w:sz="2" w:space="0" w:color="auto"/>
          <w:left w:val="dotted" w:sz="2" w:space="0" w:color="auto"/>
          <w:bottom w:val="dotted" w:sz="2" w:space="0" w:color="auto"/>
          <w:right w:val="dotted" w:sz="2" w:space="0" w:color="auto"/>
          <w:insideH w:val="dotted" w:sz="2" w:space="0" w:color="auto"/>
          <w:insideV w:val="dotted" w:sz="2" w:space="0" w:color="auto"/>
        </w:tblBorders>
        <w:tblLayout w:type="fixed"/>
        <w:tblCellMar>
          <w:left w:w="70" w:type="dxa"/>
          <w:right w:w="70" w:type="dxa"/>
        </w:tblCellMar>
        <w:tblLook w:val="04A0" w:firstRow="1" w:lastRow="0" w:firstColumn="1" w:lastColumn="0" w:noHBand="0" w:noVBand="1"/>
      </w:tblPr>
      <w:tblGrid>
        <w:gridCol w:w="1131"/>
        <w:gridCol w:w="7933"/>
      </w:tblGrid>
      <w:tr w:rsidR="00F8454F" w:rsidRPr="001D6FCF" w14:paraId="19D3B619" w14:textId="77777777" w:rsidTr="00EC652F">
        <w:trPr>
          <w:trHeight w:val="340"/>
          <w:tblHeader/>
        </w:trPr>
        <w:tc>
          <w:tcPr>
            <w:tcW w:w="624" w:type="pct"/>
            <w:shd w:val="clear" w:color="auto" w:fill="F2F2F2" w:themeFill="background1" w:themeFillShade="F2"/>
            <w:noWrap/>
            <w:vAlign w:val="center"/>
            <w:hideMark/>
          </w:tcPr>
          <w:p w14:paraId="0B8217E1" w14:textId="77777777" w:rsidR="00F8454F" w:rsidRPr="001D6FCF" w:rsidRDefault="00F8454F" w:rsidP="00EC652F">
            <w:pPr>
              <w:jc w:val="left"/>
              <w:rPr>
                <w:sz w:val="20"/>
                <w:szCs w:val="20"/>
              </w:rPr>
            </w:pPr>
            <w:r w:rsidRPr="001D6FCF">
              <w:rPr>
                <w:sz w:val="20"/>
                <w:szCs w:val="20"/>
              </w:rPr>
              <w:t>Číslo cesty dle koord. výkresu</w:t>
            </w:r>
          </w:p>
        </w:tc>
        <w:tc>
          <w:tcPr>
            <w:tcW w:w="4376" w:type="pct"/>
            <w:shd w:val="clear" w:color="auto" w:fill="F2F2F2" w:themeFill="background1" w:themeFillShade="F2"/>
            <w:vAlign w:val="center"/>
            <w:hideMark/>
          </w:tcPr>
          <w:p w14:paraId="18DAB80E" w14:textId="77777777" w:rsidR="00F8454F" w:rsidRPr="001D6FCF" w:rsidRDefault="00F8454F" w:rsidP="00EC652F">
            <w:pPr>
              <w:jc w:val="left"/>
              <w:rPr>
                <w:sz w:val="20"/>
                <w:szCs w:val="20"/>
              </w:rPr>
            </w:pPr>
            <w:r w:rsidRPr="001D6FCF">
              <w:rPr>
                <w:sz w:val="20"/>
                <w:szCs w:val="20"/>
              </w:rPr>
              <w:t>Přístup do zájmového území – popis cesty</w:t>
            </w:r>
          </w:p>
        </w:tc>
      </w:tr>
      <w:tr w:rsidR="00F8454F" w:rsidRPr="001D6FCF" w14:paraId="66FABE73" w14:textId="77777777" w:rsidTr="00EC652F">
        <w:trPr>
          <w:trHeight w:val="340"/>
        </w:trPr>
        <w:tc>
          <w:tcPr>
            <w:tcW w:w="624" w:type="pct"/>
            <w:shd w:val="clear" w:color="auto" w:fill="auto"/>
            <w:noWrap/>
            <w:vAlign w:val="center"/>
          </w:tcPr>
          <w:p w14:paraId="4658749B" w14:textId="77777777" w:rsidR="00F8454F" w:rsidRPr="001D6FCF" w:rsidRDefault="00F8454F" w:rsidP="00EC652F">
            <w:pPr>
              <w:jc w:val="left"/>
            </w:pPr>
            <w:proofErr w:type="gramStart"/>
            <w:r w:rsidRPr="001D6FCF">
              <w:rPr>
                <w:sz w:val="22"/>
                <w:szCs w:val="22"/>
              </w:rPr>
              <w:t>1b</w:t>
            </w:r>
            <w:proofErr w:type="gramEnd"/>
          </w:p>
        </w:tc>
        <w:tc>
          <w:tcPr>
            <w:tcW w:w="4376" w:type="pct"/>
            <w:shd w:val="clear" w:color="auto" w:fill="auto"/>
            <w:vAlign w:val="center"/>
          </w:tcPr>
          <w:p w14:paraId="4A7E366D" w14:textId="77777777" w:rsidR="00F8454F" w:rsidRPr="001D6FCF" w:rsidRDefault="00F8454F" w:rsidP="00EC652F">
            <w:pPr>
              <w:jc w:val="left"/>
            </w:pPr>
            <w:r w:rsidRPr="001D6FCF">
              <w:rPr>
                <w:sz w:val="22"/>
                <w:szCs w:val="22"/>
              </w:rPr>
              <w:t>nezpevněná komunikace p.č. 2194 (ost. komunikace, ost. plocha) – hlavní staveniště</w:t>
            </w:r>
          </w:p>
        </w:tc>
      </w:tr>
      <w:tr w:rsidR="00F8454F" w:rsidRPr="001D6FCF" w14:paraId="5435F94A" w14:textId="77777777" w:rsidTr="00EC652F">
        <w:trPr>
          <w:trHeight w:val="340"/>
        </w:trPr>
        <w:tc>
          <w:tcPr>
            <w:tcW w:w="624" w:type="pct"/>
            <w:shd w:val="clear" w:color="auto" w:fill="auto"/>
            <w:noWrap/>
            <w:vAlign w:val="center"/>
            <w:hideMark/>
          </w:tcPr>
          <w:p w14:paraId="5415D556" w14:textId="77777777" w:rsidR="00F8454F" w:rsidRPr="001D6FCF" w:rsidRDefault="00F8454F" w:rsidP="00EC652F">
            <w:pPr>
              <w:jc w:val="left"/>
            </w:pPr>
            <w:r w:rsidRPr="001D6FCF">
              <w:rPr>
                <w:sz w:val="22"/>
                <w:szCs w:val="22"/>
              </w:rPr>
              <w:t>3</w:t>
            </w:r>
          </w:p>
        </w:tc>
        <w:tc>
          <w:tcPr>
            <w:tcW w:w="4376" w:type="pct"/>
            <w:shd w:val="clear" w:color="auto" w:fill="auto"/>
            <w:vAlign w:val="center"/>
            <w:hideMark/>
          </w:tcPr>
          <w:p w14:paraId="64A62067" w14:textId="77777777" w:rsidR="00F8454F" w:rsidRPr="001D6FCF" w:rsidRDefault="00F8454F" w:rsidP="00EC652F">
            <w:pPr>
              <w:jc w:val="left"/>
            </w:pPr>
            <w:r w:rsidRPr="001D6FCF">
              <w:rPr>
                <w:sz w:val="22"/>
                <w:szCs w:val="22"/>
              </w:rPr>
              <w:t>přístup ke staveništi: nezpevněná komunikace p.č. 2393 (ost. komunikace, ost. plocha), navazuje p.č. 2191 (ost. komunikace, ost. plocha)</w:t>
            </w:r>
          </w:p>
        </w:tc>
      </w:tr>
      <w:tr w:rsidR="00F8454F" w:rsidRPr="001D6FCF" w14:paraId="34A76548" w14:textId="77777777" w:rsidTr="00EC652F">
        <w:trPr>
          <w:trHeight w:val="340"/>
        </w:trPr>
        <w:tc>
          <w:tcPr>
            <w:tcW w:w="624" w:type="pct"/>
            <w:shd w:val="clear" w:color="auto" w:fill="auto"/>
            <w:noWrap/>
            <w:vAlign w:val="center"/>
            <w:hideMark/>
          </w:tcPr>
          <w:p w14:paraId="35A97EF9" w14:textId="77777777" w:rsidR="00F8454F" w:rsidRPr="001D6FCF" w:rsidRDefault="00F8454F" w:rsidP="00EC652F">
            <w:pPr>
              <w:jc w:val="left"/>
            </w:pPr>
            <w:r w:rsidRPr="001D6FCF">
              <w:rPr>
                <w:sz w:val="22"/>
                <w:szCs w:val="22"/>
              </w:rPr>
              <w:t>4</w:t>
            </w:r>
          </w:p>
        </w:tc>
        <w:tc>
          <w:tcPr>
            <w:tcW w:w="4376" w:type="pct"/>
            <w:shd w:val="clear" w:color="auto" w:fill="auto"/>
            <w:vAlign w:val="center"/>
            <w:hideMark/>
          </w:tcPr>
          <w:p w14:paraId="4278F04C" w14:textId="77777777" w:rsidR="00F8454F" w:rsidRPr="001D6FCF" w:rsidRDefault="00F8454F" w:rsidP="00EC652F">
            <w:pPr>
              <w:jc w:val="left"/>
            </w:pPr>
            <w:r w:rsidRPr="001D6FCF">
              <w:rPr>
                <w:sz w:val="22"/>
                <w:szCs w:val="22"/>
              </w:rPr>
              <w:t>cyklostezka, zpevněná komunikace p.č. 2172 (ost. komunikace, ost. plocha)</w:t>
            </w:r>
          </w:p>
        </w:tc>
      </w:tr>
      <w:tr w:rsidR="00F8454F" w:rsidRPr="001D6FCF" w14:paraId="5D3F10BE" w14:textId="77777777" w:rsidTr="00EC652F">
        <w:trPr>
          <w:trHeight w:val="340"/>
        </w:trPr>
        <w:tc>
          <w:tcPr>
            <w:tcW w:w="624" w:type="pct"/>
            <w:shd w:val="clear" w:color="auto" w:fill="auto"/>
            <w:noWrap/>
            <w:vAlign w:val="center"/>
            <w:hideMark/>
          </w:tcPr>
          <w:p w14:paraId="14E5548C" w14:textId="77777777" w:rsidR="00F8454F" w:rsidRPr="001D6FCF" w:rsidRDefault="00F8454F" w:rsidP="00EC652F">
            <w:pPr>
              <w:jc w:val="left"/>
            </w:pPr>
            <w:r w:rsidRPr="001D6FCF">
              <w:rPr>
                <w:sz w:val="22"/>
                <w:szCs w:val="22"/>
              </w:rPr>
              <w:t>5</w:t>
            </w:r>
          </w:p>
        </w:tc>
        <w:tc>
          <w:tcPr>
            <w:tcW w:w="4376" w:type="pct"/>
            <w:shd w:val="clear" w:color="auto" w:fill="auto"/>
            <w:vAlign w:val="center"/>
            <w:hideMark/>
          </w:tcPr>
          <w:p w14:paraId="3CE94D16" w14:textId="77777777" w:rsidR="00F8454F" w:rsidRPr="001D6FCF" w:rsidRDefault="00F8454F" w:rsidP="00EC652F">
            <w:pPr>
              <w:jc w:val="left"/>
            </w:pPr>
            <w:r w:rsidRPr="001D6FCF">
              <w:rPr>
                <w:sz w:val="22"/>
                <w:szCs w:val="22"/>
              </w:rPr>
              <w:t>orná půda – návrh dočasné panelové cesty – přístup na staveniště k jezerům</w:t>
            </w:r>
          </w:p>
        </w:tc>
      </w:tr>
      <w:tr w:rsidR="00F8454F" w:rsidRPr="001D6FCF" w14:paraId="1095EBDF" w14:textId="77777777" w:rsidTr="00EC652F">
        <w:trPr>
          <w:trHeight w:val="340"/>
        </w:trPr>
        <w:tc>
          <w:tcPr>
            <w:tcW w:w="624" w:type="pct"/>
            <w:shd w:val="clear" w:color="auto" w:fill="auto"/>
            <w:noWrap/>
            <w:vAlign w:val="center"/>
            <w:hideMark/>
          </w:tcPr>
          <w:p w14:paraId="6F434D20" w14:textId="77777777" w:rsidR="00F8454F" w:rsidRPr="001D6FCF" w:rsidRDefault="00F8454F" w:rsidP="00EC652F">
            <w:pPr>
              <w:jc w:val="left"/>
            </w:pPr>
            <w:r w:rsidRPr="001D6FCF">
              <w:rPr>
                <w:sz w:val="22"/>
                <w:szCs w:val="22"/>
              </w:rPr>
              <w:t>12</w:t>
            </w:r>
          </w:p>
        </w:tc>
        <w:tc>
          <w:tcPr>
            <w:tcW w:w="4376" w:type="pct"/>
            <w:shd w:val="clear" w:color="auto" w:fill="auto"/>
            <w:vAlign w:val="center"/>
            <w:hideMark/>
          </w:tcPr>
          <w:p w14:paraId="03F2B1A6" w14:textId="77777777" w:rsidR="00F8454F" w:rsidRPr="001D6FCF" w:rsidRDefault="00F8454F" w:rsidP="00EC652F">
            <w:pPr>
              <w:jc w:val="left"/>
            </w:pPr>
            <w:r w:rsidRPr="001D6FCF">
              <w:rPr>
                <w:sz w:val="22"/>
                <w:szCs w:val="22"/>
              </w:rPr>
              <w:t>zpevněná komunikace, k.ú. Brněnské Ivanovice, p.č. 1440</w:t>
            </w:r>
          </w:p>
        </w:tc>
      </w:tr>
      <w:tr w:rsidR="00F8454F" w:rsidRPr="001D6FCF" w14:paraId="4DAD3D84" w14:textId="77777777" w:rsidTr="00EC652F">
        <w:trPr>
          <w:trHeight w:val="340"/>
        </w:trPr>
        <w:tc>
          <w:tcPr>
            <w:tcW w:w="624" w:type="pct"/>
            <w:shd w:val="clear" w:color="auto" w:fill="auto"/>
            <w:noWrap/>
            <w:vAlign w:val="center"/>
            <w:hideMark/>
          </w:tcPr>
          <w:p w14:paraId="62869730" w14:textId="77777777" w:rsidR="00F8454F" w:rsidRPr="001D6FCF" w:rsidRDefault="00F8454F" w:rsidP="00EC652F">
            <w:pPr>
              <w:jc w:val="left"/>
            </w:pPr>
            <w:r w:rsidRPr="001D6FCF">
              <w:rPr>
                <w:sz w:val="22"/>
                <w:szCs w:val="22"/>
              </w:rPr>
              <w:t>13</w:t>
            </w:r>
          </w:p>
        </w:tc>
        <w:tc>
          <w:tcPr>
            <w:tcW w:w="4376" w:type="pct"/>
            <w:shd w:val="clear" w:color="auto" w:fill="auto"/>
            <w:vAlign w:val="center"/>
            <w:hideMark/>
          </w:tcPr>
          <w:p w14:paraId="6062E9B9" w14:textId="77777777" w:rsidR="00F8454F" w:rsidRPr="001D6FCF" w:rsidRDefault="00F8454F" w:rsidP="00EC652F">
            <w:pPr>
              <w:jc w:val="left"/>
            </w:pPr>
            <w:r w:rsidRPr="001D6FCF">
              <w:rPr>
                <w:sz w:val="22"/>
                <w:szCs w:val="22"/>
              </w:rPr>
              <w:t>zpevněná komunikace, k.ú. Brněnské Ivanovice, p.č. 1440, navazuje zpevněná cesta v k.ú. Holásky, p.č. 2104</w:t>
            </w:r>
          </w:p>
        </w:tc>
      </w:tr>
      <w:tr w:rsidR="00F8454F" w:rsidRPr="001D6FCF" w14:paraId="60FF92A3" w14:textId="77777777" w:rsidTr="00EC652F">
        <w:trPr>
          <w:trHeight w:val="340"/>
        </w:trPr>
        <w:tc>
          <w:tcPr>
            <w:tcW w:w="624" w:type="pct"/>
            <w:shd w:val="clear" w:color="auto" w:fill="auto"/>
            <w:noWrap/>
            <w:vAlign w:val="center"/>
            <w:hideMark/>
          </w:tcPr>
          <w:p w14:paraId="0A1DCC98" w14:textId="77777777" w:rsidR="00F8454F" w:rsidRPr="001D6FCF" w:rsidRDefault="00F8454F" w:rsidP="00EC652F">
            <w:pPr>
              <w:jc w:val="left"/>
            </w:pPr>
            <w:r w:rsidRPr="001D6FCF">
              <w:rPr>
                <w:sz w:val="22"/>
                <w:szCs w:val="22"/>
              </w:rPr>
              <w:t>14</w:t>
            </w:r>
          </w:p>
        </w:tc>
        <w:tc>
          <w:tcPr>
            <w:tcW w:w="4376" w:type="pct"/>
            <w:shd w:val="clear" w:color="auto" w:fill="auto"/>
            <w:vAlign w:val="center"/>
            <w:hideMark/>
          </w:tcPr>
          <w:p w14:paraId="343E9C51" w14:textId="77777777" w:rsidR="00F8454F" w:rsidRPr="001D6FCF" w:rsidRDefault="00F8454F" w:rsidP="00EC652F">
            <w:pPr>
              <w:jc w:val="left"/>
            </w:pPr>
            <w:r w:rsidRPr="001D6FCF">
              <w:rPr>
                <w:sz w:val="22"/>
                <w:szCs w:val="22"/>
              </w:rPr>
              <w:t>zpevněná komunikace (ulice Nenovická), dále pokračuje ulice Ledárenská</w:t>
            </w:r>
          </w:p>
        </w:tc>
      </w:tr>
      <w:tr w:rsidR="00F8454F" w:rsidRPr="001D6FCF" w14:paraId="466E0CB1" w14:textId="77777777" w:rsidTr="00EC652F">
        <w:trPr>
          <w:trHeight w:val="340"/>
        </w:trPr>
        <w:tc>
          <w:tcPr>
            <w:tcW w:w="624" w:type="pct"/>
            <w:shd w:val="clear" w:color="auto" w:fill="auto"/>
            <w:noWrap/>
            <w:vAlign w:val="center"/>
            <w:hideMark/>
          </w:tcPr>
          <w:p w14:paraId="47A94E6E" w14:textId="77777777" w:rsidR="00F8454F" w:rsidRPr="001D6FCF" w:rsidRDefault="00F8454F" w:rsidP="00EC652F">
            <w:pPr>
              <w:jc w:val="left"/>
            </w:pPr>
            <w:r w:rsidRPr="001D6FCF">
              <w:rPr>
                <w:sz w:val="22"/>
                <w:szCs w:val="22"/>
              </w:rPr>
              <w:t>15</w:t>
            </w:r>
          </w:p>
        </w:tc>
        <w:tc>
          <w:tcPr>
            <w:tcW w:w="4376" w:type="pct"/>
            <w:shd w:val="clear" w:color="auto" w:fill="auto"/>
            <w:vAlign w:val="center"/>
            <w:hideMark/>
          </w:tcPr>
          <w:p w14:paraId="4532BC49" w14:textId="77777777" w:rsidR="00F8454F" w:rsidRPr="001D6FCF" w:rsidRDefault="00F8454F" w:rsidP="00EC652F">
            <w:pPr>
              <w:jc w:val="left"/>
            </w:pPr>
            <w:r w:rsidRPr="001D6FCF">
              <w:rPr>
                <w:sz w:val="22"/>
                <w:szCs w:val="22"/>
              </w:rPr>
              <w:t>zpevněná komunikace (ulice Prodloužená)</w:t>
            </w:r>
          </w:p>
        </w:tc>
      </w:tr>
    </w:tbl>
    <w:p w14:paraId="6C9BE763" w14:textId="3408AB97" w:rsidR="00FE5E38" w:rsidRPr="001D6FCF" w:rsidRDefault="00FE5E38" w:rsidP="004344FC">
      <w:pPr>
        <w:rPr>
          <w:lang w:eastAsia="en-US"/>
        </w:rPr>
      </w:pPr>
      <w:r w:rsidRPr="001D6FCF">
        <w:rPr>
          <w:lang w:eastAsia="en-US"/>
        </w:rPr>
        <w:t>Stavba není navrhována pro užívání osob s omezenou schopností pohybu a orientace.</w:t>
      </w:r>
    </w:p>
    <w:p w14:paraId="7E3A049C" w14:textId="35264F0A" w:rsidR="004344FC" w:rsidRPr="001D6FCF" w:rsidRDefault="004344FC" w:rsidP="00BC3952">
      <w:pPr>
        <w:pStyle w:val="Nadpis2"/>
      </w:pPr>
      <w:bookmarkStart w:id="247" w:name="_Toc43461367"/>
      <w:bookmarkEnd w:id="246"/>
      <w:r w:rsidRPr="001D6FCF">
        <w:t>Napojení území na stávající dopravní infrastrukturu</w:t>
      </w:r>
      <w:bookmarkEnd w:id="247"/>
    </w:p>
    <w:p w14:paraId="3D2BBCAE" w14:textId="79527500" w:rsidR="004344FC" w:rsidRPr="001D6FCF" w:rsidRDefault="00814BD2" w:rsidP="004344FC">
      <w:pPr>
        <w:rPr>
          <w:lang w:eastAsia="en-US"/>
        </w:rPr>
      </w:pPr>
      <w:r w:rsidRPr="001D6FCF">
        <w:t>Provoz stavby nevyžaduje budování nového napojení na stávající dopravní infrastrukturu.</w:t>
      </w:r>
      <w:r w:rsidR="00FE5E38" w:rsidRPr="001D6FCF">
        <w:t xml:space="preserve"> </w:t>
      </w:r>
      <w:r w:rsidR="00FE5E38" w:rsidRPr="001D6FCF">
        <w:rPr>
          <w:lang w:eastAsia="en-US"/>
        </w:rPr>
        <w:t>Stavba je přístupná z místních komunikací a z okolních pozemků. Veškeré práce budou prováděny z vymezených ploch dočasných a trvalých záborů podél jezer.</w:t>
      </w:r>
    </w:p>
    <w:p w14:paraId="7FFDE2A5" w14:textId="3ABEC3D4" w:rsidR="00FE5E38" w:rsidRPr="001D6FCF" w:rsidRDefault="00FE5E38" w:rsidP="00FE5E38">
      <w:r w:rsidRPr="001D6FCF">
        <w:t>Na vjezdu do staveniště bude umístěna informační tabule – „</w:t>
      </w:r>
      <w:r w:rsidRPr="001D6FCF">
        <w:rPr>
          <w:b/>
        </w:rPr>
        <w:t>Bezpečnostní upozornění</w:t>
      </w:r>
      <w:r w:rsidRPr="001D6FCF">
        <w:t>“.</w:t>
      </w:r>
    </w:p>
    <w:p w14:paraId="2987678C" w14:textId="07A9F9C0" w:rsidR="001426F3" w:rsidRPr="001D6FCF" w:rsidRDefault="001426F3" w:rsidP="00667135">
      <w:pPr>
        <w:tabs>
          <w:tab w:val="right" w:pos="8931"/>
        </w:tabs>
        <w:spacing w:before="240" w:after="120"/>
      </w:pPr>
      <w:r w:rsidRPr="001D6FCF">
        <w:t>Příklad tabule „Bezpečnostní upozornění“</w:t>
      </w:r>
      <w:r w:rsidRPr="001D6FCF">
        <w:tab/>
        <w:t xml:space="preserve">Obrázek č. </w:t>
      </w:r>
      <w:r w:rsidR="00D92B3E" w:rsidRPr="001D6FCF">
        <w:t>4.2</w:t>
      </w:r>
      <w:r w:rsidRPr="001D6FCF">
        <w:t>-1</w:t>
      </w:r>
    </w:p>
    <w:p w14:paraId="49ECC9CE" w14:textId="77777777" w:rsidR="00FE5E38" w:rsidRPr="001D6FCF" w:rsidRDefault="00FE5E38" w:rsidP="003D019C">
      <w:r w:rsidRPr="001D6FCF">
        <w:lastRenderedPageBreak/>
        <w:tab/>
      </w:r>
      <w:r w:rsidRPr="001D6FCF">
        <w:rPr>
          <w:noProof/>
        </w:rPr>
        <w:drawing>
          <wp:inline distT="0" distB="0" distL="0" distR="0" wp14:anchorId="480F39E2" wp14:editId="075F2003">
            <wp:extent cx="4186687" cy="3143250"/>
            <wp:effectExtent l="190500" t="171450" r="175895" b="171450"/>
            <wp:docPr id="3" name="Obrázek 3" descr="cedule_bezpečnostní upozornění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cedule_bezpečnostní upozornění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15787" cy="3165097"/>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1CEB890" w14:textId="7A19BE1D" w:rsidR="004344FC" w:rsidRPr="001D6FCF" w:rsidRDefault="004344FC" w:rsidP="00BC3952">
      <w:pPr>
        <w:pStyle w:val="Nadpis2"/>
      </w:pPr>
      <w:bookmarkStart w:id="248" w:name="_Toc43461368"/>
      <w:r w:rsidRPr="001D6FCF">
        <w:t>Doprava v</w:t>
      </w:r>
      <w:r w:rsidR="005C59BC" w:rsidRPr="001D6FCF">
        <w:t> </w:t>
      </w:r>
      <w:r w:rsidRPr="001D6FCF">
        <w:t>klidu</w:t>
      </w:r>
      <w:bookmarkEnd w:id="248"/>
    </w:p>
    <w:p w14:paraId="4CBE819C" w14:textId="155EC466" w:rsidR="005C59BC" w:rsidRPr="001D6FCF" w:rsidRDefault="00D814A3" w:rsidP="005C59BC">
      <w:pPr>
        <w:rPr>
          <w:lang w:eastAsia="en-US"/>
        </w:rPr>
      </w:pPr>
      <w:r w:rsidRPr="001D6FCF">
        <w:rPr>
          <w:lang w:eastAsia="en-US"/>
        </w:rPr>
        <w:t>Pro tento druh staveb není řešena.</w:t>
      </w:r>
    </w:p>
    <w:p w14:paraId="1BE7B360" w14:textId="2A36E141" w:rsidR="005C59BC" w:rsidRPr="001D6FCF" w:rsidRDefault="003B3EE5" w:rsidP="00BC3952">
      <w:pPr>
        <w:pStyle w:val="Nadpis2"/>
      </w:pPr>
      <w:bookmarkStart w:id="249" w:name="_Toc43461369"/>
      <w:r w:rsidRPr="001D6FCF">
        <w:t>Pěší a cyklistické stezky</w:t>
      </w:r>
      <w:bookmarkEnd w:id="249"/>
    </w:p>
    <w:p w14:paraId="5AF522AE" w14:textId="31AF2E1F" w:rsidR="003D019C" w:rsidRPr="001D6FCF" w:rsidRDefault="00D814A3" w:rsidP="004344FC">
      <w:pPr>
        <w:rPr>
          <w:lang w:eastAsia="en-US"/>
        </w:rPr>
      </w:pPr>
      <w:r w:rsidRPr="001D6FCF">
        <w:rPr>
          <w:lang w:eastAsia="en-US"/>
        </w:rPr>
        <w:t xml:space="preserve">V rámci stavebních prací </w:t>
      </w:r>
      <w:r w:rsidR="003D019C" w:rsidRPr="001D6FCF">
        <w:rPr>
          <w:lang w:eastAsia="en-US"/>
        </w:rPr>
        <w:t>je navržena pěší stezka, viz SO01-</w:t>
      </w:r>
      <w:r w:rsidR="00D00AC0" w:rsidRPr="001D6FCF">
        <w:rPr>
          <w:lang w:eastAsia="en-US"/>
        </w:rPr>
        <w:t>pěšina</w:t>
      </w:r>
      <w:r w:rsidR="003D019C" w:rsidRPr="001D6FCF">
        <w:rPr>
          <w:lang w:eastAsia="en-US"/>
        </w:rPr>
        <w:t>.</w:t>
      </w:r>
    </w:p>
    <w:p w14:paraId="51EDC614" w14:textId="7EF20720" w:rsidR="004344FC" w:rsidRPr="001D6FCF" w:rsidRDefault="004344FC" w:rsidP="004344FC">
      <w:pPr>
        <w:pStyle w:val="Nadpis1"/>
      </w:pPr>
      <w:bookmarkStart w:id="250" w:name="_Toc43461370"/>
      <w:r w:rsidRPr="001D6FCF">
        <w:t>Řešení vegetace a souvisejících terénních úprav</w:t>
      </w:r>
      <w:bookmarkEnd w:id="250"/>
    </w:p>
    <w:p w14:paraId="475363AD" w14:textId="3ADD21FF" w:rsidR="003B3EE5" w:rsidRPr="001D6FCF" w:rsidRDefault="003B3EE5" w:rsidP="00BC3952">
      <w:pPr>
        <w:pStyle w:val="Nadpis2"/>
      </w:pPr>
      <w:bookmarkStart w:id="251" w:name="_Toc43461371"/>
      <w:r w:rsidRPr="001D6FCF">
        <w:t>Terénní úpravy</w:t>
      </w:r>
      <w:bookmarkEnd w:id="251"/>
    </w:p>
    <w:p w14:paraId="3D69F69C" w14:textId="27B16EE9" w:rsidR="003B3EE5" w:rsidRPr="001D6FCF" w:rsidRDefault="00D814A3" w:rsidP="003B3EE5">
      <w:pPr>
        <w:rPr>
          <w:lang w:eastAsia="en-US"/>
        </w:rPr>
      </w:pPr>
      <w:r w:rsidRPr="001D6FCF">
        <w:rPr>
          <w:lang w:eastAsia="en-US"/>
        </w:rPr>
        <w:t>Rozsah terénních úprav stavby je patrný z grafických příloh. Před ukončením stavby budou rekultivovány všechny případně využité plochy mimo obvod trvalého záboru stavby a budou uvedeny do původního stavu dle požadavků jejich majitelů.</w:t>
      </w:r>
    </w:p>
    <w:p w14:paraId="0A0D855A" w14:textId="77777777" w:rsidR="009244BF" w:rsidRPr="001D6FCF" w:rsidRDefault="009244BF" w:rsidP="009244BF">
      <w:pPr>
        <w:pStyle w:val="Nadpis2"/>
      </w:pPr>
      <w:bookmarkStart w:id="252" w:name="_Toc43461372"/>
      <w:r w:rsidRPr="001D6FCF">
        <w:t>Pěstební opatření</w:t>
      </w:r>
      <w:bookmarkEnd w:id="252"/>
    </w:p>
    <w:p w14:paraId="19FC59F1" w14:textId="71924F7B" w:rsidR="009244BF" w:rsidRPr="001D6FCF" w:rsidRDefault="009244BF" w:rsidP="009244BF">
      <w:r w:rsidRPr="00940E08">
        <w:rPr>
          <w:rFonts w:cs="Arial"/>
        </w:rPr>
        <w:t>P</w:t>
      </w:r>
      <w:r w:rsidRPr="001D6FCF">
        <w:rPr>
          <w:rFonts w:cs="Arial"/>
        </w:rPr>
        <w:t>ožadavkem</w:t>
      </w:r>
      <w:r w:rsidRPr="001D6FCF">
        <w:t xml:space="preserve"> je úprava břehové vegetace tak, aby docházelo k většímu oslunění jezer. To je důležité opět pro všechny hodnocené skupiny. V případě dřevin je nutné postupovat v souladu se zákonem č. 114/1992 Sb., o ochraně přírody a krajiny, podle kterého jsou všechny dřeviny chápány jako dřeviny rostoucí mimo les. Povolení ke kácení dřevin se nevyžaduje pro dřeviny s obvodem kmene do 80 cm měřeného ve výšce 130 cm nad zemí pro zapojené porosty dřevin, pokud celková plocha kácených zapojených porostů dřevin nepřesahuje 40 m</w:t>
      </w:r>
      <w:r w:rsidRPr="001D6FCF">
        <w:rPr>
          <w:vertAlign w:val="superscript"/>
        </w:rPr>
        <w:t>2</w:t>
      </w:r>
      <w:r w:rsidRPr="001D6FCF">
        <w:t xml:space="preserve"> (Vyhláška 189/2013 Sb. o ochraně dřevin a povolování jejich kácení). V tomto směru je prioritou ochrana zvláště chráněných druhů a zásahy je možné kvalifikovat jako pěstební opatření.  </w:t>
      </w:r>
    </w:p>
    <w:p w14:paraId="143CE89B" w14:textId="77777777" w:rsidR="009244BF" w:rsidRPr="001D6FCF" w:rsidRDefault="009244BF" w:rsidP="009244BF">
      <w:pPr>
        <w:pStyle w:val="Nadpis2"/>
      </w:pPr>
      <w:bookmarkStart w:id="253" w:name="_Toc43461373"/>
      <w:r w:rsidRPr="001D6FCF">
        <w:lastRenderedPageBreak/>
        <w:t>Vegetační úpravy</w:t>
      </w:r>
      <w:bookmarkEnd w:id="253"/>
    </w:p>
    <w:p w14:paraId="2EDE0DA7" w14:textId="77777777" w:rsidR="009244BF" w:rsidRPr="001D6FCF" w:rsidRDefault="009244BF" w:rsidP="009244BF">
      <w:r w:rsidRPr="001D6FCF">
        <w:t xml:space="preserve">Dle požadavku biologického hodnocení </w:t>
      </w:r>
      <w:r w:rsidRPr="001D6FCF">
        <w:rPr>
          <w:b/>
          <w:bCs/>
        </w:rPr>
        <w:t>není</w:t>
      </w:r>
      <w:r w:rsidRPr="001D6FCF">
        <w:t xml:space="preserve"> pro zatravňování vhodné použít konvenčních směsí, u kterých nejsou známy zdroje a u kterých se mohou vyskytovat druhy, které nejsou v přírodní památce původní. Taktéž je nežádoucí instalace kokosových sítí a použití hydroosevu. Pro účely zatravnění je vhodné konzultovat použití a složení směsi s odborníkem ze semenářské společnosti, vhodné je provést vlastní sběry místních druhů trav a bylin nebo aplikovat přenos mulče.</w:t>
      </w:r>
    </w:p>
    <w:p w14:paraId="17BE8282" w14:textId="77777777" w:rsidR="009244BF" w:rsidRPr="001D6FCF" w:rsidRDefault="009244BF" w:rsidP="009244BF">
      <w:r w:rsidRPr="001D6FCF">
        <w:t xml:space="preserve">Složení osiva musí odpovídat ekologickým podmínkám, ve kterých bude porost zakládán. Před výsevem je nutno zajistit, aby semena použitých druhů byla v celé směsi rovnoměrně rozptýlena. Po ručním osetí je nutné osivo zapravit do půdy na hloubku 1,0 cm. Výsev se má provádět v době od počátku jara do 20. srpna. V případě potřeby se oseté plochy kropí. Až do převzetí se porosty pravidelně sečou. </w:t>
      </w:r>
    </w:p>
    <w:p w14:paraId="05BC2C26" w14:textId="1EF6537F" w:rsidR="009244BF" w:rsidRPr="001D6FCF" w:rsidRDefault="00D814A3" w:rsidP="00D814A3">
      <w:r w:rsidRPr="001D6FCF">
        <w:rPr>
          <w:lang w:eastAsia="en-US"/>
        </w:rPr>
        <w:t xml:space="preserve">Prostor mezi břehovou hranou a hranicí pozemku stavby bude upraven, srovnán, ohumusován v tloušťce minimálně </w:t>
      </w:r>
      <w:smartTag w:uri="urn:schemas-microsoft-com:office:smarttags" w:element="metricconverter">
        <w:smartTagPr>
          <w:attr w:name="ProductID" w:val="0,1 m"/>
        </w:smartTagPr>
        <w:r w:rsidRPr="001D6FCF">
          <w:rPr>
            <w:lang w:eastAsia="en-US"/>
          </w:rPr>
          <w:t>0,1 m</w:t>
        </w:r>
      </w:smartTag>
      <w:r w:rsidRPr="001D6FCF">
        <w:rPr>
          <w:lang w:eastAsia="en-US"/>
        </w:rPr>
        <w:t xml:space="preserve"> a oset travní směsí. </w:t>
      </w:r>
    </w:p>
    <w:p w14:paraId="5205C674" w14:textId="77777777" w:rsidR="009244BF" w:rsidRPr="001D6FCF" w:rsidRDefault="005F34D1" w:rsidP="009244BF">
      <w:pPr>
        <w:pStyle w:val="Nadpis2"/>
      </w:pPr>
      <w:bookmarkStart w:id="254" w:name="_Toc43461374"/>
      <w:r w:rsidRPr="001D6FCF">
        <w:t>Ochranný protierozní účinek travních porostů</w:t>
      </w:r>
      <w:bookmarkEnd w:id="254"/>
    </w:p>
    <w:p w14:paraId="50F34421" w14:textId="19A0F1DD" w:rsidR="005F34D1" w:rsidRPr="001D6FCF" w:rsidRDefault="009244BF" w:rsidP="009244BF">
      <w:r w:rsidRPr="001D6FCF">
        <w:t xml:space="preserve">Ochrana </w:t>
      </w:r>
      <w:r w:rsidR="005F34D1" w:rsidRPr="001D6FCF">
        <w:t>spočívá v:</w:t>
      </w:r>
    </w:p>
    <w:p w14:paraId="7A3E8B12" w14:textId="77777777" w:rsidR="005F34D1" w:rsidRPr="001D6FCF" w:rsidRDefault="005F34D1" w:rsidP="00B21378">
      <w:pPr>
        <w:pStyle w:val="Odstavecseseznamem"/>
        <w:numPr>
          <w:ilvl w:val="0"/>
          <w:numId w:val="13"/>
        </w:numPr>
        <w:spacing w:before="0" w:after="120"/>
        <w:rPr>
          <w:lang w:eastAsia="en-US"/>
        </w:rPr>
      </w:pPr>
      <w:r w:rsidRPr="001D6FCF">
        <w:t>útlumu kinetické energie dešťových kapek dopadajících na půdní povrch</w:t>
      </w:r>
    </w:p>
    <w:p w14:paraId="4C6A2BF9" w14:textId="56CFA144" w:rsidR="005F34D1" w:rsidRPr="001D6FCF" w:rsidRDefault="005F34D1" w:rsidP="00B21378">
      <w:pPr>
        <w:pStyle w:val="Odstavecseseznamem"/>
        <w:numPr>
          <w:ilvl w:val="0"/>
          <w:numId w:val="13"/>
        </w:numPr>
        <w:spacing w:before="0" w:after="120"/>
        <w:rPr>
          <w:lang w:eastAsia="en-US"/>
        </w:rPr>
      </w:pPr>
      <w:r w:rsidRPr="001D6FCF">
        <w:rPr>
          <w:lang w:eastAsia="en-US"/>
        </w:rPr>
        <w:t>mechanickém zpevnění půdy přechodovou částí mezi nadzemní biomasou a kořenovým systémem – drnem a zvýšení odolnosti proti vymílání vodou</w:t>
      </w:r>
    </w:p>
    <w:p w14:paraId="2025C1CE" w14:textId="77777777" w:rsidR="005F34D1" w:rsidRPr="001D6FCF" w:rsidRDefault="005F34D1" w:rsidP="00B21378">
      <w:pPr>
        <w:pStyle w:val="Odstavecseseznamem"/>
        <w:numPr>
          <w:ilvl w:val="0"/>
          <w:numId w:val="13"/>
        </w:numPr>
        <w:spacing w:before="0" w:after="120"/>
        <w:rPr>
          <w:lang w:eastAsia="en-US"/>
        </w:rPr>
      </w:pPr>
      <w:r w:rsidRPr="001D6FCF">
        <w:rPr>
          <w:lang w:eastAsia="en-US"/>
        </w:rPr>
        <w:t>zachycení podílu srážkové vody aktivním povrchem rostliny</w:t>
      </w:r>
    </w:p>
    <w:p w14:paraId="6388C736" w14:textId="77777777" w:rsidR="005F34D1" w:rsidRPr="001D6FCF" w:rsidRDefault="005F34D1" w:rsidP="00B21378">
      <w:pPr>
        <w:pStyle w:val="Odstavecseseznamem"/>
        <w:numPr>
          <w:ilvl w:val="0"/>
          <w:numId w:val="13"/>
        </w:numPr>
        <w:spacing w:before="0" w:after="120"/>
        <w:rPr>
          <w:lang w:eastAsia="en-US"/>
        </w:rPr>
      </w:pPr>
      <w:r w:rsidRPr="001D6FCF">
        <w:rPr>
          <w:lang w:eastAsia="en-US"/>
        </w:rPr>
        <w:t>zvýšení zasakovací schopnosti půdního povrchu</w:t>
      </w:r>
    </w:p>
    <w:p w14:paraId="2C0235CF" w14:textId="77777777" w:rsidR="005F34D1" w:rsidRPr="001D6FCF" w:rsidRDefault="005F34D1" w:rsidP="005F34D1">
      <w:r w:rsidRPr="001D6FCF">
        <w:t>Z mechanických vlastností kořenů je nejdůležitější </w:t>
      </w:r>
      <w:r w:rsidRPr="001D6FCF">
        <w:rPr>
          <w:b/>
        </w:rPr>
        <w:t>pevnost v tahu</w:t>
      </w:r>
      <w:r w:rsidRPr="001D6FCF">
        <w:t>, neboť přestavíme-li si kořenový systém jako pružnou armaturu povrchové vrstvy půdy, pak čím pevnější jsou jednotlivé kořeny, tím dokonalejšího zpevnění této vrstvy bude dosaženo. Dalším parametrem je </w:t>
      </w:r>
      <w:r w:rsidRPr="001D6FCF">
        <w:rPr>
          <w:b/>
        </w:rPr>
        <w:t>nosnost kořenového systému</w:t>
      </w:r>
      <w:r w:rsidRPr="001D6FCF">
        <w:t xml:space="preserve">, což je násobek mechanického zatížení jednoho kořene počtem kořenů v trsu. Posledním parametrem je </w:t>
      </w:r>
      <w:r w:rsidRPr="001D6FCF">
        <w:rPr>
          <w:b/>
        </w:rPr>
        <w:t>protažitelnost kořenů</w:t>
      </w:r>
      <w:r w:rsidRPr="001D6FCF">
        <w:t>, což je schopnost odolávat tahu – protahovat se – až k hranici kdy dojde k destrukci kořenů.</w:t>
      </w:r>
    </w:p>
    <w:p w14:paraId="66AE8A0F" w14:textId="2B7515CB" w:rsidR="005F34D1" w:rsidRPr="001D6FCF" w:rsidRDefault="005F34D1" w:rsidP="005F34D1">
      <w:r w:rsidRPr="001D6FCF">
        <w:t>Účinek travního prostu je reálný pokud /</w:t>
      </w:r>
      <w:r w:rsidRPr="001D6FCF">
        <w:rPr>
          <w:b/>
        </w:rPr>
        <w:t>m</w:t>
      </w:r>
      <w:r w:rsidRPr="001D6FCF">
        <w:rPr>
          <w:b/>
          <w:vertAlign w:val="subscript"/>
        </w:rPr>
        <w:t>t</w:t>
      </w:r>
      <w:r w:rsidRPr="001D6FCF">
        <w:t xml:space="preserve">/ – </w:t>
      </w:r>
      <w:r w:rsidRPr="001D6FCF">
        <w:rPr>
          <w:i/>
          <w:iCs/>
        </w:rPr>
        <w:t>hmotnost sušiny nadzemní biomasy</w:t>
      </w:r>
      <w:r w:rsidRPr="001D6FCF">
        <w:t xml:space="preserve">, je </w:t>
      </w:r>
      <w:r w:rsidRPr="001D6FCF">
        <w:rPr>
          <w:b/>
        </w:rPr>
        <w:t>větší nebo rovna 200 g/m</w:t>
      </w:r>
      <w:r w:rsidRPr="001D6FCF">
        <w:rPr>
          <w:b/>
          <w:vertAlign w:val="superscript"/>
        </w:rPr>
        <w:t>2</w:t>
      </w:r>
      <w:r w:rsidRPr="001D6FCF">
        <w:t>. Takovou odolnost vůči mechanickému namáhání skýtá pouze kvalitně udržovaný travní porost, tvořený výběžkatými druhy travin.</w:t>
      </w:r>
    </w:p>
    <w:p w14:paraId="45D1DB32" w14:textId="5BBA536E" w:rsidR="005F34D1" w:rsidRPr="001D6FCF" w:rsidRDefault="005F34D1" w:rsidP="005F34D1">
      <w:pPr>
        <w:rPr>
          <w:kern w:val="36"/>
        </w:rPr>
      </w:pPr>
      <w:r w:rsidRPr="001D6FCF">
        <w:rPr>
          <w:kern w:val="36"/>
        </w:rPr>
        <w:t>Vegetační pokryv půdy, zvláště je-li vytvořen kvalitním travním porostem, je ochranným prvkem břehů. Svým dynamickým bioenergetickým potenciálem se výrazně podílí na snížení infiltrace organických látek a eutrofizujících živin do vodního toku. Na březích podél vodních toků umožňuje efektivní protierozní ochranu. Přispívá rovněž ke zlepšení životního prostředí.</w:t>
      </w:r>
    </w:p>
    <w:p w14:paraId="54818DEC" w14:textId="1F2FE602" w:rsidR="005F34D1" w:rsidRPr="001D6FCF" w:rsidRDefault="005F34D1" w:rsidP="005F34D1">
      <w:r w:rsidRPr="001D6FCF">
        <w:t xml:space="preserve">Nejrozšířenějším </w:t>
      </w:r>
      <w:r w:rsidRPr="001D6FCF">
        <w:rPr>
          <w:b/>
        </w:rPr>
        <w:t xml:space="preserve">vegetačním opevněním </w:t>
      </w:r>
      <w:r w:rsidRPr="001D6FCF">
        <w:t xml:space="preserve">je zatravnění jako </w:t>
      </w:r>
      <w:r w:rsidRPr="001D6FCF">
        <w:rPr>
          <w:b/>
        </w:rPr>
        <w:t>součást stavebních úprav</w:t>
      </w:r>
      <w:r w:rsidRPr="001D6FCF">
        <w:t xml:space="preserve"> souvisejících s modelací terénu. Kvalitní a dobře udržovaný travní porost vytváří pružný, souvislý „obklad“ zemního svahu různých sklonů. V krátkodobém zatížení by měl být schopen odolávat rychlostem vody až </w:t>
      </w:r>
      <w:smartTag w:uri="urn:schemas-microsoft-com:office:smarttags" w:element="metricconverter">
        <w:smartTagPr>
          <w:attr w:name="ProductID" w:val="4 m"/>
        </w:smartTagPr>
        <w:r w:rsidRPr="001D6FCF">
          <w:t>4 m</w:t>
        </w:r>
      </w:smartTag>
      <w:r w:rsidR="00962705" w:rsidRPr="001D6FCF">
        <w:t>/</w:t>
      </w:r>
      <w:r w:rsidRPr="001D6FCF">
        <w:t xml:space="preserve">s a v tahu vykazovat pevnost 100 Pa. Běžně by měl být schopen odolávat rychlosti vody </w:t>
      </w:r>
      <w:smartTag w:uri="urn:schemas-microsoft-com:office:smarttags" w:element="metricconverter">
        <w:smartTagPr>
          <w:attr w:name="ProductID" w:val="2 m"/>
        </w:smartTagPr>
        <w:r w:rsidRPr="001D6FCF">
          <w:t>2 m</w:t>
        </w:r>
      </w:smartTag>
      <w:r w:rsidR="00962705" w:rsidRPr="001D6FCF">
        <w:t>/</w:t>
      </w:r>
      <w:r w:rsidRPr="001D6FCF">
        <w:t>s a pevnosti v tahu 80 Pa. Taková odolnost je požadovaná již od Q</w:t>
      </w:r>
      <w:r w:rsidRPr="001D6FCF">
        <w:rPr>
          <w:vertAlign w:val="subscript"/>
        </w:rPr>
        <w:t>180</w:t>
      </w:r>
      <w:r w:rsidRPr="001D6FCF">
        <w:t xml:space="preserve"> až do Q</w:t>
      </w:r>
      <w:r w:rsidRPr="001D6FCF">
        <w:rPr>
          <w:vertAlign w:val="subscript"/>
        </w:rPr>
        <w:t>90</w:t>
      </w:r>
      <w:r w:rsidRPr="001D6FCF">
        <w:t>.</w:t>
      </w:r>
    </w:p>
    <w:p w14:paraId="161F941B" w14:textId="4DD86F49" w:rsidR="005F34D1" w:rsidRPr="001D6FCF" w:rsidRDefault="005F34D1" w:rsidP="005F34D1">
      <w:r w:rsidRPr="001D6FCF">
        <w:t xml:space="preserve">Travní porost se tak dle ust. § 55 odst. 1 zákona č. 254/2001 Sb., o vodách, stává </w:t>
      </w:r>
      <w:r w:rsidRPr="001D6FCF">
        <w:rPr>
          <w:b/>
        </w:rPr>
        <w:t>součástí</w:t>
      </w:r>
      <w:r w:rsidRPr="001D6FCF">
        <w:t xml:space="preserve"> „...</w:t>
      </w:r>
      <w:r w:rsidRPr="001D6FCF">
        <w:rPr>
          <w:i/>
          <w:iCs/>
        </w:rPr>
        <w:t>vodního díla uměle usměrňujícího odtokové poměry povrchových vod a chránícího před škodlivým účinkem vod“.</w:t>
      </w:r>
      <w:r w:rsidRPr="001D6FCF">
        <w:t xml:space="preserve"> Následná údržba je pak dle ust. 59 odst. 1, písm. a), cit zákona zakotvena jako </w:t>
      </w:r>
      <w:r w:rsidRPr="001D6FCF">
        <w:rPr>
          <w:i/>
          <w:iCs/>
        </w:rPr>
        <w:t>povinnost vlastníka vodního díla</w:t>
      </w:r>
      <w:r w:rsidRPr="001D6FCF">
        <w:t>.</w:t>
      </w:r>
    </w:p>
    <w:p w14:paraId="34160A2C" w14:textId="43DAABB2" w:rsidR="00962705" w:rsidRPr="001D6FCF" w:rsidRDefault="00962705" w:rsidP="00962705">
      <w:r w:rsidRPr="001D6FCF">
        <w:lastRenderedPageBreak/>
        <w:t xml:space="preserve">Travní porosty mají ve vodním hospodářství význam jednak </w:t>
      </w:r>
      <w:r w:rsidRPr="001D6FCF">
        <w:rPr>
          <w:b/>
        </w:rPr>
        <w:t>kvalitativní</w:t>
      </w:r>
      <w:r w:rsidRPr="001D6FCF">
        <w:t xml:space="preserve"> (čistící a biofiltrační) a jednak </w:t>
      </w:r>
      <w:r w:rsidRPr="001D6FCF">
        <w:rPr>
          <w:b/>
        </w:rPr>
        <w:t>kvantitativní</w:t>
      </w:r>
      <w:r w:rsidRPr="001D6FCF">
        <w:t xml:space="preserve"> (retenční, akumulační schopnost, vyrovnání odtokových extrémů aj.) Dobře zapojený a ošetřovaný travní porost má velkou schopnost využívat látky (živiny) rozpuštěné v půdním roztoku. Infiltrační schopnost je ovlivněna zejména údržbou travního porostu.</w:t>
      </w:r>
    </w:p>
    <w:p w14:paraId="4C911540" w14:textId="77777777" w:rsidR="00962705" w:rsidRPr="001D6FCF" w:rsidRDefault="00962705" w:rsidP="00962705">
      <w:r w:rsidRPr="001D6FCF">
        <w:t>V porostech, na nichž dochází k akumulaci velkého množství odumřelé travní hmoty (nevhodný způsob údržby např. mulčováním), se může projevit opačný jev – vrstva polozetlelého materiálu brání průniku vody do půdy a povrchový odtok se zvyšuje.</w:t>
      </w:r>
    </w:p>
    <w:p w14:paraId="74E90BDE" w14:textId="77777777" w:rsidR="00962705" w:rsidRPr="001D6FCF" w:rsidRDefault="00962705" w:rsidP="00962705">
      <w:r w:rsidRPr="001D6FCF">
        <w:t>Travní porosty při dobrém zapojení omezují téměř plně odnos půdních částic a omezují smývání nežádoucích látek (např. hnojiv) do vodních toků. Uplatňuje se přitom zejména schopnost rostlinného pokryvu snížit kinetickou energii dešťových kapek dopadajících na zemský povrch.</w:t>
      </w:r>
    </w:p>
    <w:p w14:paraId="2B7938C3" w14:textId="77777777" w:rsidR="00962705" w:rsidRPr="001D6FCF" w:rsidRDefault="00962705" w:rsidP="00962705">
      <w:r w:rsidRPr="001D6FCF">
        <w:t>Dobře udržované travní porosty však umožňují dobrou retenci i infiltraci srážkové vody, a tím požadovanou ochranu, zemnímu tělesu ochranné hráze.</w:t>
      </w:r>
    </w:p>
    <w:p w14:paraId="033219D7" w14:textId="7CE2C8D0" w:rsidR="00962705" w:rsidRPr="001D6FCF" w:rsidRDefault="00962705" w:rsidP="00962705">
      <w:r w:rsidRPr="001D6FCF">
        <w:t>V neposlední řadě jsou nejpřirozenějším prostředkem, kterým se dosahuje začlenění technického díla do okolní krajiny. Výhodou vegetačního opevnění vodního díla travním porostem je vysoký stupeň regenerace, kterým rostliny samy eliminují lokální poškození drnu. Náklady na vlastní založení a následnou údržbu tohoto typu opevnění jsou v porovnání s hodnotou stavební části vodního díla relativně nízké.</w:t>
      </w:r>
    </w:p>
    <w:p w14:paraId="3AC7E98A" w14:textId="5BCC01D4" w:rsidR="00962705" w:rsidRPr="001D6FCF" w:rsidRDefault="00962705" w:rsidP="00962705">
      <w:r w:rsidRPr="001D6FCF">
        <w:t xml:space="preserve">Pro naplnění funkce opevňovacího prvku musí vykazovat určité mechanické vlastnosti (viz protierozní funkce…). Aby travní drn tyto vlastnosti vykazoval, musí být o nadzemní část trávníku, zelenou hmotu, náležitě pečováno. Tato musí být </w:t>
      </w:r>
      <w:r w:rsidRPr="001D6FCF">
        <w:rPr>
          <w:b/>
        </w:rPr>
        <w:t>sekána</w:t>
      </w:r>
      <w:r w:rsidRPr="001D6FCF">
        <w:t xml:space="preserve"> na určitou výšku nad terénem (cca 7–10 cm). Jinak dochází k mechanickému poškození vlastního drnu, jeho obnažení a prosýchání.</w:t>
      </w:r>
    </w:p>
    <w:p w14:paraId="233EC994" w14:textId="436A80C6" w:rsidR="00962705" w:rsidRPr="001D6FCF" w:rsidRDefault="00962705" w:rsidP="00962705">
      <w:r w:rsidRPr="001D6FCF">
        <w:t xml:space="preserve">V žádném případě nelze péči o drn trávníku a jeho nadzemní biomasu redukovat na pouhé posekání a ponechání na místě nebo dezintegraci mulčováním. Tyto způsoby jsou zcela nepřípustné, neboť způsobují degradaci travního drnu, čímž se tento </w:t>
      </w:r>
      <w:r w:rsidRPr="001D6FCF">
        <w:rPr>
          <w:b/>
        </w:rPr>
        <w:t>opevňovací prvek stává zcela nefunkčním</w:t>
      </w:r>
      <w:r w:rsidRPr="001D6FCF">
        <w:t>.</w:t>
      </w:r>
    </w:p>
    <w:p w14:paraId="67DB0F5C" w14:textId="6F0718F8" w:rsidR="00962705" w:rsidRPr="001D6FCF" w:rsidRDefault="00962705" w:rsidP="00450743">
      <w:pPr>
        <w:pStyle w:val="Nadpis3"/>
      </w:pPr>
      <w:bookmarkStart w:id="255" w:name="_Toc43461375"/>
      <w:r w:rsidRPr="001D6FCF">
        <w:t>Správná údržba travních porostů</w:t>
      </w:r>
      <w:bookmarkEnd w:id="255"/>
      <w:r w:rsidR="009244BF" w:rsidRPr="001D6FCF">
        <w:t xml:space="preserve"> </w:t>
      </w:r>
    </w:p>
    <w:p w14:paraId="226F4AEB" w14:textId="7C5F037D" w:rsidR="00962705" w:rsidRPr="001D6FCF" w:rsidRDefault="009244BF" w:rsidP="00962705">
      <w:r w:rsidRPr="001D6FCF">
        <w:t xml:space="preserve">Jedná se zejména o rekreační oblast u jezera Opleta. </w:t>
      </w:r>
      <w:r w:rsidR="00962705" w:rsidRPr="001D6FCF">
        <w:t>Správná údržba tr</w:t>
      </w:r>
      <w:r w:rsidRPr="001D6FCF">
        <w:t>a</w:t>
      </w:r>
      <w:r w:rsidR="00962705" w:rsidRPr="001D6FCF">
        <w:t>vních porostů spočívá:</w:t>
      </w:r>
    </w:p>
    <w:p w14:paraId="0185504F" w14:textId="77777777" w:rsidR="00962705" w:rsidRPr="001D6FCF" w:rsidRDefault="00962705" w:rsidP="00B21378">
      <w:pPr>
        <w:pStyle w:val="Odstavecseseznamem"/>
        <w:numPr>
          <w:ilvl w:val="0"/>
          <w:numId w:val="13"/>
        </w:numPr>
        <w:spacing w:before="0" w:after="120"/>
        <w:rPr>
          <w:lang w:eastAsia="en-US"/>
        </w:rPr>
      </w:pPr>
      <w:r w:rsidRPr="001D6FCF">
        <w:t>v pravidelném sekání travnatých ploch lištovou nebo bubnovou sekačkou (2 – 3x za rok</w:t>
      </w:r>
      <w:r w:rsidRPr="001D6FCF">
        <w:rPr>
          <w:lang w:eastAsia="en-US"/>
        </w:rPr>
        <w:t>)</w:t>
      </w:r>
    </w:p>
    <w:p w14:paraId="7266A064" w14:textId="77777777" w:rsidR="00962705" w:rsidRPr="001D6FCF" w:rsidRDefault="00962705" w:rsidP="00B21378">
      <w:pPr>
        <w:pStyle w:val="Odstavecseseznamem"/>
        <w:numPr>
          <w:ilvl w:val="0"/>
          <w:numId w:val="13"/>
        </w:numPr>
        <w:spacing w:before="0" w:after="120"/>
        <w:rPr>
          <w:lang w:eastAsia="en-US"/>
        </w:rPr>
      </w:pPr>
      <w:r w:rsidRPr="001D6FCF">
        <w:rPr>
          <w:lang w:eastAsia="en-US"/>
        </w:rPr>
        <w:t>odklizení posekané biomasy a její následné zhodnocení</w:t>
      </w:r>
    </w:p>
    <w:p w14:paraId="66241749" w14:textId="6C32F4F0" w:rsidR="00962705" w:rsidRPr="001D6FCF" w:rsidRDefault="00962705" w:rsidP="00B21378">
      <w:pPr>
        <w:pStyle w:val="Odstavecseseznamem"/>
        <w:numPr>
          <w:ilvl w:val="0"/>
          <w:numId w:val="13"/>
        </w:numPr>
        <w:spacing w:before="0" w:after="120"/>
        <w:rPr>
          <w:lang w:eastAsia="en-US"/>
        </w:rPr>
      </w:pPr>
      <w:r w:rsidRPr="001D6FCF">
        <w:rPr>
          <w:lang w:eastAsia="en-US"/>
        </w:rPr>
        <w:t xml:space="preserve">vyhrabání trávníků po každém sekání, které současně působí prořezání </w:t>
      </w:r>
      <w:r w:rsidR="00F83462" w:rsidRPr="001D6FCF">
        <w:rPr>
          <w:lang w:eastAsia="en-US"/>
        </w:rPr>
        <w:t>drnu,</w:t>
      </w:r>
      <w:r w:rsidRPr="001D6FCF">
        <w:rPr>
          <w:lang w:eastAsia="en-US"/>
        </w:rPr>
        <w:t xml:space="preserve"> a tak zabrání zplstění svrchní části drnu a jeho předčasnému odumírání</w:t>
      </w:r>
    </w:p>
    <w:p w14:paraId="119E33BF" w14:textId="77777777" w:rsidR="00962705" w:rsidRPr="001D6FCF" w:rsidRDefault="00962705" w:rsidP="00B21378">
      <w:pPr>
        <w:pStyle w:val="Odstavecseseznamem"/>
        <w:numPr>
          <w:ilvl w:val="0"/>
          <w:numId w:val="13"/>
        </w:numPr>
        <w:spacing w:before="0" w:after="120"/>
        <w:rPr>
          <w:lang w:eastAsia="en-US"/>
        </w:rPr>
      </w:pPr>
      <w:r w:rsidRPr="001D6FCF">
        <w:rPr>
          <w:lang w:eastAsia="en-US"/>
        </w:rPr>
        <w:t>jarním a podzimním přihnojení vícesložkovým hnojivem</w:t>
      </w:r>
    </w:p>
    <w:p w14:paraId="7D969CC3" w14:textId="7A706982" w:rsidR="003E5E0D" w:rsidRPr="001D6FCF" w:rsidRDefault="003E5E0D" w:rsidP="00962705">
      <w:r w:rsidRPr="001D6FCF">
        <w:t xml:space="preserve">Je nutné dodržet při </w:t>
      </w:r>
      <w:r w:rsidR="00962705" w:rsidRPr="001D6FCF">
        <w:t>údržbě travních porostů každoroční sled operací</w:t>
      </w:r>
      <w:r w:rsidRPr="001D6FCF">
        <w:t>. A</w:t>
      </w:r>
      <w:r w:rsidR="00962705" w:rsidRPr="001D6FCF">
        <w:t>bsence některé z operací vede k</w:t>
      </w:r>
      <w:r w:rsidRPr="001D6FCF">
        <w:t> degradaci či poškození travní plochy.</w:t>
      </w:r>
    </w:p>
    <w:p w14:paraId="662B33CE" w14:textId="3D4678BB" w:rsidR="00962705" w:rsidRPr="001D6FCF" w:rsidRDefault="003E5E0D" w:rsidP="00962705">
      <w:pPr>
        <w:rPr>
          <w:lang w:eastAsia="en-US"/>
        </w:rPr>
      </w:pPr>
      <w:r w:rsidRPr="001D6FCF">
        <w:t xml:space="preserve">Dále je potřebné, aby byly </w:t>
      </w:r>
      <w:r w:rsidR="00962705" w:rsidRPr="001D6FCF">
        <w:t>práce prováděny v řádných agrotechnických termínech, odborně zaškolenými pracovníky.</w:t>
      </w:r>
    </w:p>
    <w:p w14:paraId="6792BCEE" w14:textId="2AD21C6C" w:rsidR="004344FC" w:rsidRPr="001D6FCF" w:rsidRDefault="003B3EE5" w:rsidP="00BC3952">
      <w:pPr>
        <w:pStyle w:val="Nadpis2"/>
      </w:pPr>
      <w:bookmarkStart w:id="256" w:name="_Toc43461376"/>
      <w:r w:rsidRPr="001D6FCF">
        <w:t>Biotechnická opatření</w:t>
      </w:r>
      <w:bookmarkEnd w:id="256"/>
    </w:p>
    <w:p w14:paraId="14E31789" w14:textId="7883D6D9" w:rsidR="000B5D7B" w:rsidRPr="001D6FCF" w:rsidRDefault="003842BF" w:rsidP="00620CAF">
      <w:pPr>
        <w:rPr>
          <w:lang w:eastAsia="en-US"/>
        </w:rPr>
      </w:pPr>
      <w:r w:rsidRPr="001D6FCF">
        <w:rPr>
          <w:lang w:eastAsia="en-US"/>
        </w:rPr>
        <w:t xml:space="preserve">Za toto opatření lze považovat </w:t>
      </w:r>
      <w:r w:rsidR="009549F2" w:rsidRPr="001D6FCF">
        <w:rPr>
          <w:lang w:eastAsia="en-US"/>
        </w:rPr>
        <w:t xml:space="preserve">realizaci zápletkových plůtků s vrbovým pokryvem na levém břehu jezer, viz kapitola </w:t>
      </w:r>
      <w:r w:rsidR="009549F2" w:rsidRPr="001D6FCF">
        <w:rPr>
          <w:i/>
          <w:lang w:eastAsia="en-US"/>
        </w:rPr>
        <w:t>2.6.1 Stavební řešení – úvod</w:t>
      </w:r>
      <w:r w:rsidR="009549F2" w:rsidRPr="001D6FCF">
        <w:rPr>
          <w:lang w:eastAsia="en-US"/>
        </w:rPr>
        <w:t>.</w:t>
      </w:r>
    </w:p>
    <w:p w14:paraId="1D31D8ED" w14:textId="13389C77" w:rsidR="004344FC" w:rsidRPr="001D6FCF" w:rsidRDefault="0068552F" w:rsidP="004344FC">
      <w:pPr>
        <w:pStyle w:val="Nadpis1"/>
      </w:pPr>
      <w:bookmarkStart w:id="257" w:name="_Toc43461377"/>
      <w:r w:rsidRPr="001D6FCF">
        <w:lastRenderedPageBreak/>
        <w:t>Popis vlivů stavby na životní prostředí a jeho ochrana</w:t>
      </w:r>
      <w:bookmarkEnd w:id="257"/>
    </w:p>
    <w:p w14:paraId="5FC3B70C" w14:textId="07B22DDC" w:rsidR="0068552F" w:rsidRPr="001D6FCF" w:rsidRDefault="0068552F" w:rsidP="00BC3952">
      <w:pPr>
        <w:pStyle w:val="Nadpis2"/>
      </w:pPr>
      <w:bookmarkStart w:id="258" w:name="_Toc43461378"/>
      <w:r w:rsidRPr="001D6FCF">
        <w:t>Vliv na životní prostředí – ovzduší, hluk, voda, odpady a půda</w:t>
      </w:r>
      <w:bookmarkEnd w:id="258"/>
    </w:p>
    <w:p w14:paraId="3009066B" w14:textId="79F5B472" w:rsidR="000B5D7B" w:rsidRPr="001D6FCF" w:rsidRDefault="000B5D7B" w:rsidP="000B5D7B">
      <w:pPr>
        <w:rPr>
          <w:lang w:eastAsia="en-US"/>
        </w:rPr>
      </w:pPr>
      <w:r w:rsidRPr="001D6FCF">
        <w:rPr>
          <w:lang w:eastAsia="en-US"/>
        </w:rPr>
        <w:t>K dočasnému zhoršení životního prostředí v dané lokalitě může dojít pouze při provádění stavby, a to pohybem stavebních mechanizmů, jejich hlukem a zvýšenou prašností. Při zemních pracích a při provozu stavebních mechanizmů bude znečisťován povrch vozovek. Povinností dodavatele stavebních prací bude neustálé čistění povrchu zpevněných ploch a komunikací.</w:t>
      </w:r>
    </w:p>
    <w:p w14:paraId="28ABD52D" w14:textId="63EC5FB3" w:rsidR="0068552F" w:rsidRPr="001D6FCF" w:rsidRDefault="000B5D7B" w:rsidP="000B5D7B">
      <w:pPr>
        <w:rPr>
          <w:lang w:eastAsia="en-US"/>
        </w:rPr>
      </w:pPr>
      <w:r w:rsidRPr="001D6FCF">
        <w:rPr>
          <w:lang w:eastAsia="en-US"/>
        </w:rPr>
        <w:t>Zvláštní pozornost je třeba věnovat technickému stavu stavebních mechanizmů, které budou na stavbě použity a zamezit především úkapům a jiným únikům ropných látek. Mechanizmy sloužící k pohybu v korytě vodního toku, nebo v jeho blízkosti, budou opatřeny biologicky rozložitelnými pohonnými hmotami. Tankování stavební mechanizace bude prováděno mimo obvod staveniště. Havarijní znečištění půdy a vody lze eliminovat proškolením osádek strojů a</w:t>
      </w:r>
      <w:r w:rsidR="00E229ED" w:rsidRPr="001D6FCF">
        <w:rPr>
          <w:lang w:eastAsia="en-US"/>
        </w:rPr>
        <w:t> </w:t>
      </w:r>
      <w:r w:rsidRPr="001D6FCF">
        <w:rPr>
          <w:lang w:eastAsia="en-US"/>
        </w:rPr>
        <w:t>důslednou kontrolou technického stavu mechanizace a nákladních aut. Pro případ havárie musí být na staveništi připraveny k okamžitému použití sorbenty Vapex nebo Experlit na likvidaci následků havárie.</w:t>
      </w:r>
    </w:p>
    <w:p w14:paraId="5D7A911D" w14:textId="610626B9" w:rsidR="000B5D7B" w:rsidRPr="001D6FCF" w:rsidRDefault="000B5D7B" w:rsidP="00450743">
      <w:pPr>
        <w:pStyle w:val="Nadpis3"/>
      </w:pPr>
      <w:bookmarkStart w:id="259" w:name="_Toc43461379"/>
      <w:r w:rsidRPr="001D6FCF">
        <w:t>Odpady</w:t>
      </w:r>
      <w:bookmarkEnd w:id="259"/>
    </w:p>
    <w:p w14:paraId="5FDE7524" w14:textId="58753B4E" w:rsidR="000B5D7B" w:rsidRPr="001D6FCF" w:rsidRDefault="000B5D7B" w:rsidP="000B5D7B">
      <w:pPr>
        <w:rPr>
          <w:lang w:eastAsia="en-US"/>
        </w:rPr>
      </w:pPr>
      <w:r w:rsidRPr="001D6FCF">
        <w:rPr>
          <w:lang w:eastAsia="en-US"/>
        </w:rPr>
        <w:t>Stavba bude prováděna dodavatelsky oprávněnou stavební firmou. Při provádění stavby je nutno dodržovat zákon č. 185/2001 Sb., o odpadech. Původcem odpadu je právnická nebo fyzická osoba, při jejíž činnosti vzniká odpad. To znamená, že původcem odpadu je stavební firma, která bude stavbu provádět. Zákon určuje povinnosti původců odpadů, zatřídění všech odpadů do kategorií dle katalogů, využití odpadů, pokud je to možné, zneškodnění odpadů, kontrolovat nebezpečné vlastnosti odpadů, shromažďovat utříděné odpady, zabezpečovat odpady před nežádoucím znehodnocením, odcizením nebo únikem ohrožujícím životní prostředí, vést evidenci odpadů včetně placení poplatků za odpady. Podrobně viz zákon o odpadech a prováděcí vyhlášky k tomuto zákonu.</w:t>
      </w:r>
    </w:p>
    <w:p w14:paraId="729B8221" w14:textId="2470F62E" w:rsidR="000B5D7B" w:rsidRPr="001D6FCF" w:rsidRDefault="000B5D7B" w:rsidP="000B5D7B">
      <w:pPr>
        <w:rPr>
          <w:lang w:eastAsia="en-US"/>
        </w:rPr>
      </w:pPr>
      <w:r w:rsidRPr="001D6FCF">
        <w:rPr>
          <w:lang w:eastAsia="en-US"/>
        </w:rPr>
        <w:t>Provozem zařízení staveniště vznikne malé množství komunálního odpadu, který bude likvidován způsobem v místě obvyklém.</w:t>
      </w:r>
    </w:p>
    <w:p w14:paraId="1CA10A32" w14:textId="541481D7" w:rsidR="000B5D7B" w:rsidRPr="001D6FCF" w:rsidRDefault="00FC754B" w:rsidP="00450743">
      <w:pPr>
        <w:pStyle w:val="Nadpis3"/>
      </w:pPr>
      <w:bookmarkStart w:id="260" w:name="_Toc473029335"/>
      <w:bookmarkStart w:id="261" w:name="_Toc516651642"/>
      <w:bookmarkStart w:id="262" w:name="_Toc43461380"/>
      <w:r w:rsidRPr="001D6FCF">
        <w:t>Ochrana proti hluku a vibracím</w:t>
      </w:r>
      <w:bookmarkEnd w:id="260"/>
      <w:bookmarkEnd w:id="261"/>
      <w:bookmarkEnd w:id="262"/>
    </w:p>
    <w:p w14:paraId="630D793D" w14:textId="1F16C5B8" w:rsidR="00FC754B" w:rsidRPr="001D6FCF" w:rsidRDefault="00FC754B" w:rsidP="00FC754B">
      <w:pPr>
        <w:rPr>
          <w:lang w:eastAsia="en-US"/>
        </w:rPr>
      </w:pPr>
      <w:r w:rsidRPr="001D6FCF">
        <w:rPr>
          <w:lang w:eastAsia="en-US"/>
        </w:rPr>
        <w:t>Budou využívány zařízení a stroje v dobrém technickém stavu, a jejichž hlučnost nepřekračuje přípustné limity dané pro používanou technologii. Při provozu hlučných strojů v místech, kde vzdálenost umístěného zdroje od okolní zástavby nesnižuje hluk na hodnoty stanovené hygienickými předpisy, je nutno zabezpečit ochranu pasivní (kryty, akustické zástěny apod.).</w:t>
      </w:r>
    </w:p>
    <w:p w14:paraId="16F0F433" w14:textId="77777777" w:rsidR="00FC754B" w:rsidRPr="001D6FCF" w:rsidRDefault="00FC754B" w:rsidP="00FC754B">
      <w:pPr>
        <w:rPr>
          <w:lang w:eastAsia="en-US"/>
        </w:rPr>
      </w:pPr>
      <w:r w:rsidRPr="001D6FCF">
        <w:rPr>
          <w:lang w:eastAsia="en-US"/>
        </w:rPr>
        <w:t>Harmonogram prací bude sestaven tak, aby hlučné práce probíhaly v co nejmenším časovém úseku provádění stavby.</w:t>
      </w:r>
    </w:p>
    <w:p w14:paraId="0EFB73FE" w14:textId="34D5169B" w:rsidR="00FC754B" w:rsidRPr="001D6FCF" w:rsidRDefault="00FC754B" w:rsidP="00FC754B">
      <w:pPr>
        <w:rPr>
          <w:lang w:eastAsia="en-US"/>
        </w:rPr>
      </w:pPr>
      <w:r w:rsidRPr="001D6FCF">
        <w:rPr>
          <w:lang w:eastAsia="en-US"/>
        </w:rPr>
        <w:t>V době užívání nebude dílo obsahovat žádné zdroje nadlimitního hluku.</w:t>
      </w:r>
    </w:p>
    <w:p w14:paraId="0BC02839" w14:textId="0CAE496E" w:rsidR="0068552F" w:rsidRPr="001D6FCF" w:rsidRDefault="0068552F" w:rsidP="00BC3952">
      <w:pPr>
        <w:pStyle w:val="Nadpis2"/>
      </w:pPr>
      <w:bookmarkStart w:id="263" w:name="_Toc43461381"/>
      <w:r w:rsidRPr="001D6FCF">
        <w:t>Vliv na přírodu a krajinu – ochrana dřevin, ochrana památných stromů, ochrana rostlin a živočichů, zachování ekologických funkcí a vazeb v krajině apod.</w:t>
      </w:r>
      <w:bookmarkEnd w:id="263"/>
    </w:p>
    <w:p w14:paraId="53899EF1" w14:textId="67397839" w:rsidR="00084301" w:rsidRPr="001D6FCF" w:rsidRDefault="006C56D1" w:rsidP="006C56D1">
      <w:pPr>
        <w:shd w:val="clear" w:color="auto" w:fill="F2F2F2" w:themeFill="background1" w:themeFillShade="F2"/>
        <w:spacing w:after="13"/>
        <w:ind w:right="38"/>
      </w:pPr>
      <w:r>
        <w:t>Na základě předešlých jednání na Krajském úřadě bylo konstatováno, že z</w:t>
      </w:r>
      <w:r w:rsidR="00084301" w:rsidRPr="001D6FCF">
        <w:t> pohledu Zákona o</w:t>
      </w:r>
      <w:r w:rsidR="003A3167">
        <w:t> </w:t>
      </w:r>
      <w:r w:rsidR="00084301" w:rsidRPr="001D6FCF">
        <w:t>posuzování vlivu na životní prostředí (zákon</w:t>
      </w:r>
      <w:r>
        <w:t xml:space="preserve"> č. </w:t>
      </w:r>
      <w:r w:rsidR="00084301" w:rsidRPr="001D6FCF">
        <w:t xml:space="preserve">100/2001 Sb.), může Revitalizace ovlivnit záměry číslo 52, 65, 70 a 94. </w:t>
      </w:r>
    </w:p>
    <w:p w14:paraId="5814DD31" w14:textId="66A498DF" w:rsidR="00084301" w:rsidRPr="001D6FCF" w:rsidRDefault="00084301" w:rsidP="00DB7EFA">
      <w:pPr>
        <w:spacing w:after="13"/>
        <w:ind w:right="38"/>
      </w:pPr>
      <w:r w:rsidRPr="001D6FCF">
        <w:t>K uvedeným záměrům se zpracovatel Revitalizace vyjadřuje takto:</w:t>
      </w:r>
    </w:p>
    <w:p w14:paraId="6A7BC1EE" w14:textId="15D8F25D" w:rsidR="00084301" w:rsidRPr="001D6FCF" w:rsidRDefault="00084301" w:rsidP="00785AAB">
      <w:pPr>
        <w:pStyle w:val="Odstavecseseznamem"/>
        <w:numPr>
          <w:ilvl w:val="0"/>
          <w:numId w:val="36"/>
        </w:numPr>
      </w:pPr>
      <w:bookmarkStart w:id="264" w:name="_Hlk34228327"/>
      <w:r w:rsidRPr="001D6FCF">
        <w:lastRenderedPageBreak/>
        <w:t>Návrh revitalizace Holáseckých jezer neslouží k protipovodňové ochraně</w:t>
      </w:r>
      <w:r w:rsidR="006C56D1">
        <w:t>.</w:t>
      </w:r>
    </w:p>
    <w:bookmarkEnd w:id="264"/>
    <w:p w14:paraId="214BA761" w14:textId="1389496F" w:rsidR="00084301" w:rsidRPr="001D6FCF" w:rsidRDefault="00084301" w:rsidP="00785AAB">
      <w:pPr>
        <w:pStyle w:val="Odstavecseseznamem"/>
        <w:numPr>
          <w:ilvl w:val="0"/>
          <w:numId w:val="36"/>
        </w:numPr>
      </w:pPr>
      <w:r w:rsidRPr="001D6FCF">
        <w:t>Nedojde k navýšení vody v</w:t>
      </w:r>
      <w:r w:rsidR="006C56D1">
        <w:t> </w:t>
      </w:r>
      <w:r w:rsidRPr="001D6FCF">
        <w:t>jezerech</w:t>
      </w:r>
      <w:r w:rsidR="006C56D1">
        <w:t>.</w:t>
      </w:r>
    </w:p>
    <w:p w14:paraId="1318922D" w14:textId="14D2D376" w:rsidR="00084301" w:rsidRPr="001D6FCF" w:rsidRDefault="00084301" w:rsidP="00785AAB">
      <w:pPr>
        <w:pStyle w:val="Odstavecseseznamem"/>
        <w:numPr>
          <w:ilvl w:val="0"/>
          <w:numId w:val="36"/>
        </w:numPr>
      </w:pPr>
      <w:r w:rsidRPr="001D6FCF">
        <w:t>Jezera neslouží pro zemědělské účely</w:t>
      </w:r>
      <w:r w:rsidR="006C56D1">
        <w:t>.</w:t>
      </w:r>
    </w:p>
    <w:p w14:paraId="6E60FC8B" w14:textId="0BD0EA81" w:rsidR="00084301" w:rsidRPr="001D6FCF" w:rsidRDefault="00084301" w:rsidP="00785AAB">
      <w:pPr>
        <w:pStyle w:val="Odstavecseseznamem"/>
        <w:numPr>
          <w:ilvl w:val="0"/>
          <w:numId w:val="36"/>
        </w:numPr>
      </w:pPr>
      <w:r w:rsidRPr="001D6FCF">
        <w:t>Nejedná se o chovné rybníky (dle zarybňovacího dekretu probíhá pouze sportovní rybaření).</w:t>
      </w:r>
    </w:p>
    <w:p w14:paraId="60DA7CC5" w14:textId="4226D7BC" w:rsidR="00BA3554" w:rsidRPr="001D6FCF" w:rsidRDefault="00952C2A" w:rsidP="00450743">
      <w:pPr>
        <w:pStyle w:val="Nadpis3"/>
      </w:pPr>
      <w:bookmarkStart w:id="265" w:name="_Toc43461382"/>
      <w:r w:rsidRPr="001D6FCF">
        <w:t>N</w:t>
      </w:r>
      <w:r w:rsidR="00BA3554" w:rsidRPr="001D6FCF">
        <w:t>ávrh opatření a kompenzace negativních vlivů</w:t>
      </w:r>
      <w:r w:rsidRPr="001D6FCF">
        <w:t xml:space="preserve"> dle Biologického hodnocení:</w:t>
      </w:r>
      <w:bookmarkEnd w:id="265"/>
    </w:p>
    <w:p w14:paraId="2A0A7E0E" w14:textId="25CDB418" w:rsidR="00BD3E6F" w:rsidRPr="001D6FCF" w:rsidRDefault="00BD3E6F" w:rsidP="00BD3E6F">
      <w:pPr>
        <w:pStyle w:val="Podtrennadpis"/>
        <w:spacing w:before="0"/>
        <w:rPr>
          <w:b/>
          <w:bCs w:val="0"/>
          <w:u w:val="none"/>
        </w:rPr>
      </w:pPr>
      <w:bookmarkStart w:id="266" w:name="_Hlk19172685"/>
      <w:r w:rsidRPr="001D6FCF">
        <w:rPr>
          <w:b/>
          <w:bCs w:val="0"/>
          <w:u w:val="none"/>
        </w:rPr>
        <w:t>Jakmile budou zahájeny práce spojené s odtěžením sedimentů, nesmí být přerušeno pětileté kontinuum.</w:t>
      </w:r>
    </w:p>
    <w:p w14:paraId="352C8EA3" w14:textId="77777777" w:rsidR="00BD3E6F" w:rsidRPr="001D6FCF" w:rsidRDefault="00BD3E6F" w:rsidP="00BD3E6F">
      <w:pPr>
        <w:spacing w:after="13"/>
        <w:ind w:right="38"/>
      </w:pPr>
      <w:r w:rsidRPr="001D6FCF">
        <w:t xml:space="preserve">Dle výsledků </w:t>
      </w:r>
      <w:r w:rsidRPr="001D6FCF">
        <w:rPr>
          <w:u w:val="single"/>
        </w:rPr>
        <w:t>Biologického hodnocení</w:t>
      </w:r>
      <w:r w:rsidRPr="001D6FCF">
        <w:t xml:space="preserve"> je potřeba soustředit ochranu PP Holásecká jezera na níže uvedená opatření, která budou v co největší možné míře zahrnuta do projektu.</w:t>
      </w:r>
    </w:p>
    <w:p w14:paraId="6F92B2C7" w14:textId="77777777" w:rsidR="00BD3E6F" w:rsidRPr="001D6FCF" w:rsidRDefault="00BD3E6F" w:rsidP="00BD3E6F">
      <w:pPr>
        <w:pStyle w:val="Podtrennadpis"/>
        <w:spacing w:before="120"/>
        <w:rPr>
          <w:u w:val="none"/>
        </w:rPr>
      </w:pPr>
      <w:r w:rsidRPr="001D6FCF">
        <w:rPr>
          <w:u w:val="none"/>
        </w:rPr>
        <w:t>Je nutné práce načasovat mimo aktivitu jednotlivých skupin živočichů a předem vybrat místa, kudy bude technika v terénu jezdit.</w:t>
      </w:r>
    </w:p>
    <w:p w14:paraId="69E1785F" w14:textId="1FF3C67E" w:rsidR="00BD3E6F" w:rsidRPr="001D6FCF" w:rsidRDefault="00BD3E6F" w:rsidP="00BD3E6F">
      <w:pPr>
        <w:pStyle w:val="Podtrennadpis"/>
        <w:spacing w:before="120"/>
        <w:rPr>
          <w:u w:val="none"/>
        </w:rPr>
      </w:pPr>
      <w:r w:rsidRPr="001D6FCF">
        <w:rPr>
          <w:u w:val="none"/>
        </w:rPr>
        <w:t>Oproti původní</w:t>
      </w:r>
      <w:r w:rsidR="006C56D1">
        <w:rPr>
          <w:u w:val="none"/>
        </w:rPr>
        <w:t xml:space="preserve">mu návrhu </w:t>
      </w:r>
      <w:r w:rsidRPr="001D6FCF">
        <w:rPr>
          <w:u w:val="none"/>
        </w:rPr>
        <w:t>jsou navržena k odtěžení sedimentu všechna jezera.</w:t>
      </w:r>
      <w:r w:rsidR="006C56D1">
        <w:rPr>
          <w:u w:val="none"/>
        </w:rPr>
        <w:t xml:space="preserve"> B</w:t>
      </w:r>
      <w:r w:rsidRPr="001D6FCF">
        <w:rPr>
          <w:u w:val="none"/>
        </w:rPr>
        <w:t>ěhem postupu prací hrozí, že méně mobilnější druhy, zejm. mlži, mohou být vážně ohrožení. Z důvodu, že jezera nejdou vypustit, je situace komplikovanější a bude se muset provádět sběr přímo z lopaty bagru. V případě sacího bagru bude muset být nastavena technologie tak, aby nedošlo k nasání mlžů, kteří se ukrývají v sedimentech. Tato fáze je v celém procesu revitalizace nejrizikovější. Nutné je počítat se záchranným programem ve formě transferu vodních mlžů.</w:t>
      </w:r>
    </w:p>
    <w:p w14:paraId="09D3CCED" w14:textId="77777777" w:rsidR="00BD3E6F" w:rsidRPr="001D6FCF" w:rsidRDefault="00BD3E6F" w:rsidP="00BD3E6F">
      <w:r w:rsidRPr="001D6FCF">
        <w:t xml:space="preserve">V průběhu realizace je nutné ustanovit technický biologický dozor, který bude současně monitorovat stav biocenóz se zaměřením na chráněné druhy. Případný transfer živočichů bude řešen operativně na základě aktuálních podmínek (toto by mělo být součástí smlouvy s dodavatelem odbahnění s tím, že v případě transferu bude vytvořen dodatek ke smlouvě). </w:t>
      </w:r>
    </w:p>
    <w:p w14:paraId="1D694F9B" w14:textId="6A2ADC3B" w:rsidR="00BD3E6F" w:rsidRDefault="00BD3E6F" w:rsidP="00BD3E6F">
      <w:pPr>
        <w:rPr>
          <w:rFonts w:eastAsia="Arial"/>
        </w:rPr>
      </w:pPr>
      <w:r w:rsidRPr="001D6FCF">
        <w:t xml:space="preserve">Při těžbě je nutné postupovat obzvláště šetrně, je nutné zachovat porosty </w:t>
      </w:r>
      <w:r w:rsidRPr="001D6FCF">
        <w:rPr>
          <w:b/>
          <w:bCs/>
        </w:rPr>
        <w:t>stulíku</w:t>
      </w:r>
      <w:r w:rsidRPr="001D6FCF">
        <w:t xml:space="preserve"> žlutého a </w:t>
      </w:r>
      <w:r w:rsidRPr="001D6FCF">
        <w:rPr>
          <w:b/>
          <w:bCs/>
        </w:rPr>
        <w:t>rákosin</w:t>
      </w:r>
      <w:r w:rsidRPr="001D6FCF">
        <w:t xml:space="preserve">. Dále se na jezeře vyskytuje </w:t>
      </w:r>
      <w:r w:rsidRPr="001D6FCF">
        <w:rPr>
          <w:b/>
          <w:bCs/>
        </w:rPr>
        <w:t>v</w:t>
      </w:r>
      <w:r w:rsidRPr="001D6FCF">
        <w:rPr>
          <w:rFonts w:eastAsia="Arial"/>
          <w:b/>
          <w:bCs/>
        </w:rPr>
        <w:t>elevrub</w:t>
      </w:r>
      <w:r w:rsidRPr="001D6FCF">
        <w:rPr>
          <w:rFonts w:eastAsia="Arial"/>
        </w:rPr>
        <w:t xml:space="preserve"> malířský, kriticky ohrožený druh a </w:t>
      </w:r>
      <w:r w:rsidRPr="001D6FCF">
        <w:rPr>
          <w:rFonts w:eastAsia="Arial"/>
          <w:b/>
          <w:bCs/>
        </w:rPr>
        <w:t>škeble</w:t>
      </w:r>
      <w:r w:rsidRPr="001D6FCF">
        <w:rPr>
          <w:rFonts w:eastAsia="Arial"/>
        </w:rPr>
        <w:t xml:space="preserve"> rybničná, silně ohrožený druh.</w:t>
      </w:r>
    </w:p>
    <w:p w14:paraId="6C1FA6ED" w14:textId="0534C252" w:rsidR="00BD3E6F" w:rsidRPr="001D6FCF" w:rsidRDefault="00BD3E6F" w:rsidP="00BD3E6F">
      <w:pPr>
        <w:rPr>
          <w:b/>
          <w:bCs/>
        </w:rPr>
      </w:pPr>
      <w:r w:rsidRPr="001D6FCF">
        <w:rPr>
          <w:b/>
          <w:bCs/>
        </w:rPr>
        <w:t>Návrh opatření a kompenzace negativních vlivů – pěstební opatření:</w:t>
      </w:r>
    </w:p>
    <w:p w14:paraId="1553C617" w14:textId="77777777" w:rsidR="00BD3E6F" w:rsidRPr="001D6FCF" w:rsidRDefault="00BD3E6F" w:rsidP="00785AAB">
      <w:pPr>
        <w:pStyle w:val="Odstavecseseznamem"/>
        <w:numPr>
          <w:ilvl w:val="0"/>
          <w:numId w:val="31"/>
        </w:numPr>
        <w:spacing w:after="120"/>
      </w:pPr>
      <w:r w:rsidRPr="001D6FCF">
        <w:t>odstranit všechny invazní a expanzivní dřeviny z celé lokality, včetně chemického ošetření proti výmladnosti, kontrola a odstranění výmladků po dobu min. dvou let</w:t>
      </w:r>
    </w:p>
    <w:p w14:paraId="49E31AB9" w14:textId="77777777" w:rsidR="00BD3E6F" w:rsidRPr="001D6FCF" w:rsidRDefault="00BD3E6F" w:rsidP="00785AAB">
      <w:pPr>
        <w:pStyle w:val="Odstavecseseznamem"/>
        <w:numPr>
          <w:ilvl w:val="0"/>
          <w:numId w:val="31"/>
        </w:numPr>
        <w:spacing w:after="120"/>
      </w:pPr>
      <w:r w:rsidRPr="001D6FCF">
        <w:t>provést probírky v různých intenzitách</w:t>
      </w:r>
    </w:p>
    <w:p w14:paraId="28851828" w14:textId="77777777" w:rsidR="00BD3E6F" w:rsidRPr="001D6FCF" w:rsidRDefault="00BD3E6F" w:rsidP="00785AAB">
      <w:pPr>
        <w:pStyle w:val="Odstavecseseznamem"/>
        <w:numPr>
          <w:ilvl w:val="0"/>
          <w:numId w:val="31"/>
        </w:numPr>
        <w:spacing w:after="120"/>
      </w:pPr>
      <w:r w:rsidRPr="001D6FCF">
        <w:t>v okolí tzv. jižního a severního lesíku neprovádět celoplošnou probírku, ale vytvářet pouze umělé porostní mezery nad zvodnělými depresemi</w:t>
      </w:r>
    </w:p>
    <w:p w14:paraId="14FC6E0E" w14:textId="77777777" w:rsidR="00BD3E6F" w:rsidRPr="001D6FCF" w:rsidRDefault="00BD3E6F" w:rsidP="00785AAB">
      <w:pPr>
        <w:pStyle w:val="Odstavecseseznamem"/>
        <w:numPr>
          <w:ilvl w:val="0"/>
          <w:numId w:val="31"/>
        </w:numPr>
        <w:spacing w:after="120"/>
      </w:pPr>
      <w:r w:rsidRPr="001D6FCF">
        <w:t>před kácením vzrostlých stromů je nutné provést průzkum na přítomnost netopýrů</w:t>
      </w:r>
    </w:p>
    <w:p w14:paraId="3316D96A" w14:textId="77777777" w:rsidR="00BD3E6F" w:rsidRPr="001D6FCF" w:rsidRDefault="00BD3E6F" w:rsidP="00785AAB">
      <w:pPr>
        <w:pStyle w:val="Odstavecseseznamem"/>
        <w:numPr>
          <w:ilvl w:val="0"/>
          <w:numId w:val="31"/>
        </w:numPr>
        <w:spacing w:after="120"/>
      </w:pPr>
      <w:r w:rsidRPr="001D6FCF">
        <w:t xml:space="preserve">kácení a redukce křovin provádět mimo hnízdění, vzrostlejší stromy je nutné kácet před hibernací netopýrů v termínu od září do konce října, práce rozvrhnout na </w:t>
      </w:r>
      <w:r w:rsidRPr="001D6FCF">
        <w:rPr>
          <w:b/>
          <w:bCs/>
        </w:rPr>
        <w:t>dva</w:t>
      </w:r>
      <w:r w:rsidRPr="001D6FCF">
        <w:t xml:space="preserve"> roky</w:t>
      </w:r>
    </w:p>
    <w:p w14:paraId="0E9F988B" w14:textId="77777777" w:rsidR="00BD3E6F" w:rsidRPr="001D6FCF" w:rsidRDefault="00BD3E6F" w:rsidP="00785AAB">
      <w:pPr>
        <w:pStyle w:val="Odstavecseseznamem"/>
        <w:numPr>
          <w:ilvl w:val="0"/>
          <w:numId w:val="31"/>
        </w:numPr>
        <w:spacing w:after="120"/>
      </w:pPr>
      <w:r w:rsidRPr="001D6FCF">
        <w:t>ponechat část souší, torz a padlých kmenů na místě</w:t>
      </w:r>
    </w:p>
    <w:p w14:paraId="1BABC897" w14:textId="77777777" w:rsidR="00BD3E6F" w:rsidRPr="001D6FCF" w:rsidRDefault="00BD3E6F" w:rsidP="00785AAB">
      <w:pPr>
        <w:pStyle w:val="Odstavecseseznamem"/>
        <w:numPr>
          <w:ilvl w:val="0"/>
          <w:numId w:val="31"/>
        </w:numPr>
        <w:spacing w:after="120"/>
      </w:pPr>
      <w:r w:rsidRPr="001D6FCF">
        <w:t>dříví (špalky, klestí) z nově pokácených stromů odvážet a ekologicky zlikvidovat</w:t>
      </w:r>
    </w:p>
    <w:p w14:paraId="283B1642" w14:textId="77777777" w:rsidR="00BD3E6F" w:rsidRPr="001D6FCF" w:rsidRDefault="00BD3E6F" w:rsidP="00785AAB">
      <w:pPr>
        <w:pStyle w:val="Odstavecseseznamem"/>
        <w:numPr>
          <w:ilvl w:val="0"/>
          <w:numId w:val="31"/>
        </w:numPr>
        <w:spacing w:after="120"/>
      </w:pPr>
      <w:r w:rsidRPr="001D6FCF">
        <w:t>jako alternativa pro nekácení vzrostlých stromů je vhodné provést odborné řezy a vyvětvení do výšky 2—3 m</w:t>
      </w:r>
    </w:p>
    <w:p w14:paraId="7DD1ADCD" w14:textId="77777777" w:rsidR="00BD3E6F" w:rsidRPr="001D6FCF" w:rsidRDefault="00BD3E6F" w:rsidP="00785AAB">
      <w:pPr>
        <w:pStyle w:val="Odstavecseseznamem"/>
        <w:numPr>
          <w:ilvl w:val="0"/>
          <w:numId w:val="31"/>
        </w:numPr>
        <w:spacing w:after="120"/>
      </w:pPr>
      <w:r w:rsidRPr="001D6FCF">
        <w:t>ponechávat místa, která budou tvořit „tmavší zákoutí“</w:t>
      </w:r>
    </w:p>
    <w:p w14:paraId="70058AC7" w14:textId="77777777" w:rsidR="00BD3E6F" w:rsidRPr="001D6FCF" w:rsidRDefault="00BD3E6F" w:rsidP="00785AAB">
      <w:pPr>
        <w:pStyle w:val="Odstavecseseznamem"/>
        <w:numPr>
          <w:ilvl w:val="0"/>
          <w:numId w:val="31"/>
        </w:numPr>
        <w:spacing w:after="120"/>
      </w:pPr>
      <w:r w:rsidRPr="001D6FCF">
        <w:t>ponechání pomístních souvislejších skupin nižších křovin o velikosti 10—20 m2, včetně křovin, které přerůstají přes břehy (hnízdiště slavíka)</w:t>
      </w:r>
    </w:p>
    <w:p w14:paraId="1FA9F77F" w14:textId="77777777" w:rsidR="00BD3E6F" w:rsidRPr="001D6FCF" w:rsidRDefault="00BD3E6F" w:rsidP="00785AAB">
      <w:pPr>
        <w:pStyle w:val="Odstavecseseznamem"/>
        <w:numPr>
          <w:ilvl w:val="0"/>
          <w:numId w:val="31"/>
        </w:numPr>
        <w:spacing w:after="120"/>
      </w:pPr>
      <w:r w:rsidRPr="001D6FCF">
        <w:t>neprovádět výsadby nových dřevin, zaměřit se na podporu nadějných jedinců a na pařezovou výmladnost</w:t>
      </w:r>
    </w:p>
    <w:p w14:paraId="568878B6" w14:textId="77777777" w:rsidR="00BD3E6F" w:rsidRPr="001D6FCF" w:rsidRDefault="00BD3E6F" w:rsidP="00785AAB">
      <w:pPr>
        <w:pStyle w:val="Odstavecseseznamem"/>
        <w:numPr>
          <w:ilvl w:val="0"/>
          <w:numId w:val="31"/>
        </w:numPr>
        <w:spacing w:after="120"/>
      </w:pPr>
      <w:r w:rsidRPr="001D6FCF">
        <w:t>po odbahnění pokácet do jezer 2-3 stromy, jako náhradu současných souší, které se nachází v jezerech, může se jednat i o kratší a opracované kmeny</w:t>
      </w:r>
    </w:p>
    <w:p w14:paraId="4C8BB316" w14:textId="77777777" w:rsidR="00BD3E6F" w:rsidRPr="001D6FCF" w:rsidRDefault="00BD3E6F" w:rsidP="00785AAB">
      <w:pPr>
        <w:pStyle w:val="Odstavecseseznamem"/>
        <w:numPr>
          <w:ilvl w:val="0"/>
          <w:numId w:val="31"/>
        </w:numPr>
        <w:spacing w:after="120"/>
      </w:pPr>
      <w:r w:rsidRPr="001D6FCF">
        <w:lastRenderedPageBreak/>
        <w:t>kácení a další práce spojené s kácením je vhodné provádět v souladu se standardy AOPK: 02 002 Řez stromů a 02 005 Kácení stromů</w:t>
      </w:r>
    </w:p>
    <w:p w14:paraId="26622C15" w14:textId="77777777" w:rsidR="00BD3E6F" w:rsidRPr="001D6FCF" w:rsidRDefault="00BD3E6F" w:rsidP="00785AAB">
      <w:pPr>
        <w:pStyle w:val="Odstavecseseznamem"/>
        <w:numPr>
          <w:ilvl w:val="0"/>
          <w:numId w:val="31"/>
        </w:numPr>
        <w:spacing w:after="120"/>
      </w:pPr>
      <w:r w:rsidRPr="001D6FCF">
        <w:t>nepoužívat v přírodní památce konvenční směsi trav a bylin, použít jedině speciálně navrženou směs, která bude zohledňovat aktuální druhy, je možné použít směs z místních sběrů, vhodné je využití rozprostření mulče posečeného v jiných částech lokality, podpořit sukcesi přibližně na 20 % rozlohy — nezatravňovat, pouze provádět odplevelovací seče</w:t>
      </w:r>
    </w:p>
    <w:p w14:paraId="1F41FA59" w14:textId="77777777" w:rsidR="00BD3E6F" w:rsidRPr="001D6FCF" w:rsidRDefault="00BD3E6F" w:rsidP="00785AAB">
      <w:pPr>
        <w:pStyle w:val="Odstavecseseznamem"/>
        <w:numPr>
          <w:ilvl w:val="0"/>
          <w:numId w:val="31"/>
        </w:numPr>
        <w:spacing w:after="120"/>
      </w:pPr>
      <w:r w:rsidRPr="001D6FCF">
        <w:t>nepoužívat kokosové sítě či rohože a hydroosev</w:t>
      </w:r>
    </w:p>
    <w:p w14:paraId="412DDE35" w14:textId="77777777" w:rsidR="00BD3E6F" w:rsidRPr="001D6FCF" w:rsidRDefault="00BD3E6F" w:rsidP="00785AAB">
      <w:pPr>
        <w:pStyle w:val="Odstavecseseznamem"/>
        <w:numPr>
          <w:ilvl w:val="0"/>
          <w:numId w:val="31"/>
        </w:numPr>
        <w:spacing w:after="120"/>
      </w:pPr>
      <w:r w:rsidRPr="001D6FCF">
        <w:t>neprovádět žádnou výsadbu vodních rostlin vyjma transferu stávajících druhů (stulík, leknín, kosatec, však ne rákos).</w:t>
      </w:r>
    </w:p>
    <w:p w14:paraId="17B261BC" w14:textId="77777777" w:rsidR="00BD3E6F" w:rsidRPr="001D6FCF" w:rsidRDefault="00BD3E6F" w:rsidP="00BD3E6F">
      <w:pPr>
        <w:rPr>
          <w:rFonts w:eastAsia="Arial"/>
          <w:b/>
          <w:bCs/>
        </w:rPr>
      </w:pPr>
      <w:r w:rsidRPr="001D6FCF">
        <w:rPr>
          <w:b/>
          <w:bCs/>
        </w:rPr>
        <w:t>Návrh opatření a kompenzace negativních vlivů – odtěžení sedimentu:</w:t>
      </w:r>
    </w:p>
    <w:p w14:paraId="315C31E7" w14:textId="3076BB99" w:rsidR="00BD3E6F" w:rsidRPr="001D6FCF" w:rsidRDefault="00BD3E6F" w:rsidP="00785AAB">
      <w:pPr>
        <w:pStyle w:val="Odstavecseseznamem"/>
        <w:numPr>
          <w:ilvl w:val="0"/>
          <w:numId w:val="32"/>
        </w:numPr>
      </w:pPr>
      <w:r w:rsidRPr="001D6FCF">
        <w:t xml:space="preserve">realizaci rozvrhnout na </w:t>
      </w:r>
      <w:r w:rsidR="006C56D1">
        <w:t xml:space="preserve">minimálně </w:t>
      </w:r>
      <w:r w:rsidRPr="001D6FCF">
        <w:t>5 let</w:t>
      </w:r>
    </w:p>
    <w:p w14:paraId="38F34522" w14:textId="77777777" w:rsidR="00BD3E6F" w:rsidRPr="001D6FCF" w:rsidRDefault="00BD3E6F" w:rsidP="00785AAB">
      <w:pPr>
        <w:pStyle w:val="Odstavecseseznamem"/>
        <w:numPr>
          <w:ilvl w:val="0"/>
          <w:numId w:val="32"/>
        </w:numPr>
      </w:pPr>
      <w:r w:rsidRPr="001D6FCF">
        <w:t xml:space="preserve">odtěžení provádět pouze od druhé poloviny srpna do konce října </w:t>
      </w:r>
    </w:p>
    <w:p w14:paraId="67AFF780" w14:textId="77777777" w:rsidR="00BD3E6F" w:rsidRPr="001D6FCF" w:rsidRDefault="00BD3E6F" w:rsidP="00785AAB">
      <w:pPr>
        <w:pStyle w:val="Odstavecseseznamem"/>
        <w:numPr>
          <w:ilvl w:val="0"/>
          <w:numId w:val="32"/>
        </w:numPr>
      </w:pPr>
      <w:r w:rsidRPr="001D6FCF">
        <w:t>po celou dobu je nutná přítomnost biologického dozoru</w:t>
      </w:r>
    </w:p>
    <w:p w14:paraId="64B6D4A5" w14:textId="77777777" w:rsidR="00BD3E6F" w:rsidRPr="001D6FCF" w:rsidRDefault="00BD3E6F" w:rsidP="00785AAB">
      <w:pPr>
        <w:pStyle w:val="Odstavecseseznamem"/>
        <w:numPr>
          <w:ilvl w:val="0"/>
          <w:numId w:val="32"/>
        </w:numPr>
        <w:rPr>
          <w:u w:val="single"/>
        </w:rPr>
      </w:pPr>
      <w:r w:rsidRPr="001D6FCF">
        <w:rPr>
          <w:u w:val="single"/>
        </w:rPr>
        <w:t>je nutné provést sběr a přenos všech vodních mlžů:</w:t>
      </w:r>
    </w:p>
    <w:p w14:paraId="5508B467" w14:textId="77777777" w:rsidR="00BD3E6F" w:rsidRPr="001D6FCF" w:rsidRDefault="00BD3E6F" w:rsidP="00785AAB">
      <w:pPr>
        <w:pStyle w:val="Odstavecseseznamem"/>
        <w:numPr>
          <w:ilvl w:val="1"/>
          <w:numId w:val="32"/>
        </w:numPr>
      </w:pPr>
      <w:r w:rsidRPr="001D6FCF">
        <w:t>v prvním roce přenést jedince do níže položených jezer, v dalších letech do již obnovených ramen (tj. systémem z odtěžovaného jezera do již odtěženého jezera)</w:t>
      </w:r>
    </w:p>
    <w:p w14:paraId="49FDB3ED" w14:textId="77777777" w:rsidR="00BD3E6F" w:rsidRPr="001D6FCF" w:rsidRDefault="00BD3E6F" w:rsidP="00785AAB">
      <w:pPr>
        <w:pStyle w:val="Odstavecseseznamem"/>
        <w:numPr>
          <w:ilvl w:val="1"/>
          <w:numId w:val="32"/>
        </w:numPr>
      </w:pPr>
      <w:r w:rsidRPr="001D6FCF">
        <w:t xml:space="preserve">protože nejdou jezera vypustit, budou se muset provádět sběry během samotných prací </w:t>
      </w:r>
    </w:p>
    <w:p w14:paraId="24EC6324" w14:textId="77777777" w:rsidR="00BD3E6F" w:rsidRPr="001D6FCF" w:rsidRDefault="00BD3E6F" w:rsidP="00785AAB">
      <w:pPr>
        <w:pStyle w:val="Odstavecseseznamem"/>
        <w:numPr>
          <w:ilvl w:val="0"/>
          <w:numId w:val="32"/>
        </w:numPr>
      </w:pPr>
      <w:r w:rsidRPr="001D6FCF">
        <w:t>sběry musí být prováděny tak, že každá lopata (lžíce) musí být kontrolována na přítomnost vodních mlžů, taktéž musí být zkontrolována mezideponie, na kterou se budou ukládat vytěžené sedimenty (pro toto ukládání nejsou vhodné nádoby)</w:t>
      </w:r>
    </w:p>
    <w:p w14:paraId="1BA41FF7" w14:textId="77777777" w:rsidR="00BD3E6F" w:rsidRPr="001D6FCF" w:rsidRDefault="00BD3E6F" w:rsidP="00785AAB">
      <w:pPr>
        <w:pStyle w:val="Odstavecseseznamem"/>
        <w:numPr>
          <w:ilvl w:val="1"/>
          <w:numId w:val="32"/>
        </w:numPr>
      </w:pPr>
      <w:r w:rsidRPr="001D6FCF">
        <w:t>v případě nálezu je nutné probrat naložený sediment, ručně vytahat všechny mlže, umístit je do nádob (kýbl, košík) a přenést</w:t>
      </w:r>
    </w:p>
    <w:p w14:paraId="026B0FF1" w14:textId="77777777" w:rsidR="00BD3E6F" w:rsidRPr="001D6FCF" w:rsidRDefault="00BD3E6F" w:rsidP="00785AAB">
      <w:pPr>
        <w:pStyle w:val="Odstavecseseznamem"/>
        <w:numPr>
          <w:ilvl w:val="1"/>
          <w:numId w:val="32"/>
        </w:numPr>
      </w:pPr>
      <w:r w:rsidRPr="001D6FCF">
        <w:t>sací bagr (čerpadlo) při čerpání jemného sedimentu musí být zabezpečeno proti nasátí mlžů, i zde však platí kontrola a případné sběry</w:t>
      </w:r>
    </w:p>
    <w:p w14:paraId="604F2F6B" w14:textId="77777777" w:rsidR="00BD3E6F" w:rsidRPr="001D6FCF" w:rsidRDefault="00BD3E6F" w:rsidP="00785AAB">
      <w:pPr>
        <w:pStyle w:val="Odstavecseseznamem"/>
        <w:numPr>
          <w:ilvl w:val="0"/>
          <w:numId w:val="32"/>
        </w:numPr>
      </w:pPr>
      <w:r w:rsidRPr="001D6FCF">
        <w:t>transfery rostlin rostoucí na vodní hladině provádět přenosem systémem z odtěžovaného jezera do již odtěženého jezera</w:t>
      </w:r>
    </w:p>
    <w:p w14:paraId="58DB15C8" w14:textId="556ADDF2" w:rsidR="00BD3E6F" w:rsidRDefault="00BD3E6F" w:rsidP="00785AAB">
      <w:pPr>
        <w:pStyle w:val="Odstavecseseznamem"/>
        <w:numPr>
          <w:ilvl w:val="0"/>
          <w:numId w:val="32"/>
        </w:numPr>
      </w:pPr>
      <w:r w:rsidRPr="001D6FCF">
        <w:t>ukládání sedimentů mimo přírodní památku řešit samostatným hodnocením vlivu na zájmy ochrany přírody</w:t>
      </w:r>
    </w:p>
    <w:p w14:paraId="237BDC74" w14:textId="77777777" w:rsidR="00785AAB" w:rsidRPr="001D6FCF" w:rsidRDefault="00785AAB" w:rsidP="00785AAB">
      <w:pPr>
        <w:pStyle w:val="Odstavecseseznamem"/>
        <w:numPr>
          <w:ilvl w:val="0"/>
          <w:numId w:val="32"/>
        </w:numPr>
      </w:pPr>
      <w:r>
        <w:t>p</w:t>
      </w:r>
      <w:r w:rsidRPr="00785AAB">
        <w:t>řítomní techničtí pracovníci budou řádně vyškolení biologem</w:t>
      </w:r>
    </w:p>
    <w:p w14:paraId="67DF7870" w14:textId="77777777" w:rsidR="00BD3E6F" w:rsidRPr="001D6FCF" w:rsidRDefault="00BD3E6F" w:rsidP="00785AAB">
      <w:pPr>
        <w:pStyle w:val="Odstavecseseznamem"/>
        <w:numPr>
          <w:ilvl w:val="0"/>
          <w:numId w:val="32"/>
        </w:numPr>
      </w:pPr>
      <w:r w:rsidRPr="001D6FCF">
        <w:t>jakmile budou zahájeny spojené práce, nesmí být přerušeno pětileté kontinuum</w:t>
      </w:r>
    </w:p>
    <w:p w14:paraId="031C5847" w14:textId="77777777" w:rsidR="00BD3E6F" w:rsidRPr="001D6FCF" w:rsidRDefault="00BD3E6F" w:rsidP="00BD3E6F">
      <w:pPr>
        <w:rPr>
          <w:b/>
          <w:bCs/>
        </w:rPr>
      </w:pPr>
      <w:r w:rsidRPr="001D6FCF">
        <w:rPr>
          <w:b/>
          <w:bCs/>
        </w:rPr>
        <w:t>Návrh opatření a kompenzace negativních vlivů – úpravy břehů:</w:t>
      </w:r>
    </w:p>
    <w:p w14:paraId="71734B5F" w14:textId="77777777" w:rsidR="00BD3E6F" w:rsidRPr="001D6FCF" w:rsidRDefault="00BD3E6F" w:rsidP="00785AAB">
      <w:pPr>
        <w:pStyle w:val="Odstavecseseznamem"/>
        <w:numPr>
          <w:ilvl w:val="0"/>
          <w:numId w:val="37"/>
        </w:numPr>
      </w:pPr>
      <w:r w:rsidRPr="001D6FCF">
        <w:t>je nutné vybudovat maximálně členitá litorální pásma tam, kde to bude možné</w:t>
      </w:r>
    </w:p>
    <w:p w14:paraId="6F1F6277" w14:textId="77777777" w:rsidR="00BD3E6F" w:rsidRPr="001D6FCF" w:rsidRDefault="00BD3E6F" w:rsidP="00785AAB">
      <w:pPr>
        <w:pStyle w:val="Odstavecseseznamem"/>
        <w:numPr>
          <w:ilvl w:val="0"/>
          <w:numId w:val="37"/>
        </w:numPr>
      </w:pPr>
      <w:r w:rsidRPr="001D6FCF">
        <w:t>na vytvoření litorálu a modelování břehů nelze využít vytěžený sediment (bude docházet k uvolňování živin a eutrofizaci), vhodné je využít zeminu z tvorby nových tůní (zvodnělých depresí)</w:t>
      </w:r>
    </w:p>
    <w:p w14:paraId="22114FD1" w14:textId="77777777" w:rsidR="00BD3E6F" w:rsidRPr="001D6FCF" w:rsidRDefault="00BD3E6F" w:rsidP="00785AAB">
      <w:pPr>
        <w:pStyle w:val="Odstavecseseznamem"/>
        <w:numPr>
          <w:ilvl w:val="0"/>
          <w:numId w:val="37"/>
        </w:numPr>
      </w:pPr>
      <w:r w:rsidRPr="001D6FCF">
        <w:t>u nádrže Opleta odstranit betonové opevnění a vytvořit co nejvíce členitý litorál, navržený ostrov je nutné zabezpečit proti vstupu lidí, psů, šelem, resp. ostrůvek izolovat od okolí</w:t>
      </w:r>
    </w:p>
    <w:p w14:paraId="0D2FBDA6" w14:textId="77777777" w:rsidR="00BD3E6F" w:rsidRPr="001D6FCF" w:rsidRDefault="00BD3E6F" w:rsidP="00785AAB">
      <w:pPr>
        <w:pStyle w:val="Odstavecseseznamem"/>
        <w:numPr>
          <w:ilvl w:val="0"/>
          <w:numId w:val="37"/>
        </w:numPr>
      </w:pPr>
      <w:r w:rsidRPr="001D6FCF">
        <w:t>vrbové záplety nesmí být nad hladinu vyšší jak 30 cm</w:t>
      </w:r>
    </w:p>
    <w:p w14:paraId="7B8B5009" w14:textId="77777777" w:rsidR="00BD3E6F" w:rsidRPr="001D6FCF" w:rsidRDefault="00BD3E6F" w:rsidP="00785AAB">
      <w:pPr>
        <w:pStyle w:val="Odstavecseseznamem"/>
        <w:numPr>
          <w:ilvl w:val="0"/>
          <w:numId w:val="37"/>
        </w:numPr>
      </w:pPr>
      <w:r w:rsidRPr="001D6FCF">
        <w:t>po ukončení prací vydat zákaz umisťování jakýchkoliv staveb do vody</w:t>
      </w:r>
    </w:p>
    <w:p w14:paraId="2A8A5518" w14:textId="77777777" w:rsidR="00BD3E6F" w:rsidRPr="001D6FCF" w:rsidRDefault="00BD3E6F" w:rsidP="00785AAB">
      <w:pPr>
        <w:pStyle w:val="Odstavecseseznamem"/>
        <w:numPr>
          <w:ilvl w:val="0"/>
          <w:numId w:val="37"/>
        </w:numPr>
      </w:pPr>
      <w:r w:rsidRPr="001D6FCF">
        <w:t>zvážit možnost hnízdní příležitosti (stěny) pro ledňáčka říčního, který se zde vyskytuje.</w:t>
      </w:r>
    </w:p>
    <w:p w14:paraId="17EF3BE2" w14:textId="77777777" w:rsidR="00BD3E6F" w:rsidRPr="001D6FCF" w:rsidRDefault="00BD3E6F" w:rsidP="00BD3E6F">
      <w:pPr>
        <w:rPr>
          <w:b/>
          <w:bCs/>
        </w:rPr>
      </w:pPr>
      <w:r w:rsidRPr="001D6FCF">
        <w:rPr>
          <w:b/>
          <w:bCs/>
        </w:rPr>
        <w:t>Návrh opatření a kompenzace negativních vlivů – rákosiny</w:t>
      </w:r>
    </w:p>
    <w:p w14:paraId="4FD90F7D" w14:textId="77777777" w:rsidR="00BD3E6F" w:rsidRPr="001D6FCF" w:rsidRDefault="00BD3E6F" w:rsidP="00785AAB">
      <w:pPr>
        <w:pStyle w:val="Odstavecseseznamem"/>
        <w:numPr>
          <w:ilvl w:val="0"/>
          <w:numId w:val="37"/>
        </w:numPr>
      </w:pPr>
      <w:r w:rsidRPr="001D6FCF">
        <w:t>vždy je nutné zanechat alespoň 50 % rákosin během jedné sezóny</w:t>
      </w:r>
    </w:p>
    <w:p w14:paraId="553405B3" w14:textId="77777777" w:rsidR="00BD3E6F" w:rsidRPr="001D6FCF" w:rsidRDefault="00BD3E6F" w:rsidP="00785AAB">
      <w:pPr>
        <w:pStyle w:val="Odstavecseseznamem"/>
        <w:numPr>
          <w:ilvl w:val="0"/>
          <w:numId w:val="37"/>
        </w:numPr>
      </w:pPr>
      <w:r w:rsidRPr="001D6FCF">
        <w:lastRenderedPageBreak/>
        <w:t>všechny zásahy v rákosí provádět mimo hnízdní období, tj. od konce srpna do konce března (pozor v zimě mohou být v rákosí ukryti různí ptáci)</w:t>
      </w:r>
    </w:p>
    <w:p w14:paraId="47CB9552" w14:textId="77777777" w:rsidR="00BD3E6F" w:rsidRPr="001D6FCF" w:rsidRDefault="00BD3E6F" w:rsidP="00785AAB">
      <w:pPr>
        <w:pStyle w:val="Odstavecseseznamem"/>
        <w:numPr>
          <w:ilvl w:val="0"/>
          <w:numId w:val="37"/>
        </w:numPr>
      </w:pPr>
      <w:r w:rsidRPr="001D6FCF">
        <w:t>kontrola před každým zásahem, zda nejsou v porostech například kachny.</w:t>
      </w:r>
    </w:p>
    <w:bookmarkEnd w:id="266"/>
    <w:p w14:paraId="7B90802A" w14:textId="678E0A3D" w:rsidR="00BA3554" w:rsidRPr="001D6FCF" w:rsidRDefault="00BA3554" w:rsidP="00BD3E6F">
      <w:pPr>
        <w:rPr>
          <w:b/>
          <w:bCs/>
        </w:rPr>
      </w:pPr>
      <w:r w:rsidRPr="001D6FCF">
        <w:rPr>
          <w:b/>
          <w:bCs/>
        </w:rPr>
        <w:t xml:space="preserve">Ostatní návrhy opatření </w:t>
      </w:r>
    </w:p>
    <w:p w14:paraId="5B2756CB"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je nutné aktualizovat stávající plán péče</w:t>
      </w:r>
    </w:p>
    <w:p w14:paraId="0F3991E6"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pro lokalitu je nutné ustanovit jednoho správce, který bude mít lokalitu ve správě včetně</w:t>
      </w:r>
    </w:p>
    <w:p w14:paraId="2E9EEA77" w14:textId="77777777" w:rsidR="00BD3E6F" w:rsidRPr="001D6FCF" w:rsidRDefault="00BD3E6F" w:rsidP="00BD3E6F">
      <w:pPr>
        <w:pStyle w:val="Aqpodrka1"/>
        <w:numPr>
          <w:ilvl w:val="0"/>
          <w:numId w:val="0"/>
        </w:numPr>
        <w:ind w:left="705"/>
        <w:jc w:val="both"/>
        <w:rPr>
          <w:rFonts w:ascii="Times New Roman" w:hAnsi="Times New Roman" w:cs="Times New Roman"/>
          <w:sz w:val="24"/>
          <w:szCs w:val="24"/>
        </w:rPr>
      </w:pPr>
      <w:r w:rsidRPr="001D6FCF">
        <w:rPr>
          <w:rFonts w:ascii="Times New Roman" w:hAnsi="Times New Roman" w:cs="Times New Roman"/>
          <w:sz w:val="24"/>
          <w:szCs w:val="24"/>
        </w:rPr>
        <w:t>managementu chráněného území, manipulace s vodní hladinou, kontroly rybolovu a udržování pořádku na území; správce by měl určit orgán ochrany přírody</w:t>
      </w:r>
    </w:p>
    <w:p w14:paraId="21959CC4"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zatravněný pás na západní hranici přírodní památky osít extenzivní směsí trav a bylin a každoročně ho 1–2 x sekat</w:t>
      </w:r>
    </w:p>
    <w:p w14:paraId="03ABD443"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rákosiny je možné sekat, avšak v režimu 1x za 5-10 let, přičemž se nesmí posekat více jak 50 % a nelze je sekat v době hnízdění</w:t>
      </w:r>
    </w:p>
    <w:p w14:paraId="71FAC5A2"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je nutná každoroční kontrola a likvidace invazních rostlin (dřevin i rostlin).</w:t>
      </w:r>
    </w:p>
    <w:p w14:paraId="33D2D078" w14:textId="501A685D"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v průběhu realizace je nutné ustanovit biologický dozor, který bude současně monitorovat stav biocenóz se zaměřením na chráněné druhy. V průběhu realizace není nutné provádět biologické průzkumy.</w:t>
      </w:r>
    </w:p>
    <w:p w14:paraId="39946BE1" w14:textId="18D9F48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jeden až dva roky po ukončení prací doporučujeme zopakovat průzkumy, které jsou součástí tohoto hodnocení. Poté provádět dle potřeby průzkumy jednou za pět let. Po každém hodnocení je nutné provést srovnání průzkumů a vyhodnotit ho.</w:t>
      </w:r>
    </w:p>
    <w:p w14:paraId="0DFB59E1" w14:textId="6D5827AE"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lokalita by měla být sledována orgánem ochrany přírody (OŽP KÚ JMK).</w:t>
      </w:r>
    </w:p>
    <w:p w14:paraId="0CF8F30A" w14:textId="34F815B5"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přírodní památka je natolik zajímavou, že doporučujeme nabídnut univerzitám možnost výzkumu ať fauny a flory nebo technického provedení revitalizace.</w:t>
      </w:r>
    </w:p>
    <w:p w14:paraId="0F0290D9" w14:textId="10A9E4CF" w:rsidR="00BD3E6F" w:rsidRPr="001D6FCF" w:rsidRDefault="00BD3E6F" w:rsidP="00BD3E6F">
      <w:pPr>
        <w:rPr>
          <w:b/>
          <w:bCs/>
        </w:rPr>
      </w:pPr>
      <w:r w:rsidRPr="001D6FCF">
        <w:rPr>
          <w:b/>
          <w:bCs/>
        </w:rPr>
        <w:t xml:space="preserve">Závěr hodnocení </w:t>
      </w:r>
    </w:p>
    <w:p w14:paraId="59A319E8" w14:textId="77777777" w:rsidR="00BD3E6F" w:rsidRPr="001D6FCF" w:rsidRDefault="00BD3E6F" w:rsidP="00BD3E6F">
      <w:r w:rsidRPr="001D6FCF">
        <w:t>Přírodní památka Holásecká jezera je vyhlášena jako zvláště chráněné území zákonem 114/1992 Sb. o ochraně přírody a krajiny a je zásadní brát zřetel na prvním místě na zájmy ochrany přírody. To znamená, že jakékoliv záměry (rekreace, rybářství, zemědělství, sportovní akce apod.) jsou podřízené předmětu ochrany přírodní památky, nikoliv zájmům rekreačnímu, které jsou ve většině případů chápány jako ohrožující předmět ochrany přírodní památky. Ačkoliv je samotné odbahňovaní velkým zásahem, jedná se o řešení pro budoucnost, které posílí a stabilizuje celé území přírodní památky.</w:t>
      </w:r>
    </w:p>
    <w:p w14:paraId="50DAADB7" w14:textId="07C1A19E" w:rsidR="00BD3E6F" w:rsidRPr="001D6FCF" w:rsidRDefault="006C56D1" w:rsidP="00BD3E6F">
      <w:r>
        <w:t>A</w:t>
      </w:r>
      <w:r w:rsidR="00BD3E6F" w:rsidRPr="001D6FCF">
        <w:t>ktualizovaný projekt „Revitalizace PP Holásecká jezera v k. ú. Brněnské Ivanovice a k. ú. Holásky“ a jeho následná realizace nebude mít trvalý negativní vliv na zájmy ochrany přírody a krajiny, jestliže budou dodržena uvedená kompenzační opatření.</w:t>
      </w:r>
    </w:p>
    <w:p w14:paraId="5EA97861" w14:textId="33574889" w:rsidR="00227CBC" w:rsidRPr="001D6FCF" w:rsidRDefault="00227CBC" w:rsidP="00450743">
      <w:pPr>
        <w:pStyle w:val="Nadpis3"/>
      </w:pPr>
      <w:bookmarkStart w:id="267" w:name="_Toc43461383"/>
      <w:r w:rsidRPr="001D6FCF">
        <w:t>Rybářské využívání přírodní památky</w:t>
      </w:r>
      <w:bookmarkEnd w:id="267"/>
    </w:p>
    <w:p w14:paraId="4289F3EA" w14:textId="77777777" w:rsidR="00BD3E6F" w:rsidRPr="001D6FCF" w:rsidRDefault="00BD3E6F" w:rsidP="00BD3E6F">
      <w:r w:rsidRPr="001D6FCF">
        <w:t>Jestliže má být lokalita kompletně oživena a důraz by měl být kladen na zvláště chráněné druhy rostlin a živočichů, je nutné řešit zcela jinak dosavadní zarybňování a rybářské využívání. Rybářské využití má v současnosti významně negativní vliv na celou lokalitu. Ať už je to přímý zásah — zarybnění nevhodnou obsádkou, nebo nepřímé — vytváření nepovolených míst pro rybaření (odstraňování dřevinné vegetace z břehů, úprava břehů), odpadky, rušení.</w:t>
      </w:r>
    </w:p>
    <w:p w14:paraId="415F3D9C" w14:textId="77777777" w:rsidR="00BD3E6F" w:rsidRPr="001D6FCF" w:rsidRDefault="00BD3E6F" w:rsidP="00BD3E6F">
      <w:pPr>
        <w:rPr>
          <w:b/>
          <w:bCs/>
          <w:u w:val="single"/>
        </w:rPr>
      </w:pPr>
      <w:r w:rsidRPr="001D6FCF">
        <w:rPr>
          <w:b/>
          <w:bCs/>
          <w:u w:val="single"/>
        </w:rPr>
        <w:t>Návrh opatření a kompenzace negativních vlivů – regulace pohybu a rybolovu v přírodní památce:</w:t>
      </w:r>
    </w:p>
    <w:p w14:paraId="7DCB6F32" w14:textId="77777777" w:rsidR="00BD3E6F" w:rsidRPr="001D6FCF" w:rsidRDefault="00BD3E6F" w:rsidP="00785AAB">
      <w:pPr>
        <w:pStyle w:val="Aqpodrka1"/>
        <w:numPr>
          <w:ilvl w:val="0"/>
          <w:numId w:val="38"/>
        </w:numPr>
        <w:spacing w:before="240"/>
        <w:jc w:val="both"/>
        <w:rPr>
          <w:rFonts w:ascii="Times New Roman" w:hAnsi="Times New Roman" w:cs="Times New Roman"/>
          <w:sz w:val="24"/>
          <w:szCs w:val="24"/>
        </w:rPr>
      </w:pPr>
      <w:r w:rsidRPr="001D6FCF">
        <w:rPr>
          <w:rFonts w:ascii="Times New Roman" w:hAnsi="Times New Roman" w:cs="Times New Roman"/>
          <w:sz w:val="24"/>
          <w:szCs w:val="24"/>
        </w:rPr>
        <w:t>Krajský úřad, odbor OŽP, vydá nový zarybňovací dekret</w:t>
      </w:r>
    </w:p>
    <w:p w14:paraId="0075D617"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nutná zonace jezer do dvou kategorií s jasným vymezením:</w:t>
      </w:r>
    </w:p>
    <w:p w14:paraId="43A2ECD3" w14:textId="77777777" w:rsidR="00BD3E6F" w:rsidRPr="001D6FCF" w:rsidRDefault="00BD3E6F" w:rsidP="00785AAB">
      <w:pPr>
        <w:pStyle w:val="Odstavecseseznamem"/>
        <w:numPr>
          <w:ilvl w:val="0"/>
          <w:numId w:val="34"/>
        </w:numPr>
      </w:pPr>
      <w:r w:rsidRPr="001D6FCF">
        <w:t xml:space="preserve">rekreace (koupání a rybolov): pouze v nádrži Opleta </w:t>
      </w:r>
    </w:p>
    <w:p w14:paraId="5C642488" w14:textId="77777777" w:rsidR="00BD3E6F" w:rsidRPr="001D6FCF" w:rsidRDefault="00BD3E6F" w:rsidP="00785AAB">
      <w:pPr>
        <w:pStyle w:val="Odstavecseseznamem"/>
        <w:numPr>
          <w:ilvl w:val="0"/>
          <w:numId w:val="34"/>
        </w:numPr>
      </w:pPr>
      <w:r w:rsidRPr="001D6FCF">
        <w:lastRenderedPageBreak/>
        <w:t>ochrana přírody: všechna jezera s výjimkou Oplety</w:t>
      </w:r>
    </w:p>
    <w:p w14:paraId="08DA5E76"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vyřazení jezer Kašpárkovo, Typfl, Kmuníčkovo, Roučkovo, Ledárenské, Plavecké, Strakovo, Kocábka, Lávka z rybářského revíru a vydání zákazu rybolovu a zarybňování orgánem ochrany přírody</w:t>
      </w:r>
    </w:p>
    <w:p w14:paraId="3C667B4E"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každoročně provádět v jezerech bez rybářského hospodaření kontrolní výlov pomocí agregátu</w:t>
      </w:r>
    </w:p>
    <w:p w14:paraId="42954025"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stabilizovat obsádku s dravcem (štika, candát), línem obecným či hořavkou duhovou, ostatní druhy nejsou žádoucí (zejména je nutné odstraňovat kapry, amury a invazní druhy rybek, popř. jedince želvy nádherné)</w:t>
      </w:r>
    </w:p>
    <w:p w14:paraId="72CA98FD"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 xml:space="preserve">od Plaveckého jezera směrem na západ zpřístupnit území pouze z pravého břehu, </w:t>
      </w:r>
    </w:p>
    <w:p w14:paraId="615C2209"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v lokalitě vytvořit naučnou stezku, která bude nejen informovat návštěvníky, ale bude zároveň navigačním prvkem, jak se v lokalitě pohybovat</w:t>
      </w:r>
    </w:p>
    <w:p w14:paraId="2692A47D" w14:textId="77777777" w:rsidR="00BD3E6F" w:rsidRPr="001D6FCF" w:rsidRDefault="00BD3E6F" w:rsidP="00785AAB">
      <w:pPr>
        <w:pStyle w:val="Aqpodrka1"/>
        <w:numPr>
          <w:ilvl w:val="0"/>
          <w:numId w:val="38"/>
        </w:numPr>
        <w:jc w:val="both"/>
        <w:rPr>
          <w:rFonts w:ascii="Times New Roman" w:hAnsi="Times New Roman" w:cs="Times New Roman"/>
          <w:sz w:val="24"/>
          <w:szCs w:val="24"/>
        </w:rPr>
      </w:pPr>
      <w:r w:rsidRPr="001D6FCF">
        <w:rPr>
          <w:rFonts w:ascii="Times New Roman" w:hAnsi="Times New Roman" w:cs="Times New Roman"/>
          <w:sz w:val="24"/>
          <w:szCs w:val="24"/>
        </w:rPr>
        <w:t>vydat provozní řád v celé přírodní památce, kde budou jasná omezení:</w:t>
      </w:r>
    </w:p>
    <w:p w14:paraId="62BD147E" w14:textId="77777777" w:rsidR="00BD3E6F" w:rsidRPr="001D6FCF" w:rsidRDefault="00BD3E6F" w:rsidP="00785AAB">
      <w:pPr>
        <w:pStyle w:val="Odstavecseseznamem"/>
        <w:numPr>
          <w:ilvl w:val="0"/>
          <w:numId w:val="34"/>
        </w:numPr>
      </w:pPr>
      <w:r w:rsidRPr="001D6FCF">
        <w:t>zákaz vstupu mimo vyznačené trasy</w:t>
      </w:r>
    </w:p>
    <w:p w14:paraId="0AC811C0" w14:textId="77777777" w:rsidR="00BD3E6F" w:rsidRPr="001D6FCF" w:rsidRDefault="00BD3E6F" w:rsidP="00785AAB">
      <w:pPr>
        <w:pStyle w:val="Odstavecseseznamem"/>
        <w:numPr>
          <w:ilvl w:val="0"/>
          <w:numId w:val="34"/>
        </w:numPr>
      </w:pPr>
      <w:r w:rsidRPr="001D6FCF">
        <w:t>zákaz kácení a úprav břehů</w:t>
      </w:r>
    </w:p>
    <w:p w14:paraId="385D9C69" w14:textId="77777777" w:rsidR="00BD3E6F" w:rsidRPr="001D6FCF" w:rsidRDefault="00BD3E6F" w:rsidP="00785AAB">
      <w:pPr>
        <w:pStyle w:val="Odstavecseseznamem"/>
        <w:numPr>
          <w:ilvl w:val="0"/>
          <w:numId w:val="34"/>
        </w:numPr>
      </w:pPr>
      <w:r w:rsidRPr="001D6FCF">
        <w:t xml:space="preserve">zákaz manipulace s porosty rákosu, zejm. kosení či vypalování </w:t>
      </w:r>
    </w:p>
    <w:p w14:paraId="7A4641AE" w14:textId="77777777" w:rsidR="00BD3E6F" w:rsidRPr="001D6FCF" w:rsidRDefault="00BD3E6F" w:rsidP="00785AAB">
      <w:pPr>
        <w:pStyle w:val="Odstavecseseznamem"/>
        <w:numPr>
          <w:ilvl w:val="0"/>
          <w:numId w:val="34"/>
        </w:numPr>
      </w:pPr>
      <w:r w:rsidRPr="001D6FCF">
        <w:t>zákaz výsadeb dřevin a vodních rostlin</w:t>
      </w:r>
    </w:p>
    <w:p w14:paraId="7452B2BC" w14:textId="77777777" w:rsidR="00BD3E6F" w:rsidRPr="001D6FCF" w:rsidRDefault="00BD3E6F" w:rsidP="00785AAB">
      <w:pPr>
        <w:pStyle w:val="Odstavecseseznamem"/>
        <w:numPr>
          <w:ilvl w:val="0"/>
          <w:numId w:val="34"/>
        </w:numPr>
      </w:pPr>
      <w:r w:rsidRPr="001D6FCF">
        <w:t>zákaz manipulace s hladinou</w:t>
      </w:r>
    </w:p>
    <w:p w14:paraId="239FC053" w14:textId="77777777" w:rsidR="00BD3E6F" w:rsidRPr="001D6FCF" w:rsidRDefault="00BD3E6F" w:rsidP="00785AAB">
      <w:pPr>
        <w:pStyle w:val="Aqpodrka1"/>
        <w:numPr>
          <w:ilvl w:val="0"/>
          <w:numId w:val="33"/>
        </w:numPr>
        <w:jc w:val="both"/>
        <w:rPr>
          <w:rFonts w:ascii="Times New Roman" w:hAnsi="Times New Roman" w:cs="Times New Roman"/>
          <w:sz w:val="24"/>
          <w:szCs w:val="24"/>
        </w:rPr>
      </w:pPr>
      <w:r w:rsidRPr="001D6FCF">
        <w:rPr>
          <w:rFonts w:ascii="Times New Roman" w:hAnsi="Times New Roman" w:cs="Times New Roman"/>
          <w:sz w:val="24"/>
          <w:szCs w:val="24"/>
        </w:rPr>
        <w:t>v jezerech určených pro ochranu přírody zpřísnit režim takto:</w:t>
      </w:r>
    </w:p>
    <w:p w14:paraId="42A1E487" w14:textId="77777777" w:rsidR="00BD3E6F" w:rsidRPr="001D6FCF" w:rsidRDefault="00BD3E6F" w:rsidP="00785AAB">
      <w:pPr>
        <w:pStyle w:val="Odstavecseseznamem"/>
        <w:numPr>
          <w:ilvl w:val="0"/>
          <w:numId w:val="34"/>
        </w:numPr>
      </w:pPr>
      <w:r w:rsidRPr="001D6FCF">
        <w:t xml:space="preserve"> přísný zákaz vstupu do vody a koupání</w:t>
      </w:r>
    </w:p>
    <w:p w14:paraId="57C8E79B" w14:textId="77777777" w:rsidR="00BD3E6F" w:rsidRPr="001D6FCF" w:rsidRDefault="00BD3E6F" w:rsidP="00785AAB">
      <w:pPr>
        <w:pStyle w:val="Odstavecseseznamem"/>
        <w:numPr>
          <w:ilvl w:val="0"/>
          <w:numId w:val="34"/>
        </w:numPr>
      </w:pPr>
      <w:r w:rsidRPr="001D6FCF">
        <w:t>přísný zákaz rybolovu</w:t>
      </w:r>
    </w:p>
    <w:p w14:paraId="516A19F9" w14:textId="77777777" w:rsidR="00BD3E6F" w:rsidRPr="001D6FCF" w:rsidRDefault="00BD3E6F" w:rsidP="00785AAB">
      <w:pPr>
        <w:pStyle w:val="Odstavecseseznamem"/>
        <w:numPr>
          <w:ilvl w:val="0"/>
          <w:numId w:val="34"/>
        </w:numPr>
      </w:pPr>
      <w:r w:rsidRPr="001D6FCF">
        <w:t>přísný zákaz vysazování ryb</w:t>
      </w:r>
    </w:p>
    <w:p w14:paraId="6E73382D" w14:textId="77777777" w:rsidR="00BD3E6F" w:rsidRPr="001D6FCF" w:rsidRDefault="00BD3E6F" w:rsidP="00785AAB">
      <w:pPr>
        <w:pStyle w:val="Odstavecseseznamem"/>
        <w:numPr>
          <w:ilvl w:val="0"/>
          <w:numId w:val="34"/>
        </w:numPr>
      </w:pPr>
      <w:r w:rsidRPr="001D6FCF">
        <w:t>přísný zákaz vjezdu koly a motocykly.</w:t>
      </w:r>
    </w:p>
    <w:p w14:paraId="52F90DBB" w14:textId="77777777" w:rsidR="00BD3E6F" w:rsidRPr="001D6FCF" w:rsidRDefault="00BD3E6F" w:rsidP="00BD3E6F">
      <w:pPr>
        <w:pStyle w:val="Podtrennadpis"/>
        <w:spacing w:before="0" w:after="0"/>
        <w:rPr>
          <w:color w:val="FF0000"/>
        </w:rPr>
      </w:pPr>
    </w:p>
    <w:p w14:paraId="5A444B7C" w14:textId="77777777" w:rsidR="004B6F01" w:rsidRPr="001D6FCF" w:rsidRDefault="004B6F01">
      <w:pPr>
        <w:spacing w:before="0"/>
        <w:jc w:val="left"/>
        <w:rPr>
          <w:color w:val="FF0000"/>
        </w:rPr>
      </w:pPr>
      <w:r w:rsidRPr="001D6FCF">
        <w:rPr>
          <w:color w:val="FF0000"/>
        </w:rPr>
        <w:br w:type="page"/>
      </w:r>
    </w:p>
    <w:p w14:paraId="1B99A993" w14:textId="24514FA0" w:rsidR="004B6F01" w:rsidRPr="001D6FCF" w:rsidRDefault="004B6F01" w:rsidP="004B6F01">
      <w:r w:rsidRPr="001D6FCF">
        <w:rPr>
          <w:b/>
          <w:bCs/>
          <w:u w:val="single"/>
        </w:rPr>
        <w:lastRenderedPageBreak/>
        <w:t>Plán péče</w:t>
      </w:r>
      <w:r w:rsidRPr="001D6FCF">
        <w:t xml:space="preserve"> o přírodní památku se odkazuje na technickou zprávu </w:t>
      </w:r>
      <w:r w:rsidRPr="001D6FCF">
        <w:rPr>
          <w:i/>
          <w:iCs/>
        </w:rPr>
        <w:t>Plánu revitalizace Holáseckých jezer, Atelier Fontes, s.r.o</w:t>
      </w:r>
      <w:r w:rsidRPr="001D6FCF">
        <w:t>. Uvádíme v</w:t>
      </w:r>
      <w:r w:rsidR="001A376E" w:rsidRPr="001D6FCF">
        <w:t>ýběr</w:t>
      </w:r>
      <w:r w:rsidR="00227CBC" w:rsidRPr="001D6FCF">
        <w:t xml:space="preserve"> z</w:t>
      </w:r>
      <w:r w:rsidRPr="001D6FCF">
        <w:t xml:space="preserve"> této </w:t>
      </w:r>
      <w:r w:rsidR="00227CBC" w:rsidRPr="001D6FCF">
        <w:t xml:space="preserve">technické </w:t>
      </w:r>
      <w:r w:rsidRPr="001D6FCF">
        <w:t>zprávy:</w:t>
      </w:r>
    </w:p>
    <w:p w14:paraId="6AB05651" w14:textId="60C5B410" w:rsidR="00227CBC" w:rsidRPr="001D6FCF" w:rsidRDefault="00227CBC" w:rsidP="004B6F01">
      <w:pPr>
        <w:spacing w:before="60"/>
        <w:ind w:left="709"/>
        <w:rPr>
          <w:i/>
          <w:iCs/>
        </w:rPr>
      </w:pPr>
      <w:r w:rsidRPr="001D6FCF">
        <w:rPr>
          <w:i/>
          <w:iCs/>
        </w:rPr>
        <w:t xml:space="preserve">Po zhodnocení výchozích podmínek lokality byla navržena a projednána tato opatření pro realizaci v terénu:  </w:t>
      </w:r>
    </w:p>
    <w:p w14:paraId="09EC58A4" w14:textId="628142AD" w:rsidR="00227CBC" w:rsidRPr="001D6FCF" w:rsidRDefault="004B6F01" w:rsidP="00785AAB">
      <w:pPr>
        <w:numPr>
          <w:ilvl w:val="0"/>
          <w:numId w:val="27"/>
        </w:numPr>
        <w:spacing w:before="60"/>
        <w:ind w:left="709" w:hanging="432"/>
        <w:rPr>
          <w:i/>
          <w:iCs/>
        </w:rPr>
      </w:pPr>
      <w:r w:rsidRPr="001D6FCF">
        <w:rPr>
          <w:i/>
          <w:iCs/>
        </w:rPr>
        <w:t>Z</w:t>
      </w:r>
      <w:r w:rsidR="00227CBC" w:rsidRPr="001D6FCF">
        <w:rPr>
          <w:i/>
          <w:iCs/>
        </w:rPr>
        <w:t xml:space="preserve">lepšování podmínek pro život a pro přirozenou reprodukci ryb, zejména candáta, který je jediným dravcem, </w:t>
      </w:r>
      <w:r w:rsidR="00986D51" w:rsidRPr="001D6FCF">
        <w:rPr>
          <w:i/>
          <w:iCs/>
        </w:rPr>
        <w:t>jenž</w:t>
      </w:r>
      <w:r w:rsidR="00227CBC" w:rsidRPr="001D6FCF">
        <w:rPr>
          <w:i/>
          <w:iCs/>
        </w:rPr>
        <w:t xml:space="preserve"> má v daných podmínkách šanci přirozeně se rozmnožovat a</w:t>
      </w:r>
      <w:r w:rsidR="00E229ED" w:rsidRPr="001D6FCF">
        <w:rPr>
          <w:i/>
          <w:iCs/>
        </w:rPr>
        <w:t> </w:t>
      </w:r>
      <w:r w:rsidR="00227CBC" w:rsidRPr="001D6FCF">
        <w:rPr>
          <w:i/>
          <w:iCs/>
        </w:rPr>
        <w:t xml:space="preserve">podmínky pro něj lze umělým způsobem do určité míry zlepšovat. </w:t>
      </w:r>
      <w:r w:rsidRPr="001D6FCF">
        <w:rPr>
          <w:i/>
          <w:iCs/>
        </w:rPr>
        <w:t>Proto b</w:t>
      </w:r>
      <w:r w:rsidR="00227CBC" w:rsidRPr="001D6FCF">
        <w:rPr>
          <w:i/>
          <w:iCs/>
        </w:rPr>
        <w:t xml:space="preserve">udou:  </w:t>
      </w:r>
    </w:p>
    <w:p w14:paraId="4B113EAE" w14:textId="13B08A51" w:rsidR="00227CBC" w:rsidRPr="001D6FCF" w:rsidRDefault="00227CBC" w:rsidP="00785AAB">
      <w:pPr>
        <w:numPr>
          <w:ilvl w:val="1"/>
          <w:numId w:val="27"/>
        </w:numPr>
        <w:spacing w:before="60"/>
        <w:ind w:hanging="576"/>
        <w:rPr>
          <w:i/>
          <w:iCs/>
        </w:rPr>
      </w:pPr>
      <w:r w:rsidRPr="001D6FCF">
        <w:rPr>
          <w:i/>
          <w:iCs/>
        </w:rPr>
        <w:t>podporovány/vysazovány vhodné dřeviny (zejména vrby a olše) těsně při vodní hladině, aby mohly vytvořit místa s jemnými kořeny vzplývajícími ve vodě. Ty jsou výtěrovým substrátem pro candáta. Stávající dřeviny s kořeny ve vodě není vhodné likvidovat (zvláště pokud se bude jednat o uvažovat o jednorázovém zásahu nebo o odstranění bez náhrady)</w:t>
      </w:r>
    </w:p>
    <w:p w14:paraId="6F9E6E67" w14:textId="1C6BE2DE" w:rsidR="00227CBC" w:rsidRPr="001D6FCF" w:rsidRDefault="00227CBC" w:rsidP="00785AAB">
      <w:pPr>
        <w:numPr>
          <w:ilvl w:val="1"/>
          <w:numId w:val="27"/>
        </w:numPr>
        <w:spacing w:before="60"/>
        <w:ind w:hanging="576"/>
        <w:rPr>
          <w:i/>
          <w:iCs/>
        </w:rPr>
      </w:pPr>
      <w:r w:rsidRPr="001D6FCF">
        <w:rPr>
          <w:i/>
          <w:iCs/>
        </w:rPr>
        <w:t>instalovány tzv. třecí koše do Oplety (na patu břehu)</w:t>
      </w:r>
      <w:r w:rsidR="004B6F01" w:rsidRPr="001D6FCF">
        <w:rPr>
          <w:i/>
          <w:iCs/>
        </w:rPr>
        <w:t>.</w:t>
      </w:r>
    </w:p>
    <w:p w14:paraId="2BFE536A" w14:textId="22815E51" w:rsidR="00227CBC" w:rsidRPr="001D6FCF" w:rsidRDefault="00227CBC" w:rsidP="00785AAB">
      <w:pPr>
        <w:numPr>
          <w:ilvl w:val="0"/>
          <w:numId w:val="27"/>
        </w:numPr>
        <w:spacing w:before="60"/>
        <w:ind w:hanging="432"/>
        <w:rPr>
          <w:i/>
          <w:iCs/>
        </w:rPr>
      </w:pPr>
      <w:r w:rsidRPr="001D6FCF">
        <w:rPr>
          <w:i/>
          <w:iCs/>
        </w:rPr>
        <w:t>změna rybí obsádky – navýšení candáta na Ca = 600. Vyšší podíl candáta v rybí obsádce bude znamenat vyšší predační tlak. Vhodnější je vysazovat odrostlejší násady, vysazování nakladeného hnízda má význam menší</w:t>
      </w:r>
    </w:p>
    <w:p w14:paraId="56D2D5DC" w14:textId="1FA8D0C8" w:rsidR="00227CBC" w:rsidRPr="001D6FCF" w:rsidRDefault="00227CBC" w:rsidP="00785AAB">
      <w:pPr>
        <w:numPr>
          <w:ilvl w:val="0"/>
          <w:numId w:val="27"/>
        </w:numPr>
        <w:spacing w:before="60"/>
        <w:ind w:hanging="432"/>
        <w:rPr>
          <w:i/>
          <w:iCs/>
        </w:rPr>
      </w:pPr>
      <w:r w:rsidRPr="001D6FCF">
        <w:rPr>
          <w:i/>
          <w:iCs/>
        </w:rPr>
        <w:t>uzpůsobení nově rekonstruovaných propustků pro regulaci pohybu ryb podle aktuální potřeby rybářského obhospodařování ev. dle plánu péče</w:t>
      </w:r>
    </w:p>
    <w:p w14:paraId="06264E70" w14:textId="52CDC332" w:rsidR="00227CBC" w:rsidRPr="001D6FCF" w:rsidRDefault="00227CBC" w:rsidP="00785AAB">
      <w:pPr>
        <w:numPr>
          <w:ilvl w:val="0"/>
          <w:numId w:val="27"/>
        </w:numPr>
        <w:spacing w:before="60"/>
        <w:ind w:hanging="432"/>
        <w:rPr>
          <w:i/>
          <w:iCs/>
        </w:rPr>
      </w:pPr>
      <w:r w:rsidRPr="001D6FCF">
        <w:rPr>
          <w:i/>
          <w:iCs/>
        </w:rPr>
        <w:t xml:space="preserve">kosení porostu rákosu </w:t>
      </w:r>
      <w:r w:rsidR="00656211" w:rsidRPr="001D6FCF">
        <w:rPr>
          <w:i/>
          <w:iCs/>
        </w:rPr>
        <w:t>bude napříště</w:t>
      </w:r>
      <w:r w:rsidRPr="001D6FCF">
        <w:rPr>
          <w:i/>
          <w:iCs/>
        </w:rPr>
        <w:t xml:space="preserve"> prováděno se souhlasem orgánu ochrany přírody a</w:t>
      </w:r>
      <w:r w:rsidR="00986D51" w:rsidRPr="001D6FCF">
        <w:rPr>
          <w:i/>
          <w:iCs/>
        </w:rPr>
        <w:t> </w:t>
      </w:r>
      <w:r w:rsidRPr="001D6FCF">
        <w:rPr>
          <w:i/>
          <w:iCs/>
        </w:rPr>
        <w:t>v jím odsouhlaseném režimu</w:t>
      </w:r>
      <w:r w:rsidR="00656211" w:rsidRPr="001D6FCF">
        <w:rPr>
          <w:i/>
          <w:iCs/>
        </w:rPr>
        <w:t>.</w:t>
      </w:r>
      <w:r w:rsidRPr="001D6FCF">
        <w:rPr>
          <w:i/>
          <w:iCs/>
        </w:rPr>
        <w:t xml:space="preserve"> Kromě toho jsou navržena ještě organizační opatření:  </w:t>
      </w:r>
    </w:p>
    <w:p w14:paraId="069BCFEB" w14:textId="607BE5BB" w:rsidR="00227CBC" w:rsidRPr="001D6FCF" w:rsidRDefault="00227CBC" w:rsidP="00785AAB">
      <w:pPr>
        <w:numPr>
          <w:ilvl w:val="0"/>
          <w:numId w:val="28"/>
        </w:numPr>
        <w:spacing w:before="60"/>
        <w:ind w:hanging="408"/>
        <w:rPr>
          <w:i/>
          <w:iCs/>
        </w:rPr>
      </w:pPr>
      <w:r w:rsidRPr="001D6FCF">
        <w:rPr>
          <w:i/>
          <w:iCs/>
        </w:rPr>
        <w:t>bude podán návrh na změnu zarybňovacího dekretu směrem k navrženým a</w:t>
      </w:r>
      <w:r w:rsidR="00986D51" w:rsidRPr="001D6FCF">
        <w:rPr>
          <w:i/>
          <w:iCs/>
        </w:rPr>
        <w:t> </w:t>
      </w:r>
      <w:r w:rsidRPr="001D6FCF">
        <w:rPr>
          <w:i/>
          <w:iCs/>
        </w:rPr>
        <w:t>dohodnutým opatřením (viz dále)</w:t>
      </w:r>
    </w:p>
    <w:p w14:paraId="22842AD0" w14:textId="2B629A9C" w:rsidR="00227CBC" w:rsidRPr="001D6FCF" w:rsidRDefault="00227CBC" w:rsidP="00785AAB">
      <w:pPr>
        <w:numPr>
          <w:ilvl w:val="0"/>
          <w:numId w:val="28"/>
        </w:numPr>
        <w:spacing w:before="60"/>
        <w:ind w:hanging="408"/>
        <w:rPr>
          <w:i/>
          <w:iCs/>
        </w:rPr>
      </w:pPr>
      <w:r w:rsidRPr="001D6FCF">
        <w:rPr>
          <w:i/>
          <w:iCs/>
        </w:rPr>
        <w:t>při zarybňování bude v průtočné soustavě preferován lín (tj. naprostá většina vysazovaného lína bude umístěna do průtočné soustavy), na Opletě a Lávce bude preferován kapr (naprostá většina vysazovaného kapra bude umístěna sem)</w:t>
      </w:r>
    </w:p>
    <w:p w14:paraId="0115C057" w14:textId="00DEA05B" w:rsidR="00227CBC" w:rsidRPr="001D6FCF" w:rsidRDefault="00227CBC" w:rsidP="00785AAB">
      <w:pPr>
        <w:numPr>
          <w:ilvl w:val="0"/>
          <w:numId w:val="28"/>
        </w:numPr>
        <w:spacing w:before="60"/>
        <w:ind w:hanging="408"/>
        <w:rPr>
          <w:i/>
          <w:iCs/>
        </w:rPr>
      </w:pPr>
      <w:r w:rsidRPr="001D6FCF">
        <w:rPr>
          <w:i/>
          <w:iCs/>
        </w:rPr>
        <w:t>zrušení zarybňování amurem (který se zde ukazuje jako těžko slovitelná ryba, je geograficky nepůvodní a jako býložravec je zde nežádoucí) bez náhrady</w:t>
      </w:r>
    </w:p>
    <w:p w14:paraId="3A808BEB" w14:textId="2A5E5B3B" w:rsidR="00227CBC" w:rsidRPr="001D6FCF" w:rsidRDefault="00227CBC" w:rsidP="00785AAB">
      <w:pPr>
        <w:numPr>
          <w:ilvl w:val="0"/>
          <w:numId w:val="28"/>
        </w:numPr>
        <w:spacing w:before="60"/>
        <w:ind w:hanging="408"/>
        <w:rPr>
          <w:i/>
          <w:iCs/>
        </w:rPr>
      </w:pPr>
      <w:r w:rsidRPr="001D6FCF">
        <w:rPr>
          <w:i/>
          <w:iCs/>
        </w:rPr>
        <w:t>úprava lovné míry candáta na 50 cm jako jedno z opatření pro zvýšení jeho početnosti (zvýšení predačního tlaku na plevelné ryby)</w:t>
      </w:r>
    </w:p>
    <w:p w14:paraId="708486B1" w14:textId="49BAFC6A" w:rsidR="00227CBC" w:rsidRPr="001D6FCF" w:rsidRDefault="00227CBC" w:rsidP="00785AAB">
      <w:pPr>
        <w:numPr>
          <w:ilvl w:val="0"/>
          <w:numId w:val="28"/>
        </w:numPr>
        <w:spacing w:before="60"/>
        <w:ind w:hanging="408"/>
        <w:rPr>
          <w:i/>
          <w:iCs/>
        </w:rPr>
      </w:pPr>
      <w:r w:rsidRPr="001D6FCF">
        <w:rPr>
          <w:i/>
          <w:iCs/>
        </w:rPr>
        <w:t>navýšení zarybňování candátem (viz výše)</w:t>
      </w:r>
    </w:p>
    <w:p w14:paraId="2730352E" w14:textId="77BA8631" w:rsidR="00227CBC" w:rsidRPr="001D6FCF" w:rsidRDefault="00227CBC" w:rsidP="00785AAB">
      <w:pPr>
        <w:numPr>
          <w:ilvl w:val="0"/>
          <w:numId w:val="28"/>
        </w:numPr>
        <w:spacing w:before="60"/>
        <w:ind w:hanging="408"/>
        <w:rPr>
          <w:i/>
          <w:iCs/>
        </w:rPr>
      </w:pPr>
      <w:r w:rsidRPr="001D6FCF">
        <w:rPr>
          <w:i/>
          <w:iCs/>
        </w:rPr>
        <w:t>k dalšímu zvážení (diskusi mezi odborníky) je možnost změny zarybňování místo kaprem K3 kaprem K2 (v těchto podmínkách vyvíjí nejvyšší predační tlak na pulce a drobný rybí potěr právě kapr)</w:t>
      </w:r>
    </w:p>
    <w:p w14:paraId="7F74E95E" w14:textId="0A38A0CE" w:rsidR="00227CBC" w:rsidRPr="001D6FCF" w:rsidRDefault="00227CBC" w:rsidP="00785AAB">
      <w:pPr>
        <w:numPr>
          <w:ilvl w:val="0"/>
          <w:numId w:val="28"/>
        </w:numPr>
        <w:spacing w:before="60"/>
        <w:ind w:hanging="408"/>
        <w:rPr>
          <w:i/>
          <w:iCs/>
        </w:rPr>
      </w:pPr>
      <w:r w:rsidRPr="001D6FCF">
        <w:rPr>
          <w:i/>
          <w:iCs/>
        </w:rPr>
        <w:t>je vhodné oficiální žádostí požádat MRS, aby bylo v další</w:t>
      </w:r>
      <w:r w:rsidR="000633A5" w:rsidRPr="001D6FCF">
        <w:rPr>
          <w:i/>
          <w:iCs/>
        </w:rPr>
        <w:t>m</w:t>
      </w:r>
      <w:r w:rsidRPr="001D6FCF">
        <w:rPr>
          <w:i/>
          <w:iCs/>
        </w:rPr>
        <w:t xml:space="preserve"> vydání Bližších podmínek výkonu rybářského práva na vodách mimopstruhových uvedeno, že v</w:t>
      </w:r>
      <w:r w:rsidR="00986D51" w:rsidRPr="001D6FCF">
        <w:rPr>
          <w:i/>
          <w:iCs/>
        </w:rPr>
        <w:t> </w:t>
      </w:r>
      <w:r w:rsidRPr="001D6FCF">
        <w:rPr>
          <w:i/>
          <w:iCs/>
        </w:rPr>
        <w:t>tomto revíru je zakázáno krmení ryb (viz vyhláška PP), a že kosení rákosu je v</w:t>
      </w:r>
      <w:r w:rsidR="00986D51" w:rsidRPr="001D6FCF">
        <w:rPr>
          <w:i/>
          <w:iCs/>
        </w:rPr>
        <w:t> </w:t>
      </w:r>
      <w:r w:rsidRPr="001D6FCF">
        <w:rPr>
          <w:i/>
          <w:iCs/>
        </w:rPr>
        <w:t>rozporu se základními ochrannými podmínkami.</w:t>
      </w:r>
    </w:p>
    <w:p w14:paraId="305CC4E3" w14:textId="3B71A7DC" w:rsidR="0068552F" w:rsidRPr="001D6FCF" w:rsidRDefault="0068552F" w:rsidP="00BC3952">
      <w:pPr>
        <w:pStyle w:val="Nadpis2"/>
      </w:pPr>
      <w:bookmarkStart w:id="268" w:name="_Toc43461384"/>
      <w:r w:rsidRPr="001D6FCF">
        <w:t>Vliv na soustavu chráněných území Natura 2000</w:t>
      </w:r>
      <w:bookmarkEnd w:id="268"/>
    </w:p>
    <w:p w14:paraId="2236EE4E" w14:textId="56E7C4F3" w:rsidR="0068552F" w:rsidRPr="001D6FCF" w:rsidRDefault="00FC754B" w:rsidP="0068552F">
      <w:pPr>
        <w:rPr>
          <w:lang w:eastAsia="en-US"/>
        </w:rPr>
      </w:pPr>
      <w:r w:rsidRPr="001D6FCF">
        <w:rPr>
          <w:lang w:eastAsia="en-US"/>
        </w:rPr>
        <w:t>Uvažovaný záměr nebude mít vliv na příznivý stav předmětu ochrany nebo celistvost evropsky významné lokality ani ptačí oblasti.</w:t>
      </w:r>
    </w:p>
    <w:p w14:paraId="104B7E52" w14:textId="5D209865" w:rsidR="0068552F" w:rsidRPr="001D6FCF" w:rsidRDefault="0068552F" w:rsidP="00BC3952">
      <w:pPr>
        <w:pStyle w:val="Nadpis2"/>
      </w:pPr>
      <w:bookmarkStart w:id="269" w:name="_Toc43461385"/>
      <w:r w:rsidRPr="001D6FCF">
        <w:t>Způsob zohlednění podmínek závazného stanoviska posouzení vlivu záměru na životní prostředí, je-li podkladem</w:t>
      </w:r>
      <w:bookmarkEnd w:id="269"/>
    </w:p>
    <w:p w14:paraId="3DF00DAE" w14:textId="4FE74FA6" w:rsidR="0068552F" w:rsidRPr="001D6FCF" w:rsidRDefault="00FC754B" w:rsidP="0068552F">
      <w:pPr>
        <w:rPr>
          <w:lang w:eastAsia="en-US"/>
        </w:rPr>
      </w:pPr>
      <w:r w:rsidRPr="001D6FCF">
        <w:rPr>
          <w:lang w:eastAsia="en-US"/>
        </w:rPr>
        <w:t xml:space="preserve">Veškeré podmínky závazného stanoviska </w:t>
      </w:r>
      <w:r w:rsidR="00196BA7" w:rsidRPr="001D6FCF">
        <w:rPr>
          <w:lang w:eastAsia="en-US"/>
        </w:rPr>
        <w:t>budou</w:t>
      </w:r>
      <w:r w:rsidRPr="001D6FCF">
        <w:rPr>
          <w:lang w:eastAsia="en-US"/>
        </w:rPr>
        <w:t xml:space="preserve"> zapracovány do projektové dokumentace.</w:t>
      </w:r>
    </w:p>
    <w:p w14:paraId="4D741265" w14:textId="235D103A" w:rsidR="0068552F" w:rsidRPr="001D6FCF" w:rsidRDefault="0068552F" w:rsidP="00BC3952">
      <w:pPr>
        <w:pStyle w:val="Nadpis2"/>
      </w:pPr>
      <w:bookmarkStart w:id="270" w:name="_Toc43461386"/>
      <w:r w:rsidRPr="001D6FCF">
        <w:lastRenderedPageBreak/>
        <w:t xml:space="preserve">V případě záměrů spadajících do režimu zákona o integrované prevenci základní </w:t>
      </w:r>
      <w:r w:rsidR="002F583E" w:rsidRPr="001D6FCF">
        <w:t>parametry způsobu naplnění závěrů o nejlepších dostupných technikách nebo integrované povolení, bylo-li vydáno</w:t>
      </w:r>
      <w:bookmarkEnd w:id="270"/>
    </w:p>
    <w:p w14:paraId="63F681BB" w14:textId="1B9876D4" w:rsidR="002F583E" w:rsidRPr="001D6FCF" w:rsidRDefault="00FC754B" w:rsidP="002F583E">
      <w:pPr>
        <w:rPr>
          <w:lang w:eastAsia="en-US"/>
        </w:rPr>
      </w:pPr>
      <w:r w:rsidRPr="001D6FCF">
        <w:rPr>
          <w:lang w:eastAsia="en-US"/>
        </w:rPr>
        <w:t>Nebylo vydáno.</w:t>
      </w:r>
    </w:p>
    <w:p w14:paraId="471E98FA" w14:textId="3472ECA2" w:rsidR="002F583E" w:rsidRPr="001D6FCF" w:rsidRDefault="002F583E" w:rsidP="00BC3952">
      <w:pPr>
        <w:pStyle w:val="Nadpis2"/>
      </w:pPr>
      <w:bookmarkStart w:id="271" w:name="_Toc43461387"/>
      <w:r w:rsidRPr="001D6FCF">
        <w:t>Navrhovaná ochranná a bezpečnostní pásma, rozsah omezení a podmínky ochrany podle jiných právních předpisů</w:t>
      </w:r>
      <w:bookmarkEnd w:id="271"/>
    </w:p>
    <w:p w14:paraId="5C400DFD" w14:textId="13D253EA" w:rsidR="002F583E" w:rsidRPr="001D6FCF" w:rsidRDefault="00FC754B" w:rsidP="002F583E">
      <w:pPr>
        <w:rPr>
          <w:lang w:eastAsia="en-US"/>
        </w:rPr>
      </w:pPr>
      <w:r w:rsidRPr="001D6FCF">
        <w:rPr>
          <w:szCs w:val="20"/>
        </w:rPr>
        <w:t xml:space="preserve">Stavba </w:t>
      </w:r>
      <w:r w:rsidR="004B6F01" w:rsidRPr="001D6FCF">
        <w:rPr>
          <w:szCs w:val="20"/>
        </w:rPr>
        <w:t xml:space="preserve">bude </w:t>
      </w:r>
      <w:r w:rsidRPr="001D6FCF">
        <w:rPr>
          <w:szCs w:val="20"/>
        </w:rPr>
        <w:t xml:space="preserve">navržena v souladu s požadavky dotčených orgánů a organizací jejichž vyjádření </w:t>
      </w:r>
      <w:r w:rsidR="004B6F01" w:rsidRPr="001D6FCF">
        <w:rPr>
          <w:szCs w:val="20"/>
        </w:rPr>
        <w:t xml:space="preserve">budou </w:t>
      </w:r>
      <w:r w:rsidRPr="001D6FCF">
        <w:rPr>
          <w:szCs w:val="20"/>
        </w:rPr>
        <w:t xml:space="preserve">zajištěna v rámci projektových prací. </w:t>
      </w:r>
      <w:r w:rsidRPr="001D6FCF">
        <w:t>Všechny podmínky, vč. dodržení ochranných a bezpečnostních pásem, jednotlivých správců sítí budou bezpodmínečně respektovány a dodrženy.</w:t>
      </w:r>
    </w:p>
    <w:p w14:paraId="6FC04B4F" w14:textId="61636389" w:rsidR="002F583E" w:rsidRPr="001D6FCF" w:rsidRDefault="002F583E" w:rsidP="002F583E">
      <w:pPr>
        <w:pStyle w:val="Nadpis1"/>
      </w:pPr>
      <w:bookmarkStart w:id="272" w:name="_Toc43461388"/>
      <w:r w:rsidRPr="001D6FCF">
        <w:t>Ochrana obyvatelstva. Splnění základních požadavků z hlediska plnění úkolů ochrany obyvatelstva</w:t>
      </w:r>
      <w:bookmarkEnd w:id="272"/>
    </w:p>
    <w:p w14:paraId="0380C505" w14:textId="77777777" w:rsidR="00F00B10" w:rsidRPr="001D6FCF" w:rsidRDefault="00F00B10" w:rsidP="00F00B10">
      <w:pPr>
        <w:rPr>
          <w:lang w:eastAsia="en-US"/>
        </w:rPr>
      </w:pPr>
      <w:r w:rsidRPr="001D6FCF">
        <w:rPr>
          <w:lang w:eastAsia="en-US"/>
        </w:rPr>
        <w:t>V této akci nejsou dotčeny zájmy chráněné orgánem ochrany veřejného zdraví.</w:t>
      </w:r>
    </w:p>
    <w:p w14:paraId="7E131346" w14:textId="77777777" w:rsidR="00F00B10" w:rsidRPr="001D6FCF" w:rsidRDefault="00F00B10" w:rsidP="00F00B10">
      <w:pPr>
        <w:rPr>
          <w:lang w:eastAsia="en-US"/>
        </w:rPr>
      </w:pPr>
      <w:r w:rsidRPr="001D6FCF">
        <w:rPr>
          <w:lang w:eastAsia="en-US"/>
        </w:rPr>
        <w:t>Stavba nebrání užívání osobám s omezenou schopností pohybu a orientace.</w:t>
      </w:r>
    </w:p>
    <w:p w14:paraId="3CD7690E" w14:textId="77777777" w:rsidR="00F00B10" w:rsidRPr="001D6FCF" w:rsidRDefault="00F00B10" w:rsidP="00F00B10">
      <w:pPr>
        <w:rPr>
          <w:lang w:eastAsia="en-US"/>
        </w:rPr>
      </w:pPr>
      <w:r w:rsidRPr="001D6FCF">
        <w:rPr>
          <w:lang w:eastAsia="en-US"/>
        </w:rPr>
        <w:t>Stavba je navržena tak, aby jejím provozem nemohlo dojít k ohrožení bezpečnosti provozu stavby ani jejího okolí.</w:t>
      </w:r>
    </w:p>
    <w:p w14:paraId="2EE6050B" w14:textId="4F082215" w:rsidR="00F00B10" w:rsidRPr="001D6FCF" w:rsidRDefault="00F00B10" w:rsidP="00F00B10">
      <w:pPr>
        <w:rPr>
          <w:lang w:eastAsia="en-US"/>
        </w:rPr>
      </w:pPr>
      <w:r w:rsidRPr="001D6FCF">
        <w:rPr>
          <w:lang w:eastAsia="en-US"/>
        </w:rPr>
        <w:t>Přestože se celé staveniště nachází mimo zastavěnou část obce, bude nutné dbát zvýšené opatrnosti. Obvod staveniště nebude oplocen. Je však nutné provést vhodnou formou upozornění na nebezpečí spojené s prováděním stavby. Všechny vstupy a přístupové cesty musí být řádně označeny bezpečnostními tabulkami. Při provádění prací musí být dodrženy veškeré zákony a předpisy, zejména zákon, kterým se upravují další požadavky bezpečnosti a ochrany při práci č. 309/2006 Sb. a s ním související předpisy 591/2006 Sb. O požadavcích na bezpečnost a ochranu zdraví při práci na staveništích a 378/2006 Sb., bližší požadavky na bezpečný provoz a používání strojů, technických zařízení, přístrojů a nářadí.</w:t>
      </w:r>
    </w:p>
    <w:p w14:paraId="2CC645A9" w14:textId="203A4CD2" w:rsidR="002F583E" w:rsidRPr="001D6FCF" w:rsidRDefault="00F00B10" w:rsidP="00F00B10">
      <w:pPr>
        <w:rPr>
          <w:lang w:eastAsia="en-US"/>
        </w:rPr>
      </w:pPr>
      <w:r w:rsidRPr="001D6FCF">
        <w:rPr>
          <w:lang w:eastAsia="en-US"/>
        </w:rPr>
        <w:t>Zhotovitel vymezí pracoviště pro výkon jednotlivých prací a činností podle nařízení vlády č. 176/2001 Sb., kterým se stanoví podmínky ochrany zaměstnanců při práci ve znění nařízení vlády č. 523/2002 Sb. a nařízení vlády 441/2004 Sb. Zhotovitel dále zajistí, aby při provozu a používání strojů a technických zařízení a dopravních prostředků na staveništi byly dodržovány požadavky právního předpisu č. 379/2001 Sb.</w:t>
      </w:r>
    </w:p>
    <w:p w14:paraId="25CC5AA5" w14:textId="5606BBD4" w:rsidR="002F583E" w:rsidRPr="001D6FCF" w:rsidRDefault="002F583E" w:rsidP="002F583E">
      <w:pPr>
        <w:pStyle w:val="Nadpis1"/>
      </w:pPr>
      <w:bookmarkStart w:id="273" w:name="_Toc43461389"/>
      <w:r w:rsidRPr="001D6FCF">
        <w:t>Zásady organizace výstavby</w:t>
      </w:r>
      <w:bookmarkEnd w:id="273"/>
    </w:p>
    <w:p w14:paraId="5F8C55DB" w14:textId="169F5CE1" w:rsidR="002F583E" w:rsidRPr="001D6FCF" w:rsidRDefault="002F583E" w:rsidP="00BC3952">
      <w:pPr>
        <w:pStyle w:val="Nadpis2"/>
      </w:pPr>
      <w:bookmarkStart w:id="274" w:name="_Toc43461390"/>
      <w:r w:rsidRPr="001D6FCF">
        <w:t>Napojení staveniště na stávající dopravní a technickou infrastrukturu</w:t>
      </w:r>
      <w:bookmarkEnd w:id="274"/>
    </w:p>
    <w:p w14:paraId="4C25409A" w14:textId="77777777" w:rsidR="0010050A" w:rsidRPr="001D6FCF" w:rsidRDefault="0010050A" w:rsidP="004C533C">
      <w:bookmarkStart w:id="275" w:name="_Hlk17465425"/>
      <w:r w:rsidRPr="001D6FCF">
        <w:t>Za účelem přístupu ke všem jezerům bude zřízena dočasná panelová cesta č.5, za hranicí PP, v polní trati ležící západně od jezer. Tato dočasná cesta bude napojena na cyklostezku, vedenou pod číslem 4.</w:t>
      </w:r>
    </w:p>
    <w:p w14:paraId="7C7ECA52" w14:textId="279B8850" w:rsidR="004C533C" w:rsidRPr="001D6FCF" w:rsidRDefault="00BB79F2" w:rsidP="004C533C">
      <w:pPr>
        <w:rPr>
          <w:lang w:eastAsia="en-US"/>
        </w:rPr>
      </w:pPr>
      <w:r w:rsidRPr="001D6FCF">
        <w:t xml:space="preserve">Provoz stavby nevyžaduje </w:t>
      </w:r>
      <w:r w:rsidR="0010050A" w:rsidRPr="001D6FCF">
        <w:t xml:space="preserve">další </w:t>
      </w:r>
      <w:r w:rsidRPr="001D6FCF">
        <w:t xml:space="preserve">nové napojení na stávající dopravní infrastrukturu. </w:t>
      </w:r>
      <w:r w:rsidRPr="001D6FCF">
        <w:rPr>
          <w:lang w:eastAsia="en-US"/>
        </w:rPr>
        <w:t>Stavba je přístupná z místních komunikací a z okolních pozemků. Veškeré práce budou prováděny z vymezených ploch dočasných a trvalých záborů podél toku. Pro odvoz přebytečné zeminy a</w:t>
      </w:r>
      <w:r w:rsidR="00986D51" w:rsidRPr="001D6FCF">
        <w:rPr>
          <w:lang w:eastAsia="en-US"/>
        </w:rPr>
        <w:t> </w:t>
      </w:r>
      <w:r w:rsidRPr="001D6FCF">
        <w:rPr>
          <w:lang w:eastAsia="en-US"/>
        </w:rPr>
        <w:t>dovoz materiálů bude využito stávajících sjezdů z místní komunikace.</w:t>
      </w:r>
    </w:p>
    <w:p w14:paraId="4282BCA4" w14:textId="05FD1E03" w:rsidR="004C533C" w:rsidRPr="001D6FCF" w:rsidRDefault="004C533C" w:rsidP="00BC3952">
      <w:pPr>
        <w:pStyle w:val="Nadpis2"/>
      </w:pPr>
      <w:bookmarkStart w:id="276" w:name="_Toc43461391"/>
      <w:bookmarkEnd w:id="275"/>
      <w:r w:rsidRPr="001D6FCF">
        <w:lastRenderedPageBreak/>
        <w:t>Ochrana okolí staveniště a požadavky na související asanace, demolice, kácení dřevin</w:t>
      </w:r>
      <w:bookmarkEnd w:id="276"/>
    </w:p>
    <w:p w14:paraId="30E47EBA" w14:textId="13FAD69D" w:rsidR="005554C7" w:rsidRPr="001D6FCF" w:rsidRDefault="005554C7" w:rsidP="005554C7">
      <w:pPr>
        <w:rPr>
          <w:lang w:eastAsia="en-US"/>
        </w:rPr>
      </w:pPr>
      <w:r w:rsidRPr="001D6FCF">
        <w:rPr>
          <w:lang w:eastAsia="en-US"/>
        </w:rPr>
        <w:t xml:space="preserve">V rámci </w:t>
      </w:r>
      <w:r w:rsidR="00561894" w:rsidRPr="001D6FCF">
        <w:rPr>
          <w:lang w:eastAsia="en-US"/>
        </w:rPr>
        <w:t xml:space="preserve">technicky orientovaných </w:t>
      </w:r>
      <w:r w:rsidRPr="001D6FCF">
        <w:rPr>
          <w:lang w:eastAsia="en-US"/>
        </w:rPr>
        <w:t>stavebních prací bude proveden</w:t>
      </w:r>
      <w:r w:rsidR="00D472E0" w:rsidRPr="001D6FCF">
        <w:rPr>
          <w:lang w:eastAsia="en-US"/>
        </w:rPr>
        <w:t>a</w:t>
      </w:r>
      <w:r w:rsidRPr="001D6FCF">
        <w:rPr>
          <w:lang w:eastAsia="en-US"/>
        </w:rPr>
        <w:t xml:space="preserve"> </w:t>
      </w:r>
      <w:r w:rsidR="00D472E0" w:rsidRPr="001D6FCF">
        <w:rPr>
          <w:lang w:eastAsia="en-US"/>
        </w:rPr>
        <w:t xml:space="preserve">rekonstrukce </w:t>
      </w:r>
      <w:r w:rsidRPr="001D6FCF">
        <w:rPr>
          <w:lang w:eastAsia="en-US"/>
        </w:rPr>
        <w:t>stávajícího nefunkčního výpustného zařízení v Opletě. Dále bude opraveno hrazení mezi jezery Roučkovo a Ledárenské a </w:t>
      </w:r>
      <w:r w:rsidR="00D7221F" w:rsidRPr="001D6FCF">
        <w:rPr>
          <w:lang w:eastAsia="en-US"/>
        </w:rPr>
        <w:t xml:space="preserve">výpustný objekt </w:t>
      </w:r>
      <w:r w:rsidRPr="001D6FCF">
        <w:rPr>
          <w:lang w:eastAsia="en-US"/>
        </w:rPr>
        <w:t>na výtoku ze Strakova jezera do Černovického potoka. Také bude opravena průcezná hrázka mezi jezery Kmuníčkovým a Roučkovým.</w:t>
      </w:r>
    </w:p>
    <w:p w14:paraId="48DE82B5" w14:textId="77777777" w:rsidR="005554C7" w:rsidRPr="001D6FCF" w:rsidRDefault="005554C7" w:rsidP="005554C7">
      <w:pPr>
        <w:rPr>
          <w:lang w:eastAsia="en-US"/>
        </w:rPr>
      </w:pPr>
      <w:r w:rsidRPr="001D6FCF">
        <w:rPr>
          <w:lang w:eastAsia="en-US"/>
        </w:rPr>
        <w:t>Dále budou obnovena drenážní žebra mezi Strakovým jezerem a Kocábkou a mezi Lávkou a Opletou.</w:t>
      </w:r>
    </w:p>
    <w:p w14:paraId="64003C2F" w14:textId="60089B4D" w:rsidR="00D7221F" w:rsidRPr="001D6FCF" w:rsidRDefault="005554C7" w:rsidP="004C533C">
      <w:r w:rsidRPr="001D6FCF">
        <w:t>Kácení porostů ve smyslu zákona č. 289/1995 Sb. (lesní zákon) se nepředpokládá. Na staveništi mohou být káceny dřeviny rostoucí mimo les ve smyslu zákona č. 114/1992 Sb., O ochraně přírody a krajiny, v platném znění. Jednalo by se o jednotlivé keře a stromy a o keřové skupiny, které bude nezbytné vykácet z důvodu stavební činnosti a na základě biologického hodnocení (Vilém Jurek a kolektiv, říjen 2018) a dendrologického průzkumu (</w:t>
      </w:r>
      <w:r w:rsidR="0009608E" w:rsidRPr="001D6FCF">
        <w:t>Design</w:t>
      </w:r>
      <w:r w:rsidRPr="001D6FCF">
        <w:t xml:space="preserve"> for landscape s.r.o., srpen 2018). </w:t>
      </w:r>
    </w:p>
    <w:p w14:paraId="1D405E85" w14:textId="6502E59B" w:rsidR="004C533C" w:rsidRPr="001D6FCF" w:rsidRDefault="005554C7" w:rsidP="004C533C">
      <w:r w:rsidRPr="001D6FCF">
        <w:t>Přesný počet a rozsah kácení je specifikován</w:t>
      </w:r>
      <w:r w:rsidR="00D7221F" w:rsidRPr="001D6FCF">
        <w:t xml:space="preserve"> v příloze </w:t>
      </w:r>
      <w:r w:rsidR="00FF5B2E" w:rsidRPr="001D6FCF">
        <w:t>č. 4</w:t>
      </w:r>
      <w:r w:rsidR="00D7221F" w:rsidRPr="001D6FCF">
        <w:t xml:space="preserve">. </w:t>
      </w:r>
      <w:r w:rsidR="00891294" w:rsidRPr="001D6FCF">
        <w:t xml:space="preserve">této zprávy a v grafické části C.4 Situační výkres pěstební opatření – kácení. Zásah bude předem projednán s dotčenými orgány a </w:t>
      </w:r>
      <w:r w:rsidRPr="001D6FCF">
        <w:t>bude požádáno o vydání závazného stanoviska ke kácení.</w:t>
      </w:r>
    </w:p>
    <w:p w14:paraId="71B5508C" w14:textId="4C78FB6A" w:rsidR="004C533C" w:rsidRPr="00F10160" w:rsidRDefault="004C533C" w:rsidP="00BC3952">
      <w:pPr>
        <w:pStyle w:val="Nadpis2"/>
      </w:pPr>
      <w:bookmarkStart w:id="277" w:name="_Toc43461392"/>
      <w:r w:rsidRPr="00F10160">
        <w:t>Maximální dočasné a trvalé zábory pro staveniště</w:t>
      </w:r>
      <w:bookmarkEnd w:id="277"/>
    </w:p>
    <w:p w14:paraId="45A3BE06" w14:textId="77777777" w:rsidR="00F10160" w:rsidRPr="00F10160" w:rsidRDefault="00F10160" w:rsidP="00F10160">
      <w:pPr>
        <w:tabs>
          <w:tab w:val="left" w:pos="709"/>
          <w:tab w:val="right" w:pos="8505"/>
        </w:tabs>
        <w:spacing w:line="276" w:lineRule="auto"/>
        <w:rPr>
          <w:lang w:eastAsia="en-US"/>
        </w:rPr>
      </w:pPr>
      <w:r w:rsidRPr="00F10160">
        <w:rPr>
          <w:lang w:eastAsia="en-US"/>
        </w:rPr>
        <w:t>Plocha dotčená stavbou – trvalý zábor celkem:</w:t>
      </w:r>
      <w:r w:rsidRPr="00F10160">
        <w:rPr>
          <w:lang w:eastAsia="en-US"/>
        </w:rPr>
        <w:tab/>
        <w:t>10,7153 ha</w:t>
      </w:r>
    </w:p>
    <w:p w14:paraId="35BDD90D" w14:textId="77777777" w:rsidR="00F10160" w:rsidRPr="00F10160" w:rsidRDefault="00F10160" w:rsidP="00F10160">
      <w:pPr>
        <w:tabs>
          <w:tab w:val="left" w:pos="709"/>
          <w:tab w:val="right" w:pos="8505"/>
        </w:tabs>
        <w:spacing w:before="0" w:line="276" w:lineRule="auto"/>
        <w:rPr>
          <w:lang w:eastAsia="en-US"/>
        </w:rPr>
      </w:pPr>
      <w:r w:rsidRPr="00F10160">
        <w:rPr>
          <w:lang w:eastAsia="en-US"/>
        </w:rPr>
        <w:t>Plocha dotčená stavbou – trvalý zábor na pozemcích investora:</w:t>
      </w:r>
      <w:r w:rsidRPr="00F10160">
        <w:rPr>
          <w:lang w:eastAsia="en-US"/>
        </w:rPr>
        <w:tab/>
        <w:t>10,6850 ha</w:t>
      </w:r>
    </w:p>
    <w:p w14:paraId="4F3C9EA4" w14:textId="77777777" w:rsidR="00F10160" w:rsidRPr="00F10160" w:rsidRDefault="00F10160" w:rsidP="00F10160">
      <w:pPr>
        <w:tabs>
          <w:tab w:val="left" w:pos="709"/>
          <w:tab w:val="right" w:pos="8505"/>
        </w:tabs>
        <w:spacing w:before="0" w:line="276" w:lineRule="auto"/>
        <w:rPr>
          <w:lang w:eastAsia="en-US"/>
        </w:rPr>
      </w:pPr>
      <w:r w:rsidRPr="00F10160">
        <w:rPr>
          <w:lang w:eastAsia="en-US"/>
        </w:rPr>
        <w:t>Plocha dotčená stavbou – trvalý zábor na soukromých pozemcích:</w:t>
      </w:r>
      <w:r w:rsidRPr="00F10160">
        <w:rPr>
          <w:lang w:eastAsia="en-US"/>
        </w:rPr>
        <w:tab/>
        <w:t>0,0303 ha</w:t>
      </w:r>
    </w:p>
    <w:p w14:paraId="639EC807" w14:textId="77777777" w:rsidR="00F10160" w:rsidRPr="00F10160" w:rsidRDefault="00F10160" w:rsidP="00F10160">
      <w:pPr>
        <w:tabs>
          <w:tab w:val="left" w:pos="709"/>
          <w:tab w:val="right" w:pos="8505"/>
        </w:tabs>
        <w:spacing w:before="0" w:line="276" w:lineRule="auto"/>
        <w:ind w:right="423"/>
        <w:rPr>
          <w:lang w:eastAsia="en-US"/>
        </w:rPr>
      </w:pPr>
      <w:r w:rsidRPr="00F10160">
        <w:rPr>
          <w:lang w:eastAsia="en-US"/>
        </w:rPr>
        <w:tab/>
      </w:r>
      <w:r w:rsidRPr="00F10160">
        <w:rPr>
          <w:lang w:eastAsia="en-US"/>
        </w:rPr>
        <w:tab/>
        <w:t>nejedná se o trvalý stavební zábor, ale o zábor odpovídající současné vodní hladině dle zaměření skutečného stavu</w:t>
      </w:r>
    </w:p>
    <w:p w14:paraId="29A4AB82" w14:textId="77777777" w:rsidR="00F10160" w:rsidRPr="00F10160" w:rsidRDefault="00F10160" w:rsidP="00F10160">
      <w:pPr>
        <w:tabs>
          <w:tab w:val="left" w:pos="709"/>
          <w:tab w:val="right" w:pos="8505"/>
        </w:tabs>
        <w:spacing w:before="0" w:line="276" w:lineRule="auto"/>
        <w:rPr>
          <w:lang w:eastAsia="en-US"/>
        </w:rPr>
      </w:pPr>
      <w:r w:rsidRPr="00F10160">
        <w:rPr>
          <w:lang w:eastAsia="en-US"/>
        </w:rPr>
        <w:t>Plocha dotčená stavbou – dočasný zábor ZPF nad 1 rok:</w:t>
      </w:r>
      <w:r w:rsidRPr="00F10160">
        <w:rPr>
          <w:lang w:eastAsia="en-US"/>
        </w:rPr>
        <w:tab/>
        <w:t>1,1420 ha</w:t>
      </w:r>
    </w:p>
    <w:p w14:paraId="2D5455DF" w14:textId="77777777" w:rsidR="00F10160" w:rsidRPr="00F10160" w:rsidRDefault="00F10160" w:rsidP="00F10160">
      <w:pPr>
        <w:tabs>
          <w:tab w:val="left" w:pos="709"/>
          <w:tab w:val="right" w:pos="8505"/>
        </w:tabs>
        <w:spacing w:before="0" w:line="276" w:lineRule="auto"/>
        <w:rPr>
          <w:lang w:eastAsia="en-US"/>
        </w:rPr>
      </w:pPr>
      <w:r w:rsidRPr="00F10160">
        <w:rPr>
          <w:lang w:eastAsia="en-US"/>
        </w:rPr>
        <w:t>Plocha dotčená stavbou – dočasný zábor ZPF do 1 roku:</w:t>
      </w:r>
      <w:r w:rsidRPr="00F10160">
        <w:rPr>
          <w:lang w:eastAsia="en-US"/>
        </w:rPr>
        <w:tab/>
        <w:t>0 ha</w:t>
      </w:r>
    </w:p>
    <w:p w14:paraId="6E78C3FB" w14:textId="10B55A2B" w:rsidR="004C533C" w:rsidRPr="00F10160" w:rsidRDefault="004C533C" w:rsidP="00BC3952">
      <w:pPr>
        <w:pStyle w:val="Nadpis2"/>
      </w:pPr>
      <w:bookmarkStart w:id="278" w:name="_Toc43461393"/>
      <w:r w:rsidRPr="00F10160">
        <w:t>Požadavky na bezbariérové obchozí trasy</w:t>
      </w:r>
      <w:bookmarkEnd w:id="278"/>
    </w:p>
    <w:p w14:paraId="33F41561" w14:textId="07A34AB3" w:rsidR="004C533C" w:rsidRPr="001D6FCF" w:rsidRDefault="00520873" w:rsidP="004C533C">
      <w:pPr>
        <w:rPr>
          <w:lang w:eastAsia="en-US"/>
        </w:rPr>
      </w:pPr>
      <w:r w:rsidRPr="001D6FCF">
        <w:rPr>
          <w:lang w:eastAsia="en-US"/>
        </w:rPr>
        <w:t>Bezbariérové obchozí trasy nejsou navrhovány.</w:t>
      </w:r>
    </w:p>
    <w:p w14:paraId="29A7354F" w14:textId="2E181DA5" w:rsidR="004C533C" w:rsidRPr="00C8121A" w:rsidRDefault="004C533C" w:rsidP="00BC3952">
      <w:pPr>
        <w:pStyle w:val="Nadpis2"/>
      </w:pPr>
      <w:bookmarkStart w:id="279" w:name="_Toc43461394"/>
      <w:r w:rsidRPr="00C8121A">
        <w:t>Bilance zemních prací, požadavky na přísun nebo deponie zemin</w:t>
      </w:r>
      <w:bookmarkEnd w:id="279"/>
    </w:p>
    <w:p w14:paraId="0066F0FD" w14:textId="10B4564D" w:rsidR="00DF4C99" w:rsidRPr="00C8121A" w:rsidRDefault="00DF4C99" w:rsidP="00DF4C99">
      <w:pPr>
        <w:rPr>
          <w:lang w:eastAsia="en-US"/>
        </w:rPr>
      </w:pPr>
      <w:r w:rsidRPr="00C8121A">
        <w:rPr>
          <w:lang w:eastAsia="en-US"/>
        </w:rPr>
        <w:t>Ornice</w:t>
      </w:r>
      <w:r w:rsidR="00B536CA" w:rsidRPr="00C8121A">
        <w:rPr>
          <w:lang w:eastAsia="en-US"/>
        </w:rPr>
        <w:t>:</w:t>
      </w:r>
      <w:r w:rsidRPr="00C8121A">
        <w:rPr>
          <w:lang w:eastAsia="en-US"/>
        </w:rPr>
        <w:t xml:space="preserve"> </w:t>
      </w:r>
      <w:r w:rsidR="00894BD9" w:rsidRPr="00C8121A">
        <w:rPr>
          <w:lang w:eastAsia="en-US"/>
        </w:rPr>
        <w:t>při stavbě dočasné panelové cesty č.5 bude odebráno 30 cm ornice, na ploše 11420 m</w:t>
      </w:r>
      <w:r w:rsidR="00894BD9" w:rsidRPr="00C8121A">
        <w:rPr>
          <w:vertAlign w:val="superscript"/>
          <w:lang w:eastAsia="en-US"/>
        </w:rPr>
        <w:t>2</w:t>
      </w:r>
      <w:r w:rsidR="00894BD9" w:rsidRPr="00C8121A">
        <w:rPr>
          <w:lang w:eastAsia="en-US"/>
        </w:rPr>
        <w:t xml:space="preserve">. Ornice </w:t>
      </w:r>
      <w:r w:rsidRPr="00C8121A">
        <w:rPr>
          <w:lang w:eastAsia="en-US"/>
        </w:rPr>
        <w:t>bude uložena na deponi</w:t>
      </w:r>
      <w:r w:rsidR="00B536CA" w:rsidRPr="00C8121A">
        <w:rPr>
          <w:lang w:eastAsia="en-US"/>
        </w:rPr>
        <w:t>e</w:t>
      </w:r>
      <w:r w:rsidRPr="00C8121A">
        <w:rPr>
          <w:lang w:eastAsia="en-US"/>
        </w:rPr>
        <w:t xml:space="preserve"> na parcele č.p. 2123 (v majetku Statutárního města Brna), k.ú. Holásky</w:t>
      </w:r>
      <w:r w:rsidR="00B536CA" w:rsidRPr="00C8121A">
        <w:rPr>
          <w:lang w:eastAsia="en-US"/>
        </w:rPr>
        <w:t xml:space="preserve"> a na parcele stavebního dvora, p.č. 2265 (Tělocvičná jednota Sokol Brno-Holásky).</w:t>
      </w:r>
      <w:r w:rsidR="00894BD9" w:rsidRPr="00C8121A">
        <w:rPr>
          <w:lang w:eastAsia="en-US"/>
        </w:rPr>
        <w:t xml:space="preserve"> </w:t>
      </w:r>
      <w:r w:rsidRPr="00C8121A">
        <w:rPr>
          <w:lang w:eastAsia="en-US"/>
        </w:rPr>
        <w:t xml:space="preserve">Předpokládaný objem ornice je vyčíslen na cca </w:t>
      </w:r>
      <w:r w:rsidR="00B536CA" w:rsidRPr="00C8121A">
        <w:rPr>
          <w:lang w:eastAsia="en-US"/>
        </w:rPr>
        <w:t>3430</w:t>
      </w:r>
      <w:r w:rsidRPr="00C8121A">
        <w:rPr>
          <w:lang w:eastAsia="en-US"/>
        </w:rPr>
        <w:t xml:space="preserve"> m</w:t>
      </w:r>
      <w:r w:rsidRPr="00C8121A">
        <w:rPr>
          <w:vertAlign w:val="superscript"/>
          <w:lang w:eastAsia="en-US"/>
        </w:rPr>
        <w:t>3</w:t>
      </w:r>
      <w:r w:rsidRPr="00C8121A">
        <w:rPr>
          <w:lang w:eastAsia="en-US"/>
        </w:rPr>
        <w:t xml:space="preserve">. </w:t>
      </w:r>
      <w:r w:rsidR="00B536CA" w:rsidRPr="00C8121A">
        <w:rPr>
          <w:lang w:eastAsia="en-US"/>
        </w:rPr>
        <w:t xml:space="preserve">Plochy na deponiích činí </w:t>
      </w:r>
      <w:r w:rsidR="00344AA8">
        <w:rPr>
          <w:lang w:eastAsia="en-US"/>
        </w:rPr>
        <w:t>500</w:t>
      </w:r>
      <w:r w:rsidR="00B536CA" w:rsidRPr="00C8121A">
        <w:rPr>
          <w:lang w:eastAsia="en-US"/>
        </w:rPr>
        <w:t xml:space="preserve"> m</w:t>
      </w:r>
      <w:r w:rsidR="00344AA8" w:rsidRPr="00C8121A">
        <w:rPr>
          <w:vertAlign w:val="superscript"/>
          <w:lang w:eastAsia="en-US"/>
        </w:rPr>
        <w:t>2</w:t>
      </w:r>
      <w:r w:rsidR="00344AA8" w:rsidRPr="00C8121A">
        <w:rPr>
          <w:lang w:eastAsia="en-US"/>
        </w:rPr>
        <w:t>,</w:t>
      </w:r>
      <w:r w:rsidR="00344AA8">
        <w:rPr>
          <w:lang w:eastAsia="en-US"/>
        </w:rPr>
        <w:t xml:space="preserve"> 617 m</w:t>
      </w:r>
      <w:r w:rsidR="00344AA8" w:rsidRPr="00344AA8">
        <w:rPr>
          <w:vertAlign w:val="superscript"/>
          <w:lang w:eastAsia="en-US"/>
        </w:rPr>
        <w:t>2</w:t>
      </w:r>
      <w:r w:rsidR="00344AA8">
        <w:rPr>
          <w:lang w:eastAsia="en-US"/>
        </w:rPr>
        <w:t xml:space="preserve"> </w:t>
      </w:r>
      <w:r w:rsidR="00B536CA" w:rsidRPr="00C8121A">
        <w:rPr>
          <w:lang w:eastAsia="en-US"/>
        </w:rPr>
        <w:t xml:space="preserve">a </w:t>
      </w:r>
      <w:r w:rsidR="00344AA8">
        <w:rPr>
          <w:lang w:eastAsia="en-US"/>
        </w:rPr>
        <w:t>1017</w:t>
      </w:r>
      <w:r w:rsidR="00B536CA" w:rsidRPr="00C8121A">
        <w:rPr>
          <w:lang w:eastAsia="en-US"/>
        </w:rPr>
        <w:t xml:space="preserve"> m</w:t>
      </w:r>
      <w:r w:rsidR="00B536CA" w:rsidRPr="00C8121A">
        <w:rPr>
          <w:vertAlign w:val="superscript"/>
          <w:lang w:eastAsia="en-US"/>
        </w:rPr>
        <w:t>2</w:t>
      </w:r>
      <w:r w:rsidR="00B536CA" w:rsidRPr="00C8121A">
        <w:rPr>
          <w:lang w:eastAsia="en-US"/>
        </w:rPr>
        <w:t>.</w:t>
      </w:r>
    </w:p>
    <w:p w14:paraId="0AABA8DA" w14:textId="0BC38EA6" w:rsidR="00561894" w:rsidRPr="00C8121A" w:rsidRDefault="00B536CA" w:rsidP="00520873">
      <w:pPr>
        <w:rPr>
          <w:lang w:eastAsia="en-US"/>
        </w:rPr>
      </w:pPr>
      <w:r w:rsidRPr="00C8121A">
        <w:t>Sediment: d</w:t>
      </w:r>
      <w:r w:rsidR="00DF4C99" w:rsidRPr="00C8121A">
        <w:t>le výsledků jednání během výrobních výborů bude vytěžený sediment z jezer uložen na</w:t>
      </w:r>
      <w:r w:rsidR="004B6F01" w:rsidRPr="00C8121A">
        <w:t xml:space="preserve"> řízenou </w:t>
      </w:r>
      <w:r w:rsidR="00DF4C99" w:rsidRPr="00C8121A">
        <w:rPr>
          <w:b/>
          <w:bCs/>
        </w:rPr>
        <w:t>skládku</w:t>
      </w:r>
      <w:r w:rsidR="00DF4C99" w:rsidRPr="00C8121A">
        <w:t xml:space="preserve">. Řídicí výbor pro strategické projekty v gesci 1. náměstka primátorky města Brna preferuje variantu uložení odtěženého sedimentu do prostor Pískovny Černovice, s.r.o. </w:t>
      </w:r>
      <w:r w:rsidR="00561894" w:rsidRPr="00C8121A">
        <w:rPr>
          <w:lang w:eastAsia="en-US"/>
        </w:rPr>
        <w:t>Předpokládá se, že z celkového po</w:t>
      </w:r>
      <w:r w:rsidR="00DF4C99" w:rsidRPr="00C8121A">
        <w:rPr>
          <w:lang w:eastAsia="en-US"/>
        </w:rPr>
        <w:t>č</w:t>
      </w:r>
      <w:r w:rsidR="00561894" w:rsidRPr="00C8121A">
        <w:rPr>
          <w:lang w:eastAsia="en-US"/>
        </w:rPr>
        <w:t>tu 45000 m</w:t>
      </w:r>
      <w:r w:rsidR="00561894" w:rsidRPr="00C8121A">
        <w:rPr>
          <w:vertAlign w:val="superscript"/>
          <w:lang w:eastAsia="en-US"/>
        </w:rPr>
        <w:t>3</w:t>
      </w:r>
      <w:r w:rsidR="00561894" w:rsidRPr="00C8121A">
        <w:rPr>
          <w:lang w:eastAsia="en-US"/>
        </w:rPr>
        <w:t xml:space="preserve"> sedimentu bude na skládku odvezeno cca 39200 m</w:t>
      </w:r>
      <w:r w:rsidR="00561894" w:rsidRPr="00C8121A">
        <w:rPr>
          <w:vertAlign w:val="superscript"/>
          <w:lang w:eastAsia="en-US"/>
        </w:rPr>
        <w:t>3</w:t>
      </w:r>
      <w:r w:rsidR="00561894" w:rsidRPr="00C8121A">
        <w:rPr>
          <w:lang w:eastAsia="en-US"/>
        </w:rPr>
        <w:t xml:space="preserve">. Zbylý </w:t>
      </w:r>
      <w:r w:rsidR="00BC3952" w:rsidRPr="00C8121A">
        <w:rPr>
          <w:lang w:eastAsia="en-US"/>
        </w:rPr>
        <w:t>sediment</w:t>
      </w:r>
      <w:r w:rsidR="00561894" w:rsidRPr="00C8121A">
        <w:rPr>
          <w:lang w:eastAsia="en-US"/>
        </w:rPr>
        <w:t>, cca o objemu 5430 m</w:t>
      </w:r>
      <w:r w:rsidR="00561894" w:rsidRPr="00C8121A">
        <w:rPr>
          <w:vertAlign w:val="superscript"/>
          <w:lang w:eastAsia="en-US"/>
        </w:rPr>
        <w:t>3</w:t>
      </w:r>
      <w:r w:rsidR="00561894" w:rsidRPr="00C8121A">
        <w:rPr>
          <w:lang w:eastAsia="en-US"/>
        </w:rPr>
        <w:t>, bude přeskupen v rámci úprav příbřežních ploch</w:t>
      </w:r>
      <w:r w:rsidR="00BC3952" w:rsidRPr="00C8121A">
        <w:rPr>
          <w:lang w:eastAsia="en-US"/>
        </w:rPr>
        <w:t xml:space="preserve"> jezer</w:t>
      </w:r>
      <w:r w:rsidR="00561894" w:rsidRPr="00C8121A">
        <w:rPr>
          <w:lang w:eastAsia="en-US"/>
        </w:rPr>
        <w:t>.</w:t>
      </w:r>
    </w:p>
    <w:p w14:paraId="4F6840B6" w14:textId="77777777" w:rsidR="00520873" w:rsidRPr="00C8121A" w:rsidRDefault="00520873" w:rsidP="00520873">
      <w:pPr>
        <w:rPr>
          <w:lang w:eastAsia="en-US"/>
        </w:rPr>
      </w:pPr>
      <w:r w:rsidRPr="00C8121A">
        <w:rPr>
          <w:lang w:eastAsia="en-US"/>
        </w:rPr>
        <w:t>Nakládání se zeminami včetně dokumentace těchto činností musí probíhat v souladu s platnou legislativou a požadavky příslušných orgánů státní správy.</w:t>
      </w:r>
    </w:p>
    <w:p w14:paraId="556F8125" w14:textId="24BABE5C" w:rsidR="005C7C56" w:rsidRPr="001D6FCF" w:rsidRDefault="005C7C56" w:rsidP="00BC3952">
      <w:pPr>
        <w:pStyle w:val="Nadpis2"/>
      </w:pPr>
      <w:bookmarkStart w:id="280" w:name="_Toc481587519"/>
      <w:bookmarkStart w:id="281" w:name="_Toc516651658"/>
      <w:bookmarkStart w:id="282" w:name="_Toc43461395"/>
      <w:r w:rsidRPr="001D6FCF">
        <w:lastRenderedPageBreak/>
        <w:t>Zásady bezpečnosti a ochrany zdraví při práci na staveništi, posouzení potřeby koordinátora bezpečnosti a ochrany zdraví při práci podle jiných právních předpisů</w:t>
      </w:r>
      <w:bookmarkEnd w:id="280"/>
      <w:bookmarkEnd w:id="281"/>
      <w:bookmarkEnd w:id="282"/>
    </w:p>
    <w:p w14:paraId="55A46DC4" w14:textId="77777777" w:rsidR="005C7C56" w:rsidRPr="001D6FCF" w:rsidRDefault="005C7C56" w:rsidP="005C7C56">
      <w:pPr>
        <w:rPr>
          <w:lang w:eastAsia="en-US"/>
        </w:rPr>
      </w:pPr>
      <w:r w:rsidRPr="001D6FCF">
        <w:rPr>
          <w:lang w:eastAsia="en-US"/>
        </w:rPr>
        <w:t>Prováděcím předpisem, který upravuje bezpečnost páce a technických zařízení při stavebních pracích v současné době je vyhláška ČÚBP a ČBÚ č. 324/1990 Sb., kde jsou podrobně uvedeny povinnosti dodavatelů zemních prací – zajištění výkopových prací, zajištění stability stěn výkopů apod.</w:t>
      </w:r>
    </w:p>
    <w:p w14:paraId="2013D44B" w14:textId="77777777" w:rsidR="005C7C56" w:rsidRPr="001D6FCF" w:rsidRDefault="005C7C56" w:rsidP="005C7C56">
      <w:pPr>
        <w:rPr>
          <w:sz w:val="20"/>
        </w:rPr>
      </w:pPr>
      <w:r w:rsidRPr="001D6FCF">
        <w:t>Budou-li na staveništi působit současně zaměstnanci více než jednoho zhotovitele stavby, je zadavatel stavby povinen určit potřebný počet koordinátorů bezpečnosti a ochrany zdraví při práci na staveništi (dále jen "koordinátor") s přihlédnutím k rozsahu a složitosti díla a jeho náročnosti na koordinaci ve fázi přípravy a ve fázi jeho realizace. Činnosti koordinátora při přípravě díla a při jeho realizaci mohou být vykonávány toutéž osobou.</w:t>
      </w:r>
    </w:p>
    <w:p w14:paraId="33C3FDCA" w14:textId="77777777" w:rsidR="005C7C56" w:rsidRPr="001D6FCF" w:rsidRDefault="005C7C56" w:rsidP="005C7C56">
      <w:r w:rsidRPr="001D6FCF">
        <w:rPr>
          <w:i/>
        </w:rPr>
        <w:t>1)</w:t>
      </w:r>
      <w:r w:rsidRPr="001D6FCF">
        <w:t xml:space="preserve"> V případech, kdy při realizaci stavby</w:t>
      </w:r>
    </w:p>
    <w:p w14:paraId="00EBFF3C" w14:textId="77777777" w:rsidR="005C7C56" w:rsidRPr="001D6FCF" w:rsidRDefault="005C7C56" w:rsidP="00B21378">
      <w:pPr>
        <w:pStyle w:val="Odstavecseseznamem"/>
        <w:numPr>
          <w:ilvl w:val="0"/>
          <w:numId w:val="16"/>
        </w:numPr>
        <w:spacing w:before="0"/>
        <w:rPr>
          <w:i/>
        </w:rPr>
      </w:pPr>
      <w:r w:rsidRPr="001D6FCF">
        <w:t>celková předpokládaná doba trvání prací a činností je delší než 30 pracovních dnů, ve kterých budou vykonávány práce a činnosti a bude na nich pracovat současně více než 20 fyzických osob po dobu delší než 1 pracovní den,</w:t>
      </w:r>
    </w:p>
    <w:p w14:paraId="78AB53E5" w14:textId="77777777" w:rsidR="005C7C56" w:rsidRPr="001D6FCF" w:rsidRDefault="005C7C56" w:rsidP="005C7C56">
      <w:r w:rsidRPr="001D6FCF">
        <w:t>nebo</w:t>
      </w:r>
    </w:p>
    <w:p w14:paraId="5FBE73BF" w14:textId="77777777" w:rsidR="005C7C56" w:rsidRPr="001D6FCF" w:rsidRDefault="005C7C56" w:rsidP="00B21378">
      <w:pPr>
        <w:pStyle w:val="Odstavecseseznamem"/>
        <w:numPr>
          <w:ilvl w:val="0"/>
          <w:numId w:val="16"/>
        </w:numPr>
        <w:spacing w:before="0"/>
        <w:rPr>
          <w:i/>
        </w:rPr>
      </w:pPr>
      <w:r w:rsidRPr="001D6FCF">
        <w:t>celkový plánovaný objem prací a činností během realizace díla přesáhne 500 pracovních dnů v přepočtu na jednu fyzickou osobu,</w:t>
      </w:r>
    </w:p>
    <w:p w14:paraId="286B5FFF" w14:textId="2B3DC318" w:rsidR="005C7C56" w:rsidRPr="001D6FCF" w:rsidRDefault="005C7C56" w:rsidP="005C7C56">
      <w:r w:rsidRPr="001D6FCF">
        <w:t>je zadavatel stavby povinen doručit oznámení o zahájení prací, jehož náležitosti stanoví prováděcí právní předpis, oblastnímu inspektorátu práce příslušnému podle místa staveniště nejpozději do 8 dnů před předáním staveniště zhotoviteli; oznámení může být doručeno v</w:t>
      </w:r>
      <w:r w:rsidR="00DF1099" w:rsidRPr="001D6FCF">
        <w:t> </w:t>
      </w:r>
      <w:r w:rsidRPr="001D6FCF">
        <w:t>listinné nebo elektronické podobě. Dojde-li k podstatným změnám údajů obsažených v</w:t>
      </w:r>
      <w:r w:rsidR="00DF1099" w:rsidRPr="001D6FCF">
        <w:t> </w:t>
      </w:r>
      <w:r w:rsidRPr="001D6FCF">
        <w:t>oznámení, je zadavatel stavby povinen provést bez zbytečného odkladu jeho aktualizaci. Stejnopis oznámení o zahájení prací musí být vyvěšen na viditelném místě u vstupu na staveniště po celou dobu provádění stavby až do ukončení prací a předání stavby stavebníkovi k užívání. Rozsáhlé stavby mohou být označeny jiným vhodným způsobem, například tabulí s</w:t>
      </w:r>
      <w:r w:rsidR="00DF1099" w:rsidRPr="001D6FCF">
        <w:t> </w:t>
      </w:r>
      <w:r w:rsidRPr="001D6FCF">
        <w:t>uvedením potřebných údajů. Uvedené údaje mohou být součástí štítku nebo tabule umisťované na staveništi nebo stavbě.</w:t>
      </w:r>
    </w:p>
    <w:p w14:paraId="3A4E8BE9" w14:textId="77777777" w:rsidR="005C7C56" w:rsidRPr="001D6FCF" w:rsidRDefault="005C7C56" w:rsidP="005C7C56">
      <w:r w:rsidRPr="001D6FCF">
        <w:rPr>
          <w:i/>
        </w:rPr>
        <w:t>2)</w:t>
      </w:r>
      <w:r w:rsidRPr="001D6FCF">
        <w:t xml:space="preserve"> Budou-li na staveništi vykonávány práce a činnosti vystavující fyzickou osobu zvýšenému ohrožení života nebo poškození zdraví, které jsou stanoveny prováděcím právním předpisem, stejně jako v případech podle odstavce 1, zadavatel stavby zajistí, aby před zahájením prací na staveništi byl zpracován plán bezpečnosti a ochrany zdraví při práci na staveništi (dále jen "plán") podle druhu a velikosti stavby tak, aby plně vyhovoval potřebám zajištění bezpečné a zdraví neohrožující práce. V plánu je nutné uvést potřebná opatření z hlediska časové potřeby i způsobu provedení; musí být rovněž přizpůsoben skutečnému stavu a podstatným změnám během realizace stavby.</w:t>
      </w:r>
    </w:p>
    <w:p w14:paraId="725A2E0D" w14:textId="77777777" w:rsidR="005C7C56" w:rsidRPr="001D6FCF" w:rsidRDefault="005C7C56" w:rsidP="005C7C56">
      <w:r w:rsidRPr="001D6FCF">
        <w:t>Staveniště musí být zřetelně označeno a opatřeno výstražnými tabulkami se zákazem vstupu nepovolaných osob. Vážné ohrožení bezpečnosti práce na staveništi představují nezakryté nebo neohraničené otvory a jámy. Důležitou součástí staveniště jsou skladovací plochy. Na správné ukládání stavebního materiálu je třeba dbát hned od zahájení prací na stavbě. Během celého průběhu výstavby je nutné umožnit bezpečné ukládání, přemisťování a odebírání stavebního materiálu, který je umístěn na staveništních skládkách, které lze realizovat na parcelách dočasného záboru.</w:t>
      </w:r>
    </w:p>
    <w:p w14:paraId="555FC881" w14:textId="77777777" w:rsidR="005C7C56" w:rsidRPr="001D6FCF" w:rsidRDefault="005C7C56" w:rsidP="005C7C56">
      <w:pPr>
        <w:rPr>
          <w:lang w:eastAsia="en-US"/>
        </w:rPr>
      </w:pPr>
      <w:r w:rsidRPr="001D6FCF">
        <w:rPr>
          <w:lang w:eastAsia="en-US"/>
        </w:rPr>
        <w:t xml:space="preserve">Za bezpečnost práce a technických zařízení při výstavbě zodpovídá dodavatel stavby. </w:t>
      </w:r>
    </w:p>
    <w:p w14:paraId="569BD308" w14:textId="77777777" w:rsidR="005C7C56" w:rsidRPr="001D6FCF" w:rsidRDefault="005C7C56" w:rsidP="005C7C56">
      <w:pPr>
        <w:rPr>
          <w:lang w:eastAsia="en-US"/>
        </w:rPr>
      </w:pPr>
      <w:r w:rsidRPr="001D6FCF">
        <w:rPr>
          <w:lang w:eastAsia="en-US"/>
        </w:rPr>
        <w:t xml:space="preserve">Při provádění stavebních prací je nutné dodržet ustanovení (v platných zněních): </w:t>
      </w:r>
    </w:p>
    <w:p w14:paraId="7C84BF8E" w14:textId="77777777" w:rsidR="005C7C56" w:rsidRPr="001D6FCF" w:rsidRDefault="005C7C56" w:rsidP="005C7C56">
      <w:pPr>
        <w:rPr>
          <w:lang w:eastAsia="en-US"/>
        </w:rPr>
      </w:pPr>
      <w:r w:rsidRPr="001D6FCF">
        <w:rPr>
          <w:lang w:eastAsia="en-US"/>
        </w:rPr>
        <w:t xml:space="preserve">Bezpečnost práce na stavbě musí být zajištěna dle: </w:t>
      </w:r>
    </w:p>
    <w:p w14:paraId="0BB5B32F" w14:textId="77777777" w:rsidR="005C7C56" w:rsidRPr="001D6FCF" w:rsidRDefault="005C7C56" w:rsidP="00B21378">
      <w:pPr>
        <w:pStyle w:val="Odstavecseseznamem"/>
        <w:numPr>
          <w:ilvl w:val="0"/>
          <w:numId w:val="13"/>
        </w:numPr>
        <w:spacing w:before="0"/>
      </w:pPr>
      <w:r w:rsidRPr="001D6FCF">
        <w:rPr>
          <w:lang w:eastAsia="en-US"/>
        </w:rPr>
        <w:lastRenderedPageBreak/>
        <w:t xml:space="preserve">zákoníku práce (zákon č. </w:t>
      </w:r>
      <w:r w:rsidRPr="001D6FCF">
        <w:rPr>
          <w:b/>
          <w:lang w:eastAsia="en-US"/>
        </w:rPr>
        <w:t>262/2006</w:t>
      </w:r>
      <w:r w:rsidRPr="001D6FCF">
        <w:rPr>
          <w:lang w:eastAsia="en-US"/>
        </w:rPr>
        <w:t xml:space="preserve"> Sb., v platném znění) zajištění BOZP </w:t>
      </w:r>
    </w:p>
    <w:p w14:paraId="54A7CAA5" w14:textId="63F48C91" w:rsidR="005C7C56" w:rsidRPr="001D6FCF" w:rsidRDefault="005C7C56" w:rsidP="00B21378">
      <w:pPr>
        <w:pStyle w:val="Odstavecseseznamem"/>
        <w:numPr>
          <w:ilvl w:val="0"/>
          <w:numId w:val="13"/>
        </w:numPr>
        <w:spacing w:before="0"/>
      </w:pPr>
      <w:r w:rsidRPr="001D6FCF">
        <w:rPr>
          <w:lang w:eastAsia="en-US"/>
        </w:rPr>
        <w:t xml:space="preserve">zákona č. </w:t>
      </w:r>
      <w:r w:rsidRPr="001D6FCF">
        <w:rPr>
          <w:b/>
          <w:lang w:eastAsia="en-US"/>
        </w:rPr>
        <w:t>309/2006</w:t>
      </w:r>
      <w:r w:rsidRPr="001D6FCF">
        <w:rPr>
          <w:lang w:eastAsia="en-US"/>
        </w:rPr>
        <w:t xml:space="preserve"> Sb., v platném znění, o zajištění dalších podmínek bezpečnosti a ochrany zdraví při práci </w:t>
      </w:r>
    </w:p>
    <w:p w14:paraId="4415FB1A" w14:textId="77777777" w:rsidR="005C7C56" w:rsidRPr="001D6FCF" w:rsidRDefault="005C7C56" w:rsidP="00B21378">
      <w:pPr>
        <w:pStyle w:val="Odstavecseseznamem"/>
        <w:numPr>
          <w:ilvl w:val="0"/>
          <w:numId w:val="13"/>
        </w:numPr>
        <w:spacing w:before="0"/>
      </w:pPr>
      <w:r w:rsidRPr="001D6FCF">
        <w:rPr>
          <w:lang w:eastAsia="en-US"/>
        </w:rPr>
        <w:t xml:space="preserve">nařízení vlády č. </w:t>
      </w:r>
      <w:r w:rsidRPr="001D6FCF">
        <w:rPr>
          <w:b/>
          <w:lang w:eastAsia="en-US"/>
        </w:rPr>
        <w:t>591/2006</w:t>
      </w:r>
      <w:r w:rsidRPr="001D6FCF">
        <w:rPr>
          <w:lang w:eastAsia="en-US"/>
        </w:rPr>
        <w:t xml:space="preserve"> Sb., v platném znění, o bližších minimálních požadavcích na bezpečnost a ochranu zdraví při práci na staveništi </w:t>
      </w:r>
    </w:p>
    <w:p w14:paraId="1A4EE226" w14:textId="77777777" w:rsidR="005C7C56" w:rsidRPr="001D6FCF" w:rsidRDefault="005C7C56" w:rsidP="00B21378">
      <w:pPr>
        <w:pStyle w:val="Odstavecseseznamem"/>
        <w:numPr>
          <w:ilvl w:val="0"/>
          <w:numId w:val="13"/>
        </w:numPr>
        <w:spacing w:before="0"/>
      </w:pPr>
      <w:r w:rsidRPr="001D6FCF">
        <w:rPr>
          <w:lang w:eastAsia="en-US"/>
        </w:rPr>
        <w:t xml:space="preserve">nařízení vlády </w:t>
      </w:r>
      <w:r w:rsidRPr="001D6FCF">
        <w:rPr>
          <w:b/>
          <w:lang w:eastAsia="en-US"/>
        </w:rPr>
        <w:t>494/2001</w:t>
      </w:r>
      <w:r w:rsidRPr="001D6FCF">
        <w:rPr>
          <w:lang w:eastAsia="en-US"/>
        </w:rPr>
        <w:t xml:space="preserve"> Sb., v platném znění, nařízení vlády, kterým se stanovuje způsob evidence, hlášení a zasílání záznamu o úrazu </w:t>
      </w:r>
    </w:p>
    <w:p w14:paraId="5F468D24" w14:textId="77777777" w:rsidR="005C7C56" w:rsidRPr="001D6FCF" w:rsidRDefault="005C7C56" w:rsidP="00B21378">
      <w:pPr>
        <w:pStyle w:val="Odstavecseseznamem"/>
        <w:numPr>
          <w:ilvl w:val="0"/>
          <w:numId w:val="13"/>
        </w:numPr>
        <w:spacing w:before="0"/>
      </w:pPr>
      <w:r w:rsidRPr="001D6FCF">
        <w:rPr>
          <w:lang w:eastAsia="en-US"/>
        </w:rPr>
        <w:t xml:space="preserve">vyhlášky č. </w:t>
      </w:r>
      <w:r w:rsidRPr="001D6FCF">
        <w:rPr>
          <w:b/>
          <w:lang w:eastAsia="en-US"/>
        </w:rPr>
        <w:t>39/2003</w:t>
      </w:r>
      <w:r w:rsidRPr="001D6FCF">
        <w:rPr>
          <w:lang w:eastAsia="en-US"/>
        </w:rPr>
        <w:t xml:space="preserve"> Sb., o bezpečnosti práce a technických zařízení při provozu, údržbě a opravách vozidel </w:t>
      </w:r>
    </w:p>
    <w:p w14:paraId="30A186E7" w14:textId="77777777" w:rsidR="005C7C56" w:rsidRPr="001D6FCF" w:rsidRDefault="005C7C56" w:rsidP="00B21378">
      <w:pPr>
        <w:pStyle w:val="Odstavecseseznamem"/>
        <w:numPr>
          <w:ilvl w:val="0"/>
          <w:numId w:val="13"/>
        </w:numPr>
        <w:spacing w:before="0"/>
      </w:pPr>
      <w:r w:rsidRPr="001D6FCF">
        <w:rPr>
          <w:lang w:eastAsia="en-US"/>
        </w:rPr>
        <w:t xml:space="preserve">zákona č. </w:t>
      </w:r>
      <w:r w:rsidRPr="001D6FCF">
        <w:rPr>
          <w:b/>
          <w:lang w:eastAsia="en-US"/>
        </w:rPr>
        <w:t>133/1985</w:t>
      </w:r>
      <w:r w:rsidRPr="001D6FCF">
        <w:rPr>
          <w:lang w:eastAsia="en-US"/>
        </w:rPr>
        <w:t xml:space="preserve"> Sb., – o požární ochraně (zákon č.</w:t>
      </w:r>
      <w:r w:rsidRPr="001D6FCF">
        <w:rPr>
          <w:b/>
          <w:lang w:eastAsia="en-US"/>
        </w:rPr>
        <w:t>67/2001</w:t>
      </w:r>
      <w:r w:rsidRPr="001D6FCF">
        <w:rPr>
          <w:lang w:eastAsia="en-US"/>
        </w:rPr>
        <w:t xml:space="preserve"> Sb., úplné znění zákona č. </w:t>
      </w:r>
      <w:r w:rsidRPr="001D6FCF">
        <w:rPr>
          <w:b/>
          <w:lang w:eastAsia="en-US"/>
        </w:rPr>
        <w:t>133/1985</w:t>
      </w:r>
      <w:r w:rsidRPr="001D6FCF">
        <w:rPr>
          <w:lang w:eastAsia="en-US"/>
        </w:rPr>
        <w:t xml:space="preserve"> Sb., o požární ochraně) </w:t>
      </w:r>
    </w:p>
    <w:p w14:paraId="3FC12A2E" w14:textId="77777777" w:rsidR="005C7C56" w:rsidRPr="001D6FCF" w:rsidRDefault="005C7C56" w:rsidP="00B21378">
      <w:pPr>
        <w:pStyle w:val="Odstavecseseznamem"/>
        <w:numPr>
          <w:ilvl w:val="0"/>
          <w:numId w:val="13"/>
        </w:numPr>
        <w:spacing w:before="0"/>
      </w:pPr>
      <w:r w:rsidRPr="001D6FCF">
        <w:rPr>
          <w:lang w:eastAsia="en-US"/>
        </w:rPr>
        <w:t xml:space="preserve">prováděcí vyhláškou č. </w:t>
      </w:r>
      <w:r w:rsidRPr="001D6FCF">
        <w:rPr>
          <w:b/>
          <w:lang w:eastAsia="en-US"/>
        </w:rPr>
        <w:t>246/2001</w:t>
      </w:r>
      <w:r w:rsidRPr="001D6FCF">
        <w:rPr>
          <w:lang w:eastAsia="en-US"/>
        </w:rPr>
        <w:t xml:space="preserve"> Sb. k zákonu č. </w:t>
      </w:r>
      <w:r w:rsidRPr="001D6FCF">
        <w:rPr>
          <w:b/>
          <w:lang w:eastAsia="en-US"/>
        </w:rPr>
        <w:t>133/1985</w:t>
      </w:r>
      <w:r w:rsidRPr="001D6FCF">
        <w:rPr>
          <w:lang w:eastAsia="en-US"/>
        </w:rPr>
        <w:t xml:space="preserve"> Sb., – o požární ochraně </w:t>
      </w:r>
    </w:p>
    <w:p w14:paraId="707BED84" w14:textId="77777777" w:rsidR="005C7C56" w:rsidRPr="001D6FCF" w:rsidRDefault="005C7C56" w:rsidP="00B21378">
      <w:pPr>
        <w:pStyle w:val="Odstavecseseznamem"/>
        <w:numPr>
          <w:ilvl w:val="0"/>
          <w:numId w:val="13"/>
        </w:numPr>
        <w:spacing w:before="0"/>
      </w:pPr>
      <w:r w:rsidRPr="001D6FCF">
        <w:rPr>
          <w:lang w:eastAsia="en-US"/>
        </w:rPr>
        <w:t xml:space="preserve">Nařízení vlády č. </w:t>
      </w:r>
      <w:r w:rsidRPr="001D6FCF">
        <w:rPr>
          <w:b/>
          <w:lang w:eastAsia="en-US"/>
        </w:rPr>
        <w:t>362/2005</w:t>
      </w:r>
      <w:r w:rsidRPr="001D6FCF">
        <w:rPr>
          <w:lang w:eastAsia="en-US"/>
        </w:rPr>
        <w:t xml:space="preserve"> Sb. o bližších požadavcích na bezpečnost a ochranu zdraví při práci na pracovištích s nebezpečím pádu z výšky nebo do hloubky. </w:t>
      </w:r>
    </w:p>
    <w:p w14:paraId="0D09D841" w14:textId="77D85659" w:rsidR="005C7C56" w:rsidRPr="001D6FCF" w:rsidRDefault="005C7C56" w:rsidP="005C7C56">
      <w:pPr>
        <w:rPr>
          <w:lang w:eastAsia="en-US"/>
        </w:rPr>
      </w:pPr>
      <w:r w:rsidRPr="001D6FCF">
        <w:rPr>
          <w:lang w:eastAsia="en-US"/>
        </w:rPr>
        <w:t>Na všech pracovištích a přístupových komunikacích, skládkách apod. musí být udržován po celou dobu výstavby bezpečný stav a pořádek.</w:t>
      </w:r>
    </w:p>
    <w:p w14:paraId="00031FC1" w14:textId="0F75DA8D" w:rsidR="005554C7" w:rsidRPr="001D6FCF" w:rsidRDefault="005554C7" w:rsidP="00BC3952">
      <w:pPr>
        <w:pStyle w:val="Nadpis2"/>
      </w:pPr>
      <w:bookmarkStart w:id="283" w:name="_Toc456898430"/>
      <w:bookmarkStart w:id="284" w:name="_Toc259538925"/>
      <w:bookmarkStart w:id="285" w:name="_Toc516651663"/>
      <w:bookmarkStart w:id="286" w:name="_Toc43461396"/>
      <w:r w:rsidRPr="001D6FCF">
        <w:t>Plán kontrolních prohlídek stavby</w:t>
      </w:r>
      <w:bookmarkEnd w:id="283"/>
      <w:bookmarkEnd w:id="284"/>
      <w:bookmarkEnd w:id="285"/>
      <w:bookmarkEnd w:id="286"/>
    </w:p>
    <w:p w14:paraId="012DF692" w14:textId="6EA9D131" w:rsidR="005554C7" w:rsidRPr="001D6FCF" w:rsidRDefault="005554C7" w:rsidP="00450743">
      <w:pPr>
        <w:pStyle w:val="Nadpis3"/>
      </w:pPr>
      <w:bookmarkStart w:id="287" w:name="_Toc516651664"/>
      <w:bookmarkStart w:id="288" w:name="_Toc429464689"/>
      <w:bookmarkStart w:id="289" w:name="_Toc456898431"/>
      <w:bookmarkStart w:id="290" w:name="_Toc43461397"/>
      <w:r w:rsidRPr="001D6FCF">
        <w:t>Autorský dozor</w:t>
      </w:r>
      <w:bookmarkEnd w:id="287"/>
      <w:bookmarkEnd w:id="288"/>
      <w:bookmarkEnd w:id="289"/>
      <w:bookmarkEnd w:id="290"/>
    </w:p>
    <w:p w14:paraId="6C616065" w14:textId="1D06CBB5" w:rsidR="005C7C56" w:rsidRPr="001D6FCF" w:rsidRDefault="005C7C56" w:rsidP="005C7C56">
      <w:r w:rsidRPr="001D6FCF">
        <w:rPr>
          <w:b/>
        </w:rPr>
        <w:t>Autorským dozorem (AD)</w:t>
      </w:r>
      <w:r w:rsidRPr="001D6FCF">
        <w:t xml:space="preserve"> se ověřuje zejména soulad prováděné stavby s projektovou dokumentací. AD poskytuje vysvětlení potřebných ke zhotovení stavby, sleduje postup výstavby z hlediska technického a časového, posuzuje návrhy odchylek výstavby z pohledu dodržení technickoekonomických i časových parametrů stavby.</w:t>
      </w:r>
    </w:p>
    <w:p w14:paraId="28C1A051" w14:textId="568EC77F" w:rsidR="005C7C56" w:rsidRPr="001D6FCF" w:rsidRDefault="005C7C56" w:rsidP="00450743">
      <w:pPr>
        <w:pStyle w:val="Nadpis3"/>
      </w:pPr>
      <w:bookmarkStart w:id="291" w:name="_Toc516651665"/>
      <w:bookmarkStart w:id="292" w:name="_Toc429464690"/>
      <w:bookmarkStart w:id="293" w:name="_Toc456898432"/>
      <w:bookmarkStart w:id="294" w:name="_Toc43461398"/>
      <w:r w:rsidRPr="001D6FCF">
        <w:t>Technický dozor investora</w:t>
      </w:r>
      <w:bookmarkEnd w:id="291"/>
      <w:bookmarkEnd w:id="292"/>
      <w:bookmarkEnd w:id="293"/>
      <w:bookmarkEnd w:id="294"/>
    </w:p>
    <w:p w14:paraId="09E85E9A" w14:textId="60C94B47" w:rsidR="005C7C56" w:rsidRPr="001D6FCF" w:rsidRDefault="005C7C56" w:rsidP="005C7C56">
      <w:r w:rsidRPr="001D6FCF">
        <w:rPr>
          <w:b/>
        </w:rPr>
        <w:t>Technický dozor investora (TDI)</w:t>
      </w:r>
      <w:r w:rsidRPr="001D6FCF">
        <w:t xml:space="preserve"> je seznámen se všemi podklady pro realizaci stavby, s obsahem smluv i stavebního povolení. Sleduje kvalitu provádění stavby i jejího formální vedení a spolupracuje s AD i zhotovitelem za účelem úspěšného dokončení stavby.</w:t>
      </w:r>
    </w:p>
    <w:p w14:paraId="2559CE8B" w14:textId="46A1E7C2" w:rsidR="005C7C56" w:rsidRPr="001D6FCF" w:rsidRDefault="005C7C56" w:rsidP="00450743">
      <w:pPr>
        <w:pStyle w:val="Nadpis3"/>
      </w:pPr>
      <w:bookmarkStart w:id="295" w:name="_Toc516651666"/>
      <w:bookmarkStart w:id="296" w:name="_Toc429464691"/>
      <w:bookmarkStart w:id="297" w:name="_Toc456898433"/>
      <w:bookmarkStart w:id="298" w:name="_Toc43461399"/>
      <w:r w:rsidRPr="001D6FCF">
        <w:t>Geotechnický dozor</w:t>
      </w:r>
      <w:bookmarkEnd w:id="295"/>
      <w:bookmarkEnd w:id="296"/>
      <w:bookmarkEnd w:id="297"/>
      <w:bookmarkEnd w:id="298"/>
    </w:p>
    <w:p w14:paraId="7B96D566" w14:textId="264BEEBF" w:rsidR="005C7C56" w:rsidRPr="001D6FCF" w:rsidRDefault="005C7C56" w:rsidP="005C7C56">
      <w:r w:rsidRPr="001D6FCF">
        <w:rPr>
          <w:b/>
        </w:rPr>
        <w:t>Geotechnický dozor (GD)</w:t>
      </w:r>
      <w:r w:rsidRPr="001D6FCF">
        <w:t xml:space="preserve"> ověřuje správnost předpokladů projektové dokumentace (PD), zpodrobňuje již provedené průzkumy, případně upozorňuje na nutnost dalších kroků pro návrh požadovaných opatření. Ve spolupráci s AD předkládá návrhy geotechnických případných opatření.</w:t>
      </w:r>
    </w:p>
    <w:p w14:paraId="4A12E2F0" w14:textId="296113AA" w:rsidR="005C7C56" w:rsidRPr="001D6FCF" w:rsidRDefault="005C7C56" w:rsidP="00450743">
      <w:pPr>
        <w:pStyle w:val="Nadpis3"/>
      </w:pPr>
      <w:bookmarkStart w:id="299" w:name="_Toc516651667"/>
      <w:bookmarkStart w:id="300" w:name="_Toc429464692"/>
      <w:bookmarkStart w:id="301" w:name="_Toc456898434"/>
      <w:bookmarkStart w:id="302" w:name="_Toc43461400"/>
      <w:r w:rsidRPr="001D6FCF">
        <w:t>Vytyčení stavby, přístupových tras, souběhu a křížení s veřejnými sítěmi</w:t>
      </w:r>
      <w:bookmarkEnd w:id="299"/>
      <w:bookmarkEnd w:id="300"/>
      <w:bookmarkEnd w:id="301"/>
      <w:bookmarkEnd w:id="302"/>
    </w:p>
    <w:p w14:paraId="7153A1DE" w14:textId="77777777" w:rsidR="005C7C56" w:rsidRPr="001D6FCF" w:rsidRDefault="005C7C56" w:rsidP="005C7C56">
      <w:pPr>
        <w:rPr>
          <w:lang w:eastAsia="en-US"/>
        </w:rPr>
      </w:pPr>
      <w:r w:rsidRPr="001D6FCF">
        <w:rPr>
          <w:b/>
          <w:lang w:eastAsia="en-US"/>
        </w:rPr>
        <w:t>Účastníci:</w:t>
      </w:r>
      <w:r w:rsidRPr="001D6FCF">
        <w:rPr>
          <w:lang w:eastAsia="en-US"/>
        </w:rPr>
        <w:t xml:space="preserve"> TDI, AD, stavební úřad</w:t>
      </w:r>
    </w:p>
    <w:p w14:paraId="78D2E2A8" w14:textId="2695DC11" w:rsidR="005C7C56" w:rsidRPr="001D6FCF" w:rsidRDefault="005C7C56" w:rsidP="005C7C56">
      <w:r w:rsidRPr="001D6FCF">
        <w:t>Po ukončení vytyčení a před započetím dalších kroků výstavby mohou projektant i stavební úřad předejít nejasnostem a případným problémům na kritických místech.</w:t>
      </w:r>
    </w:p>
    <w:p w14:paraId="3E16F546" w14:textId="77777777" w:rsidR="00DF4C99" w:rsidRPr="001D6FCF" w:rsidRDefault="00DF4C99" w:rsidP="00450743">
      <w:pPr>
        <w:pStyle w:val="Nadpis3"/>
      </w:pPr>
      <w:bookmarkStart w:id="303" w:name="_Toc17699561"/>
      <w:bookmarkStart w:id="304" w:name="_Toc43461401"/>
      <w:r w:rsidRPr="001D6FCF">
        <w:t>Výkopové práce základových rýh</w:t>
      </w:r>
      <w:bookmarkEnd w:id="303"/>
      <w:bookmarkEnd w:id="304"/>
    </w:p>
    <w:p w14:paraId="6B32E58F" w14:textId="77777777" w:rsidR="005C7C56" w:rsidRPr="001D6FCF" w:rsidRDefault="005C7C56" w:rsidP="005C7C56">
      <w:pPr>
        <w:rPr>
          <w:lang w:eastAsia="en-US"/>
        </w:rPr>
      </w:pPr>
      <w:r w:rsidRPr="001D6FCF">
        <w:rPr>
          <w:b/>
          <w:lang w:eastAsia="en-US"/>
        </w:rPr>
        <w:t>Účastníci:</w:t>
      </w:r>
      <w:r w:rsidRPr="001D6FCF">
        <w:rPr>
          <w:lang w:eastAsia="en-US"/>
        </w:rPr>
        <w:t xml:space="preserve"> TDI, AD, GD</w:t>
      </w:r>
    </w:p>
    <w:p w14:paraId="2BBA4444" w14:textId="078A6E0A" w:rsidR="005C7C56" w:rsidRPr="001D6FCF" w:rsidRDefault="005C7C56" w:rsidP="005C7C56">
      <w:r w:rsidRPr="001D6FCF">
        <w:t xml:space="preserve">Kontroly budou provedeny po vykopání základové spáry a minimálně 2x v průběhu výstavby nových opěrných zdí. Během výkopových prací je nutné kontrolovat technologii výkopových prací a případné podmínky jejich pokračování (pažení a rozepření stěn výkopu, čerpání vody </w:t>
      </w:r>
      <w:r w:rsidRPr="001D6FCF">
        <w:lastRenderedPageBreak/>
        <w:t>z výkopů apod.). K posouzení základové spáry budou přizváni geolog a také zástupce projektanta.</w:t>
      </w:r>
    </w:p>
    <w:p w14:paraId="3B924A44" w14:textId="77777777" w:rsidR="00DF4C99" w:rsidRPr="001D6FCF" w:rsidRDefault="00DF4C99" w:rsidP="00450743">
      <w:pPr>
        <w:pStyle w:val="Nadpis3"/>
      </w:pPr>
      <w:bookmarkStart w:id="305" w:name="_Toc17699562"/>
      <w:bookmarkStart w:id="306" w:name="_Toc43461402"/>
      <w:r w:rsidRPr="001D6FCF">
        <w:t>Svislé konstrukce</w:t>
      </w:r>
      <w:bookmarkEnd w:id="305"/>
      <w:bookmarkEnd w:id="306"/>
    </w:p>
    <w:p w14:paraId="7637F30F" w14:textId="77777777" w:rsidR="00DF4C99" w:rsidRPr="001D6FCF" w:rsidRDefault="00DF4C99" w:rsidP="00DF4C99">
      <w:pPr>
        <w:rPr>
          <w:lang w:eastAsia="en-US"/>
        </w:rPr>
      </w:pPr>
      <w:r w:rsidRPr="001D6FCF">
        <w:rPr>
          <w:lang w:eastAsia="en-US"/>
        </w:rPr>
        <w:t>Účastníci: TDI, AD, stavební úřad</w:t>
      </w:r>
    </w:p>
    <w:p w14:paraId="5B7476EA" w14:textId="77777777" w:rsidR="00DF4C99" w:rsidRPr="001D6FCF" w:rsidRDefault="00DF4C99" w:rsidP="00DF4C99">
      <w:pPr>
        <w:rPr>
          <w:lang w:eastAsia="en-US"/>
        </w:rPr>
      </w:pPr>
      <w:r w:rsidRPr="001D6FCF">
        <w:rPr>
          <w:lang w:eastAsia="en-US"/>
        </w:rPr>
        <w:t>Kontrolovat technologii výstavby, případně pomocné konstrukce, kvalitu a minimální rozměr používaného kamene, velikost spár. Posouzení kvality provedení výztuže opěrných zdí bude provedena, před zahájením betonáže, projektantem.</w:t>
      </w:r>
    </w:p>
    <w:p w14:paraId="1C8B00B0" w14:textId="321A03E9" w:rsidR="005C7C56" w:rsidRPr="001D6FCF" w:rsidRDefault="005C7C56" w:rsidP="00450743">
      <w:pPr>
        <w:pStyle w:val="Nadpis3"/>
      </w:pPr>
      <w:bookmarkStart w:id="307" w:name="_Toc516651669"/>
      <w:bookmarkStart w:id="308" w:name="_Toc429464695"/>
      <w:bookmarkStart w:id="309" w:name="_Toc456898436"/>
      <w:bookmarkStart w:id="310" w:name="_Toc43461403"/>
      <w:r w:rsidRPr="001D6FCF">
        <w:t>Příčné objekty</w:t>
      </w:r>
      <w:bookmarkEnd w:id="307"/>
      <w:bookmarkEnd w:id="308"/>
      <w:bookmarkEnd w:id="309"/>
      <w:bookmarkEnd w:id="310"/>
    </w:p>
    <w:p w14:paraId="5C102EB8" w14:textId="77777777" w:rsidR="005C7C56" w:rsidRPr="001D6FCF" w:rsidRDefault="005C7C56" w:rsidP="005C7C56">
      <w:pPr>
        <w:rPr>
          <w:lang w:eastAsia="en-US"/>
        </w:rPr>
      </w:pPr>
      <w:r w:rsidRPr="001D6FCF">
        <w:rPr>
          <w:b/>
          <w:lang w:eastAsia="en-US"/>
        </w:rPr>
        <w:t>Účastníci:</w:t>
      </w:r>
      <w:r w:rsidRPr="001D6FCF">
        <w:rPr>
          <w:lang w:eastAsia="en-US"/>
        </w:rPr>
        <w:t xml:space="preserve"> TDI, AD, stavební úřad</w:t>
      </w:r>
    </w:p>
    <w:p w14:paraId="1052F55A" w14:textId="5A33BB86" w:rsidR="005C7C56" w:rsidRPr="001D6FCF" w:rsidRDefault="005C7C56" w:rsidP="005C7C56">
      <w:pPr>
        <w:rPr>
          <w:lang w:eastAsia="en-US"/>
        </w:rPr>
      </w:pPr>
      <w:r w:rsidRPr="001D6FCF">
        <w:rPr>
          <w:lang w:eastAsia="en-US"/>
        </w:rPr>
        <w:t>Kontrolovat materiálovou kvalitu (kámen) a technologii výstavby.</w:t>
      </w:r>
    </w:p>
    <w:p w14:paraId="6E416D8A" w14:textId="76F9BE48" w:rsidR="00DF4C99" w:rsidRPr="001D6FCF" w:rsidRDefault="005C7C56" w:rsidP="00450743">
      <w:pPr>
        <w:pStyle w:val="Nadpis3"/>
      </w:pPr>
      <w:bookmarkStart w:id="311" w:name="_Toc516651670"/>
      <w:bookmarkStart w:id="312" w:name="_Toc259538929"/>
      <w:bookmarkStart w:id="313" w:name="_Toc346092391"/>
      <w:bookmarkStart w:id="314" w:name="_Toc429464696"/>
      <w:bookmarkStart w:id="315" w:name="_Toc456898437"/>
      <w:bookmarkStart w:id="316" w:name="_Toc43461404"/>
      <w:r w:rsidRPr="001D6FCF">
        <w:t>Vodorovné konstrukce</w:t>
      </w:r>
      <w:bookmarkEnd w:id="311"/>
      <w:bookmarkEnd w:id="312"/>
      <w:bookmarkEnd w:id="313"/>
      <w:bookmarkEnd w:id="314"/>
      <w:bookmarkEnd w:id="315"/>
      <w:r w:rsidR="00DF4C99" w:rsidRPr="001D6FCF">
        <w:t>, – opevnění břehů a dna</w:t>
      </w:r>
      <w:bookmarkEnd w:id="316"/>
    </w:p>
    <w:p w14:paraId="1B127CE6" w14:textId="77777777" w:rsidR="005C7C56" w:rsidRPr="001D6FCF" w:rsidRDefault="005C7C56" w:rsidP="005C7C56">
      <w:pPr>
        <w:rPr>
          <w:lang w:eastAsia="en-US"/>
        </w:rPr>
      </w:pPr>
      <w:r w:rsidRPr="001D6FCF">
        <w:rPr>
          <w:b/>
          <w:lang w:eastAsia="en-US"/>
        </w:rPr>
        <w:t>Účastníci:</w:t>
      </w:r>
      <w:r w:rsidRPr="001D6FCF">
        <w:rPr>
          <w:lang w:eastAsia="en-US"/>
        </w:rPr>
        <w:t xml:space="preserve"> TDI, AD, stavební úřad</w:t>
      </w:r>
    </w:p>
    <w:p w14:paraId="64F7DD0B" w14:textId="625799A9" w:rsidR="005C7C56" w:rsidRPr="001D6FCF" w:rsidRDefault="005C7C56" w:rsidP="005C7C56">
      <w:r w:rsidRPr="001D6FCF">
        <w:t xml:space="preserve">Kontrolovat technologii výstavby, kvalitu a </w:t>
      </w:r>
      <w:r w:rsidR="00DF4C99" w:rsidRPr="001D6FCF">
        <w:t>hmotnost</w:t>
      </w:r>
      <w:r w:rsidRPr="001D6FCF">
        <w:t xml:space="preserve"> kamene.</w:t>
      </w:r>
    </w:p>
    <w:p w14:paraId="1FEE4020" w14:textId="7B6DAAF1" w:rsidR="005C7C56" w:rsidRPr="001D6FCF" w:rsidRDefault="005C7C56" w:rsidP="00450743">
      <w:pPr>
        <w:pStyle w:val="Nadpis3"/>
      </w:pPr>
      <w:bookmarkStart w:id="317" w:name="_Toc516651671"/>
      <w:bookmarkStart w:id="318" w:name="_Toc346092392"/>
      <w:bookmarkStart w:id="319" w:name="_Toc429464697"/>
      <w:bookmarkStart w:id="320" w:name="_Toc456898438"/>
      <w:bookmarkStart w:id="321" w:name="_Toc43461405"/>
      <w:r w:rsidRPr="001D6FCF">
        <w:t>Kontrola stavby před dokončením</w:t>
      </w:r>
      <w:bookmarkEnd w:id="317"/>
      <w:bookmarkEnd w:id="318"/>
      <w:bookmarkEnd w:id="319"/>
      <w:bookmarkEnd w:id="320"/>
      <w:bookmarkEnd w:id="321"/>
    </w:p>
    <w:p w14:paraId="3B96CBEB" w14:textId="77777777" w:rsidR="005C7C56" w:rsidRPr="001D6FCF" w:rsidRDefault="005C7C56" w:rsidP="005C7C56">
      <w:pPr>
        <w:rPr>
          <w:lang w:eastAsia="en-US"/>
        </w:rPr>
      </w:pPr>
      <w:r w:rsidRPr="001D6FCF">
        <w:rPr>
          <w:b/>
          <w:lang w:eastAsia="en-US"/>
        </w:rPr>
        <w:t>Účastníci:</w:t>
      </w:r>
      <w:r w:rsidRPr="001D6FCF">
        <w:rPr>
          <w:lang w:eastAsia="en-US"/>
        </w:rPr>
        <w:t xml:space="preserve"> TDI, AD, stavební úřad</w:t>
      </w:r>
    </w:p>
    <w:p w14:paraId="25547F94" w14:textId="2319D1F0" w:rsidR="005C7C56" w:rsidRPr="001D6FCF" w:rsidRDefault="005C7C56" w:rsidP="005C7C56">
      <w:pPr>
        <w:rPr>
          <w:lang w:eastAsia="en-US"/>
        </w:rPr>
      </w:pPr>
      <w:r w:rsidRPr="001D6FCF">
        <w:rPr>
          <w:lang w:eastAsia="en-US"/>
        </w:rPr>
        <w:t>Závěrečné úpravy území, kontrola odstraněných vad a nedodělků.</w:t>
      </w:r>
    </w:p>
    <w:p w14:paraId="3C3493D7" w14:textId="6C25526E" w:rsidR="004C533C" w:rsidRPr="001D6FCF" w:rsidRDefault="004C533C" w:rsidP="004C533C">
      <w:pPr>
        <w:pStyle w:val="Nadpis1"/>
      </w:pPr>
      <w:bookmarkStart w:id="322" w:name="_Toc43461406"/>
      <w:r w:rsidRPr="001D6FCF">
        <w:t>Celkové vodohospodářské řešení</w:t>
      </w:r>
      <w:bookmarkEnd w:id="322"/>
    </w:p>
    <w:p w14:paraId="1780B72C" w14:textId="59E7F6DB" w:rsidR="001D5006" w:rsidRPr="001D6FCF" w:rsidRDefault="00B41588" w:rsidP="000E09EF">
      <w:pPr>
        <w:rPr>
          <w:lang w:eastAsia="en-US"/>
        </w:rPr>
      </w:pPr>
      <w:bookmarkStart w:id="323" w:name="_Toc188933436"/>
      <w:bookmarkStart w:id="324" w:name="_Toc157174801"/>
      <w:r w:rsidRPr="001D6FCF">
        <w:rPr>
          <w:lang w:eastAsia="en-US"/>
        </w:rPr>
        <w:t>Realizací stavby dojde k obnovení funkce biotopu slepého říčního ramene v souladu s posláním přírodní památky. Bud</w:t>
      </w:r>
      <w:r w:rsidR="00D472E0" w:rsidRPr="001D6FCF">
        <w:rPr>
          <w:lang w:eastAsia="en-US"/>
        </w:rPr>
        <w:t>e</w:t>
      </w:r>
      <w:r w:rsidRPr="001D6FCF">
        <w:rPr>
          <w:lang w:eastAsia="en-US"/>
        </w:rPr>
        <w:t xml:space="preserve"> obnoven</w:t>
      </w:r>
      <w:r w:rsidR="00D472E0" w:rsidRPr="001D6FCF">
        <w:rPr>
          <w:lang w:eastAsia="en-US"/>
        </w:rPr>
        <w:t xml:space="preserve"> výpustný objekt (stavidlo), </w:t>
      </w:r>
      <w:r w:rsidRPr="001D6FCF">
        <w:rPr>
          <w:lang w:eastAsia="en-US"/>
        </w:rPr>
        <w:t>určen</w:t>
      </w:r>
      <w:r w:rsidR="00D472E0" w:rsidRPr="001D6FCF">
        <w:rPr>
          <w:lang w:eastAsia="en-US"/>
        </w:rPr>
        <w:t>ý</w:t>
      </w:r>
      <w:r w:rsidRPr="001D6FCF">
        <w:rPr>
          <w:lang w:eastAsia="en-US"/>
        </w:rPr>
        <w:t xml:space="preserve"> k regulaci výšky hladiny v</w:t>
      </w:r>
      <w:r w:rsidR="00D472E0" w:rsidRPr="001D6FCF">
        <w:rPr>
          <w:lang w:eastAsia="en-US"/>
        </w:rPr>
        <w:t> </w:t>
      </w:r>
      <w:r w:rsidRPr="001D6FCF">
        <w:rPr>
          <w:lang w:eastAsia="en-US"/>
        </w:rPr>
        <w:t>soustavě</w:t>
      </w:r>
      <w:r w:rsidR="00D472E0" w:rsidRPr="001D6FCF">
        <w:rPr>
          <w:lang w:eastAsia="en-US"/>
        </w:rPr>
        <w:t>. Dále budou obnoveny další objekty</w:t>
      </w:r>
      <w:r w:rsidRPr="001D6FCF">
        <w:rPr>
          <w:lang w:eastAsia="en-US"/>
        </w:rPr>
        <w:t xml:space="preserve"> (propust</w:t>
      </w:r>
      <w:r w:rsidR="00D472E0" w:rsidRPr="001D6FCF">
        <w:rPr>
          <w:lang w:eastAsia="en-US"/>
        </w:rPr>
        <w:t>ek, průsaková hrázka, drenážní</w:t>
      </w:r>
      <w:r w:rsidRPr="001D6FCF">
        <w:rPr>
          <w:lang w:eastAsia="en-US"/>
        </w:rPr>
        <w:t xml:space="preserve"> </w:t>
      </w:r>
      <w:r w:rsidR="00D472E0" w:rsidRPr="001D6FCF">
        <w:rPr>
          <w:lang w:eastAsia="en-US"/>
        </w:rPr>
        <w:t>žebra</w:t>
      </w:r>
      <w:r w:rsidRPr="001D6FCF">
        <w:rPr>
          <w:lang w:eastAsia="en-US"/>
        </w:rPr>
        <w:t>) a prvky určené k efektivní ochraně při případné havárii na toku (mobilní hrazení – bude osazeno pouze v případě havárie).</w:t>
      </w:r>
    </w:p>
    <w:bookmarkEnd w:id="323"/>
    <w:bookmarkEnd w:id="324"/>
    <w:p w14:paraId="66CFDF45" w14:textId="7B72449C" w:rsidR="00BE3357" w:rsidRPr="001D6FCF" w:rsidRDefault="00BE3357" w:rsidP="000E09EF">
      <w:pPr>
        <w:tabs>
          <w:tab w:val="right" w:pos="8505"/>
        </w:tabs>
        <w:rPr>
          <w:szCs w:val="20"/>
        </w:rPr>
      </w:pPr>
    </w:p>
    <w:p w14:paraId="0410B604" w14:textId="10235F18" w:rsidR="00DF1099" w:rsidRPr="001D6FCF" w:rsidRDefault="00DF1099" w:rsidP="000E09EF">
      <w:pPr>
        <w:tabs>
          <w:tab w:val="right" w:pos="8505"/>
        </w:tabs>
        <w:rPr>
          <w:szCs w:val="20"/>
        </w:rPr>
      </w:pPr>
    </w:p>
    <w:p w14:paraId="3803D291" w14:textId="77777777" w:rsidR="00DF1099" w:rsidRPr="001D6FCF" w:rsidRDefault="00DF1099" w:rsidP="000E09EF">
      <w:pPr>
        <w:tabs>
          <w:tab w:val="right" w:pos="8505"/>
        </w:tabs>
        <w:rPr>
          <w:szCs w:val="20"/>
        </w:rPr>
      </w:pPr>
    </w:p>
    <w:p w14:paraId="777B9450" w14:textId="601F9677" w:rsidR="00134396" w:rsidRPr="001D6FCF" w:rsidRDefault="00BE3357" w:rsidP="00134396">
      <w:pPr>
        <w:tabs>
          <w:tab w:val="right" w:pos="5954"/>
        </w:tabs>
        <w:rPr>
          <w:szCs w:val="20"/>
        </w:rPr>
      </w:pPr>
      <w:r w:rsidRPr="001D6FCF">
        <w:rPr>
          <w:szCs w:val="20"/>
        </w:rPr>
        <w:t xml:space="preserve">V Brně, </w:t>
      </w:r>
      <w:r w:rsidR="00513264">
        <w:rPr>
          <w:szCs w:val="20"/>
        </w:rPr>
        <w:t>květen</w:t>
      </w:r>
      <w:r w:rsidR="00C3045B" w:rsidRPr="001D6FCF">
        <w:rPr>
          <w:szCs w:val="20"/>
        </w:rPr>
        <w:t xml:space="preserve"> 20</w:t>
      </w:r>
      <w:r w:rsidR="00513264">
        <w:rPr>
          <w:szCs w:val="20"/>
        </w:rPr>
        <w:t>20</w:t>
      </w:r>
      <w:r w:rsidR="00196BA7" w:rsidRPr="001D6FCF">
        <w:rPr>
          <w:szCs w:val="20"/>
        </w:rPr>
        <w:tab/>
      </w:r>
      <w:r w:rsidRPr="001D6FCF">
        <w:rPr>
          <w:szCs w:val="20"/>
        </w:rPr>
        <w:t>Vypracoval</w:t>
      </w:r>
      <w:r w:rsidR="00837440" w:rsidRPr="001D6FCF">
        <w:rPr>
          <w:szCs w:val="20"/>
        </w:rPr>
        <w:t>i</w:t>
      </w:r>
      <w:r w:rsidRPr="001D6FCF">
        <w:rPr>
          <w:szCs w:val="20"/>
        </w:rPr>
        <w:t xml:space="preserve">: </w:t>
      </w:r>
      <w:r w:rsidR="00196BA7" w:rsidRPr="001D6FCF">
        <w:rPr>
          <w:szCs w:val="20"/>
        </w:rPr>
        <w:tab/>
      </w:r>
      <w:r w:rsidR="00837440" w:rsidRPr="001D6FCF">
        <w:rPr>
          <w:szCs w:val="20"/>
        </w:rPr>
        <w:t xml:space="preserve">Ing. </w:t>
      </w:r>
      <w:r w:rsidR="00134396" w:rsidRPr="001D6FCF">
        <w:rPr>
          <w:szCs w:val="20"/>
        </w:rPr>
        <w:t>Jaroslav Gric</w:t>
      </w:r>
    </w:p>
    <w:p w14:paraId="456B545A" w14:textId="3E90942A" w:rsidR="004B6F01" w:rsidRDefault="00134396" w:rsidP="00196BA7">
      <w:pPr>
        <w:tabs>
          <w:tab w:val="right" w:pos="5954"/>
        </w:tabs>
        <w:rPr>
          <w:szCs w:val="20"/>
        </w:rPr>
      </w:pPr>
      <w:r w:rsidRPr="001D6FCF">
        <w:rPr>
          <w:szCs w:val="20"/>
        </w:rPr>
        <w:tab/>
      </w:r>
      <w:r w:rsidRPr="001D6FCF">
        <w:rPr>
          <w:szCs w:val="20"/>
        </w:rPr>
        <w:tab/>
        <w:t xml:space="preserve">Ing. </w:t>
      </w:r>
      <w:r w:rsidR="00837440" w:rsidRPr="001D6FCF">
        <w:rPr>
          <w:szCs w:val="20"/>
        </w:rPr>
        <w:t>Kateřina Hynštová</w:t>
      </w:r>
    </w:p>
    <w:sectPr w:rsidR="004B6F01" w:rsidSect="00C8121A">
      <w:type w:val="continuous"/>
      <w:pgSz w:w="11906" w:h="16838" w:code="9"/>
      <w:pgMar w:top="1418" w:right="1418" w:bottom="1418" w:left="1418" w:header="907" w:footer="90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055731" w14:textId="77777777" w:rsidR="00557580" w:rsidRDefault="00557580">
      <w:r>
        <w:separator/>
      </w:r>
    </w:p>
    <w:p w14:paraId="798046C1" w14:textId="77777777" w:rsidR="00557580" w:rsidRDefault="00557580"/>
    <w:p w14:paraId="7674865C" w14:textId="77777777" w:rsidR="00557580" w:rsidRDefault="00557580"/>
    <w:p w14:paraId="05E11034" w14:textId="77777777" w:rsidR="00557580" w:rsidRDefault="00557580"/>
  </w:endnote>
  <w:endnote w:type="continuationSeparator" w:id="0">
    <w:p w14:paraId="47C2A381" w14:textId="77777777" w:rsidR="00557580" w:rsidRDefault="00557580">
      <w:r>
        <w:continuationSeparator/>
      </w:r>
    </w:p>
    <w:p w14:paraId="1E53E73C" w14:textId="77777777" w:rsidR="00557580" w:rsidRDefault="00557580"/>
    <w:p w14:paraId="432ED238" w14:textId="77777777" w:rsidR="00557580" w:rsidRDefault="00557580"/>
    <w:p w14:paraId="5B445E16" w14:textId="77777777" w:rsidR="00557580" w:rsidRDefault="005575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vinion">
    <w:altName w:val="Symbol"/>
    <w:charset w:val="02"/>
    <w:family w:val="swiss"/>
    <w:pitch w:val="variable"/>
    <w:sig w:usb0="00000000" w:usb1="10000000" w:usb2="00000000" w:usb3="00000000" w:csb0="80000000" w:csb1="00000000"/>
  </w:font>
  <w:font w:name="ArialNarrow">
    <w:altName w:val="MS Gothic"/>
    <w:panose1 w:val="00000000000000000000"/>
    <w:charset w:val="80"/>
    <w:family w:val="auto"/>
    <w:notTrueType/>
    <w:pitch w:val="default"/>
    <w:sig w:usb0="00000001" w:usb1="08070000" w:usb2="00000010" w:usb3="00000000" w:csb0="00020000" w:csb1="00000000"/>
  </w:font>
  <w:font w:name="Liberation Serif">
    <w:altName w:val="Times New Roman"/>
    <w:charset w:val="EE"/>
    <w:family w:val="roman"/>
    <w:pitch w:val="variable"/>
    <w:sig w:usb0="00000000"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1083C" w14:textId="77777777" w:rsidR="00557580" w:rsidRPr="00424606" w:rsidRDefault="00557580" w:rsidP="00424606">
    <w:pPr>
      <w:pStyle w:val="Zpat"/>
      <w:jc w:val="center"/>
    </w:pPr>
    <w:r w:rsidRPr="00F6333B">
      <w:t xml:space="preserve">Objednatel: </w:t>
    </w:r>
    <w:r>
      <w:rPr>
        <w:rFonts w:cs="Arial"/>
      </w:rPr>
      <w:t>Statutární město Brno</w:t>
    </w:r>
    <w:r w:rsidRPr="00F6333B">
      <w:tab/>
    </w:r>
    <w:r w:rsidRPr="00F6333B">
      <w:fldChar w:fldCharType="begin"/>
    </w:r>
    <w:r w:rsidRPr="00F6333B">
      <w:instrText>PAGE   \* MERGEFORMAT</w:instrText>
    </w:r>
    <w:r w:rsidRPr="00F6333B">
      <w:fldChar w:fldCharType="separate"/>
    </w:r>
    <w:r>
      <w:t>12</w:t>
    </w:r>
    <w:r w:rsidRPr="00F6333B">
      <w:rPr>
        <w:noProof/>
      </w:rPr>
      <w:fldChar w:fldCharType="end"/>
    </w:r>
    <w:r w:rsidRPr="00F6333B">
      <w:tab/>
      <w:t>Zpracovatel: GEOtest, a.s., Šmahova 1244/112, 627 00 Brno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F00BE2" w14:textId="77777777" w:rsidR="00557580" w:rsidRDefault="00557580">
      <w:r>
        <w:separator/>
      </w:r>
    </w:p>
    <w:p w14:paraId="1507C373" w14:textId="77777777" w:rsidR="00557580" w:rsidRDefault="00557580"/>
    <w:p w14:paraId="342A8477" w14:textId="77777777" w:rsidR="00557580" w:rsidRDefault="00557580"/>
    <w:p w14:paraId="0074196D" w14:textId="77777777" w:rsidR="00557580" w:rsidRDefault="00557580"/>
  </w:footnote>
  <w:footnote w:type="continuationSeparator" w:id="0">
    <w:p w14:paraId="76F68CB4" w14:textId="77777777" w:rsidR="00557580" w:rsidRDefault="00557580">
      <w:r>
        <w:continuationSeparator/>
      </w:r>
    </w:p>
    <w:p w14:paraId="2888F1D0" w14:textId="77777777" w:rsidR="00557580" w:rsidRDefault="00557580"/>
    <w:p w14:paraId="5779B637" w14:textId="77777777" w:rsidR="00557580" w:rsidRDefault="00557580"/>
    <w:p w14:paraId="10033845" w14:textId="77777777" w:rsidR="00557580" w:rsidRDefault="005575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E8C2C4" w14:textId="77777777" w:rsidR="00557580" w:rsidRDefault="0055758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F6B007" w14:textId="77777777" w:rsidR="00557580" w:rsidRDefault="0055758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Mkatabulky"/>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2581"/>
      <w:gridCol w:w="2381"/>
      <w:gridCol w:w="1155"/>
    </w:tblGrid>
    <w:tr w:rsidR="00557580" w14:paraId="485F1CB2" w14:textId="77777777" w:rsidTr="00C3045B">
      <w:tc>
        <w:tcPr>
          <w:tcW w:w="2943" w:type="dxa"/>
        </w:tcPr>
        <w:p w14:paraId="42CA8487" w14:textId="77777777" w:rsidR="00557580" w:rsidRPr="005C2CA5" w:rsidRDefault="00557580" w:rsidP="006A00B9">
          <w:pPr>
            <w:pStyle w:val="Zhlav"/>
            <w:pBdr>
              <w:bottom w:val="none" w:sz="0" w:space="0" w:color="auto"/>
            </w:pBdr>
            <w:tabs>
              <w:tab w:val="left" w:pos="3402"/>
            </w:tabs>
          </w:pPr>
          <w:r>
            <w:rPr>
              <w:rFonts w:cs="Arial"/>
            </w:rPr>
            <w:t>Revitalizace Holáseckých jezer</w:t>
          </w:r>
        </w:p>
      </w:tc>
      <w:tc>
        <w:tcPr>
          <w:tcW w:w="2581" w:type="dxa"/>
        </w:tcPr>
        <w:p w14:paraId="6E4AF8EB" w14:textId="77777777" w:rsidR="00557580" w:rsidRDefault="00557580" w:rsidP="006A00B9">
          <w:pPr>
            <w:pStyle w:val="Zhlav"/>
            <w:pBdr>
              <w:bottom w:val="none" w:sz="0" w:space="0" w:color="auto"/>
            </w:pBdr>
            <w:tabs>
              <w:tab w:val="left" w:pos="3402"/>
            </w:tabs>
            <w:jc w:val="center"/>
            <w:rPr>
              <w:b/>
              <w:szCs w:val="20"/>
            </w:rPr>
          </w:pPr>
          <w:r>
            <w:t>DSP+DPS</w:t>
          </w:r>
        </w:p>
      </w:tc>
      <w:tc>
        <w:tcPr>
          <w:tcW w:w="2381" w:type="dxa"/>
        </w:tcPr>
        <w:p w14:paraId="4D3C5352" w14:textId="77777777" w:rsidR="00557580" w:rsidRDefault="00557580" w:rsidP="006A00B9">
          <w:pPr>
            <w:pStyle w:val="Zhlav"/>
            <w:pBdr>
              <w:bottom w:val="none" w:sz="0" w:space="0" w:color="auto"/>
            </w:pBdr>
            <w:tabs>
              <w:tab w:val="left" w:pos="3402"/>
            </w:tabs>
            <w:jc w:val="right"/>
            <w:rPr>
              <w:b/>
              <w:szCs w:val="20"/>
            </w:rPr>
          </w:pPr>
          <w:r>
            <w:t>B Souhrnná technická zpráva</w:t>
          </w:r>
        </w:p>
      </w:tc>
      <w:tc>
        <w:tcPr>
          <w:tcW w:w="1155" w:type="dxa"/>
        </w:tcPr>
        <w:p w14:paraId="1E5545AF" w14:textId="77777777" w:rsidR="00557580" w:rsidRDefault="00557580" w:rsidP="006A00B9">
          <w:pPr>
            <w:pStyle w:val="Zhlav"/>
            <w:pBdr>
              <w:bottom w:val="none" w:sz="0" w:space="0" w:color="auto"/>
            </w:pBdr>
            <w:tabs>
              <w:tab w:val="left" w:pos="3402"/>
            </w:tabs>
            <w:jc w:val="right"/>
          </w:pPr>
          <w:r>
            <w:t>květen 2020</w:t>
          </w:r>
        </w:p>
      </w:tc>
    </w:tr>
  </w:tbl>
  <w:p w14:paraId="03DCB581" w14:textId="77777777" w:rsidR="00557580" w:rsidRPr="006A00B9" w:rsidRDefault="00557580" w:rsidP="00424606">
    <w:pPr>
      <w:pStyle w:val="Zhlav"/>
      <w:pBdr>
        <w:bottom w:val="none" w:sz="0" w:space="0" w:color="auto"/>
      </w:pBdr>
      <w:tabs>
        <w:tab w:val="left" w:pos="3402"/>
      </w:tabs>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4FB7F" w14:textId="77777777" w:rsidR="00557580" w:rsidRDefault="0055758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60471"/>
    <w:multiLevelType w:val="hybridMultilevel"/>
    <w:tmpl w:val="1B1EAE7C"/>
    <w:lvl w:ilvl="0" w:tplc="04050003">
      <w:start w:val="1"/>
      <w:numFmt w:val="bullet"/>
      <w:lvlText w:val="o"/>
      <w:lvlJc w:val="left"/>
      <w:pPr>
        <w:ind w:left="1440" w:hanging="360"/>
      </w:pPr>
      <w:rPr>
        <w:rFonts w:ascii="Courier New" w:hAnsi="Courier New" w:cs="Courier New"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 w15:restartNumberingAfterBreak="0">
    <w:nsid w:val="06D25726"/>
    <w:multiLevelType w:val="hybridMultilevel"/>
    <w:tmpl w:val="363877B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7462A1E"/>
    <w:multiLevelType w:val="hybridMultilevel"/>
    <w:tmpl w:val="D3643B7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C407D9"/>
    <w:multiLevelType w:val="hybridMultilevel"/>
    <w:tmpl w:val="7632C0EC"/>
    <w:lvl w:ilvl="0" w:tplc="B3F41536">
      <w:numFmt w:val="bullet"/>
      <w:pStyle w:val="Styl1O"/>
      <w:lvlText w:val="-"/>
      <w:lvlJc w:val="left"/>
      <w:pPr>
        <w:ind w:left="1080" w:hanging="360"/>
      </w:pPr>
      <w:rPr>
        <w:rFonts w:ascii="Arial" w:eastAsia="Times New Roman" w:hAnsi="Arial" w:cs="Arial" w:hint="default"/>
      </w:rPr>
    </w:lvl>
    <w:lvl w:ilvl="1" w:tplc="9DF69708">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 w15:restartNumberingAfterBreak="0">
    <w:nsid w:val="0B283236"/>
    <w:multiLevelType w:val="hybridMultilevel"/>
    <w:tmpl w:val="93E40FF4"/>
    <w:lvl w:ilvl="0" w:tplc="F0544D30">
      <w:start w:val="1"/>
      <w:numFmt w:val="bullet"/>
      <w:lvlText w:val=""/>
      <w:lvlJc w:val="left"/>
      <w:pPr>
        <w:ind w:left="720" w:hanging="360"/>
      </w:pPr>
      <w:rPr>
        <w:rFonts w:ascii="Symbol" w:hAnsi="Symbol" w:cs="Symbol" w:hint="default"/>
      </w:rPr>
    </w:lvl>
    <w:lvl w:ilvl="1" w:tplc="52DE7C1E">
      <w:numFmt w:val="bullet"/>
      <w:lvlText w:val=""/>
      <w:lvlJc w:val="left"/>
      <w:pPr>
        <w:ind w:left="1515" w:hanging="435"/>
      </w:pPr>
      <w:rPr>
        <w:rFonts w:ascii="Wingdings" w:eastAsia="Times New Roman" w:hAnsi="Wingdings"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EFD26A5"/>
    <w:multiLevelType w:val="hybridMultilevel"/>
    <w:tmpl w:val="A5DEC4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8B74BD6"/>
    <w:multiLevelType w:val="hybridMultilevel"/>
    <w:tmpl w:val="0A6AE76C"/>
    <w:lvl w:ilvl="0" w:tplc="04050001">
      <w:start w:val="1"/>
      <w:numFmt w:val="bullet"/>
      <w:lvlText w:val=""/>
      <w:lvlJc w:val="left"/>
      <w:pPr>
        <w:ind w:left="720" w:hanging="360"/>
      </w:pPr>
      <w:rPr>
        <w:rFonts w:ascii="Symbol" w:hAnsi="Symbol" w:hint="default"/>
      </w:rPr>
    </w:lvl>
    <w:lvl w:ilvl="1" w:tplc="8E5A8DAE">
      <w:numFmt w:val="bullet"/>
      <w:lvlText w:val="-"/>
      <w:lvlJc w:val="left"/>
      <w:pPr>
        <w:ind w:left="1440" w:hanging="36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1E46D42"/>
    <w:multiLevelType w:val="hybridMultilevel"/>
    <w:tmpl w:val="B6A4488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8" w15:restartNumberingAfterBreak="0">
    <w:nsid w:val="229A14F7"/>
    <w:multiLevelType w:val="hybridMultilevel"/>
    <w:tmpl w:val="FF2277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58E71BC"/>
    <w:multiLevelType w:val="multilevel"/>
    <w:tmpl w:val="8AFC683C"/>
    <w:lvl w:ilvl="0">
      <w:start w:val="1"/>
      <w:numFmt w:val="decimal"/>
      <w:lvlText w:val="%1."/>
      <w:lvlJc w:val="left"/>
      <w:pPr>
        <w:ind w:left="360" w:hanging="360"/>
      </w:pPr>
    </w:lvl>
    <w:lvl w:ilvl="1">
      <w:start w:val="1"/>
      <w:numFmt w:val="decimal"/>
      <w:lvlText w:val="%1.%2."/>
      <w:lvlJc w:val="left"/>
      <w:pPr>
        <w:ind w:left="1991" w:hanging="432"/>
      </w:pPr>
    </w:lvl>
    <w:lvl w:ilvl="2">
      <w:start w:val="1"/>
      <w:numFmt w:val="decimal"/>
      <w:lvlText w:val="%1.%2.%3."/>
      <w:lvlJc w:val="left"/>
      <w:pPr>
        <w:ind w:left="1224" w:hanging="504"/>
      </w:pPr>
    </w:lvl>
    <w:lvl w:ilvl="3">
      <w:start w:val="1"/>
      <w:numFmt w:val="decimal"/>
      <w:pStyle w:val="Nadpis4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921271"/>
    <w:multiLevelType w:val="hybridMultilevel"/>
    <w:tmpl w:val="5680DB40"/>
    <w:lvl w:ilvl="0" w:tplc="B21C5D98">
      <w:numFmt w:val="bullet"/>
      <w:pStyle w:val="Aqpodrka1"/>
      <w:lvlText w:val="-"/>
      <w:lvlJc w:val="left"/>
      <w:pPr>
        <w:tabs>
          <w:tab w:val="num" w:pos="720"/>
        </w:tabs>
        <w:ind w:left="720" w:hanging="360"/>
      </w:pPr>
      <w:rPr>
        <w:rFonts w:ascii="Arial" w:eastAsia="Times New Roman" w:hAnsi="Arial" w:hint="default"/>
      </w:rPr>
    </w:lvl>
    <w:lvl w:ilvl="1" w:tplc="277621C0">
      <w:start w:val="1"/>
      <w:numFmt w:val="bullet"/>
      <w:lvlText w:val="o"/>
      <w:lvlJc w:val="left"/>
      <w:pPr>
        <w:tabs>
          <w:tab w:val="num" w:pos="1440"/>
        </w:tabs>
        <w:ind w:left="1440" w:hanging="360"/>
      </w:pPr>
      <w:rPr>
        <w:rFonts w:ascii="Courier New" w:hAnsi="Courier New" w:cs="Courier New" w:hint="default"/>
      </w:rPr>
    </w:lvl>
    <w:lvl w:ilvl="2" w:tplc="1A6273F2">
      <w:start w:val="1"/>
      <w:numFmt w:val="bullet"/>
      <w:lvlText w:val=""/>
      <w:lvlJc w:val="left"/>
      <w:pPr>
        <w:tabs>
          <w:tab w:val="num" w:pos="2160"/>
        </w:tabs>
        <w:ind w:left="2160" w:hanging="360"/>
      </w:pPr>
      <w:rPr>
        <w:rFonts w:ascii="Wingdings" w:hAnsi="Wingdings" w:cs="Wingdings" w:hint="default"/>
      </w:rPr>
    </w:lvl>
    <w:lvl w:ilvl="3" w:tplc="8E28199C">
      <w:start w:val="1"/>
      <w:numFmt w:val="bullet"/>
      <w:lvlText w:val=""/>
      <w:lvlJc w:val="left"/>
      <w:pPr>
        <w:tabs>
          <w:tab w:val="num" w:pos="2880"/>
        </w:tabs>
        <w:ind w:left="2880" w:hanging="360"/>
      </w:pPr>
      <w:rPr>
        <w:rFonts w:ascii="Symbol" w:hAnsi="Symbol" w:cs="Symbol" w:hint="default"/>
      </w:rPr>
    </w:lvl>
    <w:lvl w:ilvl="4" w:tplc="B4186998">
      <w:start w:val="1"/>
      <w:numFmt w:val="bullet"/>
      <w:lvlText w:val="o"/>
      <w:lvlJc w:val="left"/>
      <w:pPr>
        <w:tabs>
          <w:tab w:val="num" w:pos="3600"/>
        </w:tabs>
        <w:ind w:left="3600" w:hanging="360"/>
      </w:pPr>
      <w:rPr>
        <w:rFonts w:ascii="Courier New" w:hAnsi="Courier New" w:cs="Courier New" w:hint="default"/>
      </w:rPr>
    </w:lvl>
    <w:lvl w:ilvl="5" w:tplc="57B05DDA">
      <w:start w:val="1"/>
      <w:numFmt w:val="bullet"/>
      <w:lvlText w:val=""/>
      <w:lvlJc w:val="left"/>
      <w:pPr>
        <w:tabs>
          <w:tab w:val="num" w:pos="4320"/>
        </w:tabs>
        <w:ind w:left="4320" w:hanging="360"/>
      </w:pPr>
      <w:rPr>
        <w:rFonts w:ascii="Wingdings" w:hAnsi="Wingdings" w:cs="Wingdings" w:hint="default"/>
      </w:rPr>
    </w:lvl>
    <w:lvl w:ilvl="6" w:tplc="D6D8ACD4">
      <w:start w:val="1"/>
      <w:numFmt w:val="bullet"/>
      <w:lvlText w:val=""/>
      <w:lvlJc w:val="left"/>
      <w:pPr>
        <w:tabs>
          <w:tab w:val="num" w:pos="5040"/>
        </w:tabs>
        <w:ind w:left="5040" w:hanging="360"/>
      </w:pPr>
      <w:rPr>
        <w:rFonts w:ascii="Symbol" w:hAnsi="Symbol" w:cs="Symbol" w:hint="default"/>
      </w:rPr>
    </w:lvl>
    <w:lvl w:ilvl="7" w:tplc="C08AFD70">
      <w:start w:val="1"/>
      <w:numFmt w:val="bullet"/>
      <w:lvlText w:val="o"/>
      <w:lvlJc w:val="left"/>
      <w:pPr>
        <w:tabs>
          <w:tab w:val="num" w:pos="5760"/>
        </w:tabs>
        <w:ind w:left="5760" w:hanging="360"/>
      </w:pPr>
      <w:rPr>
        <w:rFonts w:ascii="Courier New" w:hAnsi="Courier New" w:cs="Courier New" w:hint="default"/>
      </w:rPr>
    </w:lvl>
    <w:lvl w:ilvl="8" w:tplc="440296A0">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30B84122"/>
    <w:multiLevelType w:val="multilevel"/>
    <w:tmpl w:val="1A302106"/>
    <w:lvl w:ilvl="0">
      <w:start w:val="1"/>
      <w:numFmt w:val="upperLetter"/>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1BC2969"/>
    <w:multiLevelType w:val="hybridMultilevel"/>
    <w:tmpl w:val="A064AA5C"/>
    <w:lvl w:ilvl="0" w:tplc="04050001">
      <w:start w:val="1"/>
      <w:numFmt w:val="bullet"/>
      <w:lvlText w:val=""/>
      <w:lvlJc w:val="left"/>
      <w:pPr>
        <w:tabs>
          <w:tab w:val="num" w:pos="720"/>
        </w:tabs>
        <w:ind w:left="720" w:hanging="360"/>
      </w:pPr>
      <w:rPr>
        <w:rFonts w:ascii="Symbol" w:hAnsi="Symbol"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26878DF"/>
    <w:multiLevelType w:val="hybridMultilevel"/>
    <w:tmpl w:val="C97C157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91D59D3"/>
    <w:multiLevelType w:val="hybridMultilevel"/>
    <w:tmpl w:val="6BD40486"/>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BA312C2"/>
    <w:multiLevelType w:val="hybridMultilevel"/>
    <w:tmpl w:val="B2A604C0"/>
    <w:lvl w:ilvl="0" w:tplc="FFFFFFFF">
      <w:start w:val="1"/>
      <w:numFmt w:val="bullet"/>
      <w:pStyle w:val="Znaka"/>
      <w:lvlText w:val=""/>
      <w:lvlJc w:val="left"/>
      <w:pPr>
        <w:tabs>
          <w:tab w:val="num" w:pos="644"/>
        </w:tabs>
        <w:ind w:left="644" w:hanging="360"/>
      </w:pPr>
      <w:rPr>
        <w:rFonts w:ascii="Wingdings" w:hAnsi="Wingdings" w:cs="Wingdings" w:hint="default"/>
      </w:rPr>
    </w:lvl>
    <w:lvl w:ilvl="1" w:tplc="474EC90C">
      <w:start w:val="1"/>
      <w:numFmt w:val="bullet"/>
      <w:lvlText w:val=""/>
      <w:lvlJc w:val="left"/>
      <w:pPr>
        <w:tabs>
          <w:tab w:val="num" w:pos="2291"/>
        </w:tabs>
        <w:ind w:left="2291" w:hanging="360"/>
      </w:pPr>
      <w:rPr>
        <w:rFonts w:ascii="Symbol" w:hAnsi="Symbol" w:cs="Symbol" w:hint="default"/>
        <w:color w:val="auto"/>
      </w:rPr>
    </w:lvl>
    <w:lvl w:ilvl="2" w:tplc="0405001B">
      <w:start w:val="1"/>
      <w:numFmt w:val="bullet"/>
      <w:lvlText w:val=""/>
      <w:lvlJc w:val="left"/>
      <w:pPr>
        <w:tabs>
          <w:tab w:val="num" w:pos="3011"/>
        </w:tabs>
        <w:ind w:left="3011" w:hanging="360"/>
      </w:pPr>
      <w:rPr>
        <w:rFonts w:ascii="Wingdings" w:hAnsi="Wingdings" w:cs="Wingdings" w:hint="default"/>
      </w:rPr>
    </w:lvl>
    <w:lvl w:ilvl="3" w:tplc="0405000F" w:tentative="1">
      <w:start w:val="1"/>
      <w:numFmt w:val="bullet"/>
      <w:lvlText w:val=""/>
      <w:lvlJc w:val="left"/>
      <w:pPr>
        <w:tabs>
          <w:tab w:val="num" w:pos="3731"/>
        </w:tabs>
        <w:ind w:left="3731" w:hanging="360"/>
      </w:pPr>
      <w:rPr>
        <w:rFonts w:ascii="Symbol" w:hAnsi="Symbol" w:cs="Symbol" w:hint="default"/>
      </w:rPr>
    </w:lvl>
    <w:lvl w:ilvl="4" w:tplc="04050019" w:tentative="1">
      <w:start w:val="1"/>
      <w:numFmt w:val="bullet"/>
      <w:lvlText w:val="o"/>
      <w:lvlJc w:val="left"/>
      <w:pPr>
        <w:tabs>
          <w:tab w:val="num" w:pos="4451"/>
        </w:tabs>
        <w:ind w:left="4451" w:hanging="360"/>
      </w:pPr>
      <w:rPr>
        <w:rFonts w:ascii="Courier New" w:hAnsi="Courier New" w:cs="Courier New" w:hint="default"/>
      </w:rPr>
    </w:lvl>
    <w:lvl w:ilvl="5" w:tplc="0405001B" w:tentative="1">
      <w:start w:val="1"/>
      <w:numFmt w:val="bullet"/>
      <w:lvlText w:val=""/>
      <w:lvlJc w:val="left"/>
      <w:pPr>
        <w:tabs>
          <w:tab w:val="num" w:pos="5171"/>
        </w:tabs>
        <w:ind w:left="5171" w:hanging="360"/>
      </w:pPr>
      <w:rPr>
        <w:rFonts w:ascii="Wingdings" w:hAnsi="Wingdings" w:cs="Wingdings" w:hint="default"/>
      </w:rPr>
    </w:lvl>
    <w:lvl w:ilvl="6" w:tplc="0405000F" w:tentative="1">
      <w:start w:val="1"/>
      <w:numFmt w:val="bullet"/>
      <w:lvlText w:val=""/>
      <w:lvlJc w:val="left"/>
      <w:pPr>
        <w:tabs>
          <w:tab w:val="num" w:pos="5891"/>
        </w:tabs>
        <w:ind w:left="5891" w:hanging="360"/>
      </w:pPr>
      <w:rPr>
        <w:rFonts w:ascii="Symbol" w:hAnsi="Symbol" w:cs="Symbol" w:hint="default"/>
      </w:rPr>
    </w:lvl>
    <w:lvl w:ilvl="7" w:tplc="04050019" w:tentative="1">
      <w:start w:val="1"/>
      <w:numFmt w:val="bullet"/>
      <w:lvlText w:val="o"/>
      <w:lvlJc w:val="left"/>
      <w:pPr>
        <w:tabs>
          <w:tab w:val="num" w:pos="6611"/>
        </w:tabs>
        <w:ind w:left="6611" w:hanging="360"/>
      </w:pPr>
      <w:rPr>
        <w:rFonts w:ascii="Courier New" w:hAnsi="Courier New" w:cs="Courier New" w:hint="default"/>
      </w:rPr>
    </w:lvl>
    <w:lvl w:ilvl="8" w:tplc="0405001B" w:tentative="1">
      <w:start w:val="1"/>
      <w:numFmt w:val="bullet"/>
      <w:lvlText w:val=""/>
      <w:lvlJc w:val="left"/>
      <w:pPr>
        <w:tabs>
          <w:tab w:val="num" w:pos="7331"/>
        </w:tabs>
        <w:ind w:left="7331" w:hanging="360"/>
      </w:pPr>
      <w:rPr>
        <w:rFonts w:ascii="Wingdings" w:hAnsi="Wingdings" w:cs="Wingdings" w:hint="default"/>
      </w:rPr>
    </w:lvl>
  </w:abstractNum>
  <w:abstractNum w:abstractNumId="16" w15:restartNumberingAfterBreak="0">
    <w:nsid w:val="3C8C113B"/>
    <w:multiLevelType w:val="hybridMultilevel"/>
    <w:tmpl w:val="6DDACEC0"/>
    <w:lvl w:ilvl="0" w:tplc="8E5A8DAE">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7" w15:restartNumberingAfterBreak="0">
    <w:nsid w:val="442F132B"/>
    <w:multiLevelType w:val="multilevel"/>
    <w:tmpl w:val="A6B2A580"/>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8" w15:restartNumberingAfterBreak="0">
    <w:nsid w:val="45144CB9"/>
    <w:multiLevelType w:val="singleLevel"/>
    <w:tmpl w:val="E3A827DE"/>
    <w:lvl w:ilvl="0">
      <w:start w:val="1"/>
      <w:numFmt w:val="decimal"/>
      <w:pStyle w:val="slovn"/>
      <w:lvlText w:val="%1)"/>
      <w:lvlJc w:val="left"/>
      <w:pPr>
        <w:tabs>
          <w:tab w:val="num" w:pos="360"/>
        </w:tabs>
        <w:ind w:left="360" w:hanging="360"/>
      </w:pPr>
    </w:lvl>
  </w:abstractNum>
  <w:abstractNum w:abstractNumId="19" w15:restartNumberingAfterBreak="0">
    <w:nsid w:val="46D21CFA"/>
    <w:multiLevelType w:val="multilevel"/>
    <w:tmpl w:val="F2C62F1E"/>
    <w:lvl w:ilvl="0">
      <w:start w:val="1"/>
      <w:numFmt w:val="decimal"/>
      <w:pStyle w:val="Seznamploh1"/>
      <w:lvlText w:val="%1."/>
      <w:lvlJc w:val="left"/>
      <w:pPr>
        <w:tabs>
          <w:tab w:val="num" w:pos="432"/>
        </w:tabs>
        <w:ind w:left="432" w:hanging="432"/>
      </w:pPr>
    </w:lvl>
    <w:lvl w:ilvl="1">
      <w:start w:val="1"/>
      <w:numFmt w:val="decimal"/>
      <w:pStyle w:val="Seznamploh2"/>
      <w:lvlText w:val="%1.%2"/>
      <w:lvlJc w:val="left"/>
      <w:pPr>
        <w:tabs>
          <w:tab w:val="num" w:pos="576"/>
        </w:tabs>
        <w:ind w:left="576" w:hanging="576"/>
      </w:pPr>
    </w:lvl>
    <w:lvl w:ilvl="2">
      <w:start w:val="1"/>
      <w:numFmt w:val="decimal"/>
      <w:pStyle w:val="Seznamploh3"/>
      <w:lvlText w:val="%1.%2.%3"/>
      <w:lvlJc w:val="left"/>
      <w:pPr>
        <w:tabs>
          <w:tab w:val="num" w:pos="720"/>
        </w:tabs>
        <w:ind w:left="720" w:hanging="720"/>
      </w:pPr>
    </w:lvl>
    <w:lvl w:ilvl="3">
      <w:start w:val="1"/>
      <w:numFmt w:val="decimal"/>
      <w:pStyle w:val="Seznamploh4"/>
      <w:lvlText w:val="%1.%2.%3.%4"/>
      <w:lvlJc w:val="left"/>
      <w:pPr>
        <w:tabs>
          <w:tab w:val="num" w:pos="864"/>
        </w:tabs>
        <w:ind w:left="864" w:hanging="864"/>
      </w:pPr>
    </w:lvl>
    <w:lvl w:ilvl="4">
      <w:start w:val="1"/>
      <w:numFmt w:val="decimal"/>
      <w:pStyle w:val="Seznamploh5"/>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47E30A88"/>
    <w:multiLevelType w:val="singleLevel"/>
    <w:tmpl w:val="660A0638"/>
    <w:lvl w:ilvl="0">
      <w:start w:val="1"/>
      <w:numFmt w:val="bullet"/>
      <w:pStyle w:val="Znaka3"/>
      <w:lvlText w:val=""/>
      <w:lvlJc w:val="left"/>
      <w:pPr>
        <w:tabs>
          <w:tab w:val="num" w:pos="1040"/>
        </w:tabs>
        <w:ind w:left="1021" w:hanging="341"/>
      </w:pPr>
      <w:rPr>
        <w:rFonts w:ascii="Symbol" w:hAnsi="Symbol" w:cs="Symbol" w:hint="default"/>
        <w:sz w:val="16"/>
        <w:szCs w:val="16"/>
      </w:rPr>
    </w:lvl>
  </w:abstractNum>
  <w:abstractNum w:abstractNumId="21" w15:restartNumberingAfterBreak="0">
    <w:nsid w:val="4BA1368E"/>
    <w:multiLevelType w:val="hybridMultilevel"/>
    <w:tmpl w:val="2BC8DE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CB9234E"/>
    <w:multiLevelType w:val="hybridMultilevel"/>
    <w:tmpl w:val="5E044F94"/>
    <w:lvl w:ilvl="0" w:tplc="04050001">
      <w:start w:val="1"/>
      <w:numFmt w:val="bullet"/>
      <w:lvlText w:val=""/>
      <w:lvlJc w:val="left"/>
      <w:pPr>
        <w:ind w:left="1849" w:hanging="360"/>
      </w:pPr>
      <w:rPr>
        <w:rFonts w:ascii="Symbol" w:hAnsi="Symbol" w:hint="default"/>
      </w:rPr>
    </w:lvl>
    <w:lvl w:ilvl="1" w:tplc="04050003" w:tentative="1">
      <w:start w:val="1"/>
      <w:numFmt w:val="bullet"/>
      <w:lvlText w:val="o"/>
      <w:lvlJc w:val="left"/>
      <w:pPr>
        <w:ind w:left="2569" w:hanging="360"/>
      </w:pPr>
      <w:rPr>
        <w:rFonts w:ascii="Courier New" w:hAnsi="Courier New" w:cs="Courier New" w:hint="default"/>
      </w:rPr>
    </w:lvl>
    <w:lvl w:ilvl="2" w:tplc="04050005" w:tentative="1">
      <w:start w:val="1"/>
      <w:numFmt w:val="bullet"/>
      <w:lvlText w:val=""/>
      <w:lvlJc w:val="left"/>
      <w:pPr>
        <w:ind w:left="3289" w:hanging="360"/>
      </w:pPr>
      <w:rPr>
        <w:rFonts w:ascii="Wingdings" w:hAnsi="Wingdings" w:hint="default"/>
      </w:rPr>
    </w:lvl>
    <w:lvl w:ilvl="3" w:tplc="04050001" w:tentative="1">
      <w:start w:val="1"/>
      <w:numFmt w:val="bullet"/>
      <w:lvlText w:val=""/>
      <w:lvlJc w:val="left"/>
      <w:pPr>
        <w:ind w:left="4009" w:hanging="360"/>
      </w:pPr>
      <w:rPr>
        <w:rFonts w:ascii="Symbol" w:hAnsi="Symbol" w:hint="default"/>
      </w:rPr>
    </w:lvl>
    <w:lvl w:ilvl="4" w:tplc="04050003" w:tentative="1">
      <w:start w:val="1"/>
      <w:numFmt w:val="bullet"/>
      <w:lvlText w:val="o"/>
      <w:lvlJc w:val="left"/>
      <w:pPr>
        <w:ind w:left="4729" w:hanging="360"/>
      </w:pPr>
      <w:rPr>
        <w:rFonts w:ascii="Courier New" w:hAnsi="Courier New" w:cs="Courier New" w:hint="default"/>
      </w:rPr>
    </w:lvl>
    <w:lvl w:ilvl="5" w:tplc="04050005" w:tentative="1">
      <w:start w:val="1"/>
      <w:numFmt w:val="bullet"/>
      <w:lvlText w:val=""/>
      <w:lvlJc w:val="left"/>
      <w:pPr>
        <w:ind w:left="5449" w:hanging="360"/>
      </w:pPr>
      <w:rPr>
        <w:rFonts w:ascii="Wingdings" w:hAnsi="Wingdings" w:hint="default"/>
      </w:rPr>
    </w:lvl>
    <w:lvl w:ilvl="6" w:tplc="04050001" w:tentative="1">
      <w:start w:val="1"/>
      <w:numFmt w:val="bullet"/>
      <w:lvlText w:val=""/>
      <w:lvlJc w:val="left"/>
      <w:pPr>
        <w:ind w:left="6169" w:hanging="360"/>
      </w:pPr>
      <w:rPr>
        <w:rFonts w:ascii="Symbol" w:hAnsi="Symbol" w:hint="default"/>
      </w:rPr>
    </w:lvl>
    <w:lvl w:ilvl="7" w:tplc="04050003" w:tentative="1">
      <w:start w:val="1"/>
      <w:numFmt w:val="bullet"/>
      <w:lvlText w:val="o"/>
      <w:lvlJc w:val="left"/>
      <w:pPr>
        <w:ind w:left="6889" w:hanging="360"/>
      </w:pPr>
      <w:rPr>
        <w:rFonts w:ascii="Courier New" w:hAnsi="Courier New" w:cs="Courier New" w:hint="default"/>
      </w:rPr>
    </w:lvl>
    <w:lvl w:ilvl="8" w:tplc="04050005" w:tentative="1">
      <w:start w:val="1"/>
      <w:numFmt w:val="bullet"/>
      <w:lvlText w:val=""/>
      <w:lvlJc w:val="left"/>
      <w:pPr>
        <w:ind w:left="7609" w:hanging="360"/>
      </w:pPr>
      <w:rPr>
        <w:rFonts w:ascii="Wingdings" w:hAnsi="Wingdings" w:hint="default"/>
      </w:rPr>
    </w:lvl>
  </w:abstractNum>
  <w:abstractNum w:abstractNumId="23" w15:restartNumberingAfterBreak="0">
    <w:nsid w:val="4FA11280"/>
    <w:multiLevelType w:val="hybridMultilevel"/>
    <w:tmpl w:val="62A606D0"/>
    <w:lvl w:ilvl="0" w:tplc="04050019">
      <w:start w:val="1"/>
      <w:numFmt w:val="lowerLetter"/>
      <w:lvlText w:val="%1."/>
      <w:lvlJc w:val="left"/>
      <w:pPr>
        <w:ind w:left="1117"/>
      </w:pPr>
      <w:rPr>
        <w:b w:val="0"/>
        <w:i w:val="0"/>
        <w:strike w:val="0"/>
        <w:dstrike w:val="0"/>
        <w:color w:val="000000"/>
        <w:sz w:val="24"/>
        <w:szCs w:val="24"/>
        <w:u w:val="none" w:color="000000"/>
        <w:bdr w:val="none" w:sz="0" w:space="0" w:color="auto"/>
        <w:shd w:val="clear" w:color="auto" w:fill="auto"/>
        <w:vertAlign w:val="baseline"/>
      </w:rPr>
    </w:lvl>
    <w:lvl w:ilvl="1" w:tplc="AED0DB54">
      <w:start w:val="1"/>
      <w:numFmt w:val="lowerLetter"/>
      <w:lvlText w:val="%2"/>
      <w:lvlJc w:val="left"/>
      <w:pPr>
        <w:ind w:left="1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16C494">
      <w:start w:val="1"/>
      <w:numFmt w:val="lowerRoman"/>
      <w:lvlText w:val="%3"/>
      <w:lvlJc w:val="left"/>
      <w:pPr>
        <w:ind w:left="2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B2D5E6">
      <w:start w:val="1"/>
      <w:numFmt w:val="decimal"/>
      <w:lvlText w:val="%4"/>
      <w:lvlJc w:val="left"/>
      <w:pPr>
        <w:ind w:left="32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2431BE">
      <w:start w:val="1"/>
      <w:numFmt w:val="lowerLetter"/>
      <w:lvlText w:val="%5"/>
      <w:lvlJc w:val="left"/>
      <w:pPr>
        <w:ind w:left="39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FE40BDC">
      <w:start w:val="1"/>
      <w:numFmt w:val="lowerRoman"/>
      <w:lvlText w:val="%6"/>
      <w:lvlJc w:val="left"/>
      <w:pPr>
        <w:ind w:left="46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76D42E">
      <w:start w:val="1"/>
      <w:numFmt w:val="decimal"/>
      <w:lvlText w:val="%7"/>
      <w:lvlJc w:val="left"/>
      <w:pPr>
        <w:ind w:left="53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406354">
      <w:start w:val="1"/>
      <w:numFmt w:val="lowerLetter"/>
      <w:lvlText w:val="%8"/>
      <w:lvlJc w:val="left"/>
      <w:pPr>
        <w:ind w:left="6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B205A6">
      <w:start w:val="1"/>
      <w:numFmt w:val="lowerRoman"/>
      <w:lvlText w:val="%9"/>
      <w:lvlJc w:val="left"/>
      <w:pPr>
        <w:ind w:left="6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4FD43B97"/>
    <w:multiLevelType w:val="hybridMultilevel"/>
    <w:tmpl w:val="B11CEBA2"/>
    <w:lvl w:ilvl="0" w:tplc="3F946E78">
      <w:start w:val="1"/>
      <w:numFmt w:val="bullet"/>
      <w:pStyle w:val="Znaka1"/>
      <w:lvlText w:val=""/>
      <w:lvlJc w:val="left"/>
      <w:pPr>
        <w:tabs>
          <w:tab w:val="num" w:pos="360"/>
        </w:tabs>
        <w:ind w:left="340" w:hanging="340"/>
      </w:pPr>
      <w:rPr>
        <w:rFonts w:ascii="Wingdings" w:hAnsi="Wingdings" w:cs="Wingdings"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cs="Wingdings" w:hint="default"/>
      </w:rPr>
    </w:lvl>
    <w:lvl w:ilvl="3" w:tplc="04050001" w:tentative="1">
      <w:start w:val="1"/>
      <w:numFmt w:val="bullet"/>
      <w:lvlText w:val=""/>
      <w:lvlJc w:val="left"/>
      <w:pPr>
        <w:tabs>
          <w:tab w:val="num" w:pos="2880"/>
        </w:tabs>
        <w:ind w:left="2880" w:hanging="360"/>
      </w:pPr>
      <w:rPr>
        <w:rFonts w:ascii="Symbol" w:hAnsi="Symbol" w:cs="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cs="Wingdings" w:hint="default"/>
      </w:rPr>
    </w:lvl>
    <w:lvl w:ilvl="6" w:tplc="04050001" w:tentative="1">
      <w:start w:val="1"/>
      <w:numFmt w:val="bullet"/>
      <w:lvlText w:val=""/>
      <w:lvlJc w:val="left"/>
      <w:pPr>
        <w:tabs>
          <w:tab w:val="num" w:pos="5040"/>
        </w:tabs>
        <w:ind w:left="5040" w:hanging="360"/>
      </w:pPr>
      <w:rPr>
        <w:rFonts w:ascii="Symbol" w:hAnsi="Symbol" w:cs="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54940A7C"/>
    <w:multiLevelType w:val="hybridMultilevel"/>
    <w:tmpl w:val="AC06F064"/>
    <w:lvl w:ilvl="0" w:tplc="ED28BE2A">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D04F94">
      <w:start w:val="1"/>
      <w:numFmt w:val="bullet"/>
      <w:lvlText w:val="•"/>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4BF8E0AC">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04A675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E68A92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080F0E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68A9D4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0C8C93E">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D16C82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56DF72CA"/>
    <w:multiLevelType w:val="hybridMultilevel"/>
    <w:tmpl w:val="E688A52A"/>
    <w:lvl w:ilvl="0" w:tplc="FEEC3760">
      <w:start w:val="1"/>
      <w:numFmt w:val="lowerLetter"/>
      <w:lvlText w:val="%1)"/>
      <w:lvlJc w:val="left"/>
      <w:pPr>
        <w:ind w:left="1800" w:hanging="360"/>
      </w:pPr>
      <w:rPr>
        <w:rFonts w:hint="default"/>
      </w:rPr>
    </w:lvl>
    <w:lvl w:ilvl="1" w:tplc="04050019" w:tentative="1">
      <w:start w:val="1"/>
      <w:numFmt w:val="lowerLetter"/>
      <w:lvlText w:val="%2."/>
      <w:lvlJc w:val="left"/>
      <w:pPr>
        <w:ind w:left="2520" w:hanging="360"/>
      </w:pPr>
    </w:lvl>
    <w:lvl w:ilvl="2" w:tplc="0405001B" w:tentative="1">
      <w:start w:val="1"/>
      <w:numFmt w:val="lowerRoman"/>
      <w:lvlText w:val="%3."/>
      <w:lvlJc w:val="right"/>
      <w:pPr>
        <w:ind w:left="3240" w:hanging="180"/>
      </w:pPr>
    </w:lvl>
    <w:lvl w:ilvl="3" w:tplc="0405000F" w:tentative="1">
      <w:start w:val="1"/>
      <w:numFmt w:val="decimal"/>
      <w:lvlText w:val="%4."/>
      <w:lvlJc w:val="left"/>
      <w:pPr>
        <w:ind w:left="3960" w:hanging="360"/>
      </w:pPr>
    </w:lvl>
    <w:lvl w:ilvl="4" w:tplc="04050019" w:tentative="1">
      <w:start w:val="1"/>
      <w:numFmt w:val="lowerLetter"/>
      <w:lvlText w:val="%5."/>
      <w:lvlJc w:val="left"/>
      <w:pPr>
        <w:ind w:left="4680" w:hanging="360"/>
      </w:pPr>
    </w:lvl>
    <w:lvl w:ilvl="5" w:tplc="0405001B" w:tentative="1">
      <w:start w:val="1"/>
      <w:numFmt w:val="lowerRoman"/>
      <w:lvlText w:val="%6."/>
      <w:lvlJc w:val="right"/>
      <w:pPr>
        <w:ind w:left="5400" w:hanging="180"/>
      </w:pPr>
    </w:lvl>
    <w:lvl w:ilvl="6" w:tplc="0405000F" w:tentative="1">
      <w:start w:val="1"/>
      <w:numFmt w:val="decimal"/>
      <w:lvlText w:val="%7."/>
      <w:lvlJc w:val="left"/>
      <w:pPr>
        <w:ind w:left="6120" w:hanging="360"/>
      </w:pPr>
    </w:lvl>
    <w:lvl w:ilvl="7" w:tplc="04050019" w:tentative="1">
      <w:start w:val="1"/>
      <w:numFmt w:val="lowerLetter"/>
      <w:lvlText w:val="%8."/>
      <w:lvlJc w:val="left"/>
      <w:pPr>
        <w:ind w:left="6840" w:hanging="360"/>
      </w:pPr>
    </w:lvl>
    <w:lvl w:ilvl="8" w:tplc="0405001B" w:tentative="1">
      <w:start w:val="1"/>
      <w:numFmt w:val="lowerRoman"/>
      <w:lvlText w:val="%9."/>
      <w:lvlJc w:val="right"/>
      <w:pPr>
        <w:ind w:left="7560" w:hanging="180"/>
      </w:pPr>
    </w:lvl>
  </w:abstractNum>
  <w:abstractNum w:abstractNumId="27" w15:restartNumberingAfterBreak="0">
    <w:nsid w:val="58410079"/>
    <w:multiLevelType w:val="hybridMultilevel"/>
    <w:tmpl w:val="4EE416AC"/>
    <w:lvl w:ilvl="0" w:tplc="27927DD8">
      <w:start w:val="1"/>
      <w:numFmt w:val="bullet"/>
      <w:pStyle w:val="Styl1oo"/>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E7A331B"/>
    <w:multiLevelType w:val="hybridMultilevel"/>
    <w:tmpl w:val="8D381D80"/>
    <w:lvl w:ilvl="0" w:tplc="04050001">
      <w:start w:val="1"/>
      <w:numFmt w:val="bullet"/>
      <w:lvlText w:val=""/>
      <w:lvlJc w:val="left"/>
      <w:pPr>
        <w:ind w:left="720" w:hanging="360"/>
      </w:pPr>
      <w:rPr>
        <w:rFonts w:ascii="Symbol" w:hAnsi="Symbol" w:hint="default"/>
      </w:rPr>
    </w:lvl>
    <w:lvl w:ilvl="1" w:tplc="52DE7C1E">
      <w:numFmt w:val="bullet"/>
      <w:lvlText w:val=""/>
      <w:lvlJc w:val="left"/>
      <w:pPr>
        <w:ind w:left="1515" w:hanging="435"/>
      </w:pPr>
      <w:rPr>
        <w:rFonts w:ascii="Wingdings" w:eastAsia="Times New Roman" w:hAnsi="Wingdings"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2AA5390"/>
    <w:multiLevelType w:val="hybridMultilevel"/>
    <w:tmpl w:val="0BA05C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2F6479B"/>
    <w:multiLevelType w:val="singleLevel"/>
    <w:tmpl w:val="BAE45D8C"/>
    <w:lvl w:ilvl="0">
      <w:start w:val="1"/>
      <w:numFmt w:val="bullet"/>
      <w:pStyle w:val="Znaka2"/>
      <w:lvlText w:val=""/>
      <w:lvlJc w:val="left"/>
      <w:pPr>
        <w:tabs>
          <w:tab w:val="num" w:pos="700"/>
        </w:tabs>
        <w:ind w:left="700" w:hanging="360"/>
      </w:pPr>
      <w:rPr>
        <w:rFonts w:ascii="Symbol" w:hAnsi="Symbol" w:cs="Symbol" w:hint="default"/>
        <w:color w:val="auto"/>
        <w:sz w:val="18"/>
        <w:szCs w:val="18"/>
      </w:rPr>
    </w:lvl>
  </w:abstractNum>
  <w:abstractNum w:abstractNumId="31" w15:restartNumberingAfterBreak="0">
    <w:nsid w:val="66A87754"/>
    <w:multiLevelType w:val="hybridMultilevel"/>
    <w:tmpl w:val="4B427D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15:restartNumberingAfterBreak="0">
    <w:nsid w:val="6AC72DD6"/>
    <w:multiLevelType w:val="hybridMultilevel"/>
    <w:tmpl w:val="5EC2D7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C042C86"/>
    <w:multiLevelType w:val="hybridMultilevel"/>
    <w:tmpl w:val="9DB4A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C78139E"/>
    <w:multiLevelType w:val="hybridMultilevel"/>
    <w:tmpl w:val="A032372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5" w15:restartNumberingAfterBreak="0">
    <w:nsid w:val="6CB06694"/>
    <w:multiLevelType w:val="hybridMultilevel"/>
    <w:tmpl w:val="1B5E48CA"/>
    <w:lvl w:ilvl="0" w:tplc="F0544D30">
      <w:start w:val="1"/>
      <w:numFmt w:val="bullet"/>
      <w:lvlText w:val=""/>
      <w:lvlJc w:val="left"/>
      <w:pPr>
        <w:ind w:left="720" w:hanging="360"/>
      </w:pPr>
      <w:rPr>
        <w:rFonts w:ascii="Symbol" w:hAnsi="Symbol" w:cs="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24522A7"/>
    <w:multiLevelType w:val="hybridMultilevel"/>
    <w:tmpl w:val="87B0DEDC"/>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72E76AD4"/>
    <w:multiLevelType w:val="hybridMultilevel"/>
    <w:tmpl w:val="33325498"/>
    <w:lvl w:ilvl="0" w:tplc="F0544D30">
      <w:start w:val="1"/>
      <w:numFmt w:val="bullet"/>
      <w:lvlText w:val=""/>
      <w:lvlJc w:val="left"/>
      <w:pPr>
        <w:ind w:left="720" w:hanging="360"/>
      </w:pPr>
      <w:rPr>
        <w:rFonts w:ascii="Symbol" w:hAnsi="Symbol" w:cs="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76503511"/>
    <w:multiLevelType w:val="hybridMultilevel"/>
    <w:tmpl w:val="F9D859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79A041EE"/>
    <w:multiLevelType w:val="hybridMultilevel"/>
    <w:tmpl w:val="F84E512A"/>
    <w:lvl w:ilvl="0" w:tplc="8E5A8DA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9"/>
  </w:num>
  <w:num w:numId="2">
    <w:abstractNumId w:val="19"/>
  </w:num>
  <w:num w:numId="3">
    <w:abstractNumId w:val="18"/>
  </w:num>
  <w:num w:numId="4">
    <w:abstractNumId w:val="30"/>
  </w:num>
  <w:num w:numId="5">
    <w:abstractNumId w:val="20"/>
  </w:num>
  <w:num w:numId="6">
    <w:abstractNumId w:val="9"/>
  </w:num>
  <w:num w:numId="7">
    <w:abstractNumId w:val="24"/>
  </w:num>
  <w:num w:numId="8">
    <w:abstractNumId w:val="15"/>
  </w:num>
  <w:num w:numId="9">
    <w:abstractNumId w:val="12"/>
  </w:num>
  <w:num w:numId="10">
    <w:abstractNumId w:val="6"/>
  </w:num>
  <w:num w:numId="11">
    <w:abstractNumId w:val="31"/>
  </w:num>
  <w:num w:numId="12">
    <w:abstractNumId w:val="29"/>
  </w:num>
  <w:num w:numId="13">
    <w:abstractNumId w:val="34"/>
  </w:num>
  <w:num w:numId="14">
    <w:abstractNumId w:val="32"/>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39"/>
  </w:num>
  <w:num w:numId="19">
    <w:abstractNumId w:val="33"/>
  </w:num>
  <w:num w:numId="20">
    <w:abstractNumId w:val="10"/>
  </w:num>
  <w:num w:numId="21">
    <w:abstractNumId w:val="13"/>
  </w:num>
  <w:num w:numId="22">
    <w:abstractNumId w:val="26"/>
  </w:num>
  <w:num w:numId="23">
    <w:abstractNumId w:val="5"/>
  </w:num>
  <w:num w:numId="24">
    <w:abstractNumId w:val="3"/>
  </w:num>
  <w:num w:numId="25">
    <w:abstractNumId w:val="27"/>
  </w:num>
  <w:num w:numId="26">
    <w:abstractNumId w:val="17"/>
  </w:num>
  <w:num w:numId="27">
    <w:abstractNumId w:val="25"/>
  </w:num>
  <w:num w:numId="28">
    <w:abstractNumId w:val="23"/>
  </w:num>
  <w:num w:numId="29">
    <w:abstractNumId w:val="21"/>
  </w:num>
  <w:num w:numId="30">
    <w:abstractNumId w:val="22"/>
  </w:num>
  <w:num w:numId="31">
    <w:abstractNumId w:val="35"/>
  </w:num>
  <w:num w:numId="32">
    <w:abstractNumId w:val="37"/>
  </w:num>
  <w:num w:numId="33">
    <w:abstractNumId w:val="4"/>
  </w:num>
  <w:num w:numId="34">
    <w:abstractNumId w:val="0"/>
  </w:num>
  <w:num w:numId="35">
    <w:abstractNumId w:val="38"/>
  </w:num>
  <w:num w:numId="36">
    <w:abstractNumId w:val="8"/>
  </w:num>
  <w:num w:numId="37">
    <w:abstractNumId w:val="14"/>
  </w:num>
  <w:num w:numId="38">
    <w:abstractNumId w:val="28"/>
  </w:num>
  <w:num w:numId="39">
    <w:abstractNumId w:val="16"/>
  </w:num>
  <w:num w:numId="40">
    <w:abstractNumId w:val="17"/>
  </w:num>
  <w:num w:numId="41">
    <w:abstractNumId w:val="7"/>
  </w:num>
  <w:num w:numId="42">
    <w:abstractNumId w:val="36"/>
  </w:num>
  <w:num w:numId="43">
    <w:abstractNumId w:val="1"/>
  </w:num>
  <w:num w:numId="44">
    <w:abstractNumId w:val="11"/>
  </w:num>
  <w:num w:numId="45">
    <w:abstractNumId w:val="3"/>
  </w:num>
  <w:num w:numId="46">
    <w:abstractNumId w:val="3"/>
  </w:num>
  <w:num w:numId="47">
    <w:abstractNumId w:val="3"/>
  </w:num>
  <w:num w:numId="48">
    <w:abstractNumId w:val="3"/>
  </w:num>
  <w:num w:numId="49">
    <w:abstractNumId w:val="3"/>
  </w:num>
  <w:num w:numId="50">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characterSpacingControl w:val="doNotCompress"/>
  <w:doNotValidateAgainstSchema/>
  <w:doNotDemarcateInvalidXml/>
  <w:hdrShapeDefaults>
    <o:shapedefaults v:ext="edit" spidmax="370689">
      <o:colormenu v:ext="edit" strokecolor="yellow"/>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1C7"/>
    <w:rsid w:val="00000627"/>
    <w:rsid w:val="0000074D"/>
    <w:rsid w:val="00001697"/>
    <w:rsid w:val="0000321F"/>
    <w:rsid w:val="000035F2"/>
    <w:rsid w:val="0000462E"/>
    <w:rsid w:val="0000522E"/>
    <w:rsid w:val="00010454"/>
    <w:rsid w:val="00010ECE"/>
    <w:rsid w:val="00011284"/>
    <w:rsid w:val="000112E4"/>
    <w:rsid w:val="00011346"/>
    <w:rsid w:val="0001231C"/>
    <w:rsid w:val="00014584"/>
    <w:rsid w:val="00016187"/>
    <w:rsid w:val="00020805"/>
    <w:rsid w:val="000211AD"/>
    <w:rsid w:val="00022363"/>
    <w:rsid w:val="00023455"/>
    <w:rsid w:val="000234BA"/>
    <w:rsid w:val="00023ADA"/>
    <w:rsid w:val="00024A86"/>
    <w:rsid w:val="00025A97"/>
    <w:rsid w:val="00027771"/>
    <w:rsid w:val="00027BF2"/>
    <w:rsid w:val="00027DA6"/>
    <w:rsid w:val="000323CE"/>
    <w:rsid w:val="00032A93"/>
    <w:rsid w:val="00033E58"/>
    <w:rsid w:val="00034815"/>
    <w:rsid w:val="00035A9F"/>
    <w:rsid w:val="00036318"/>
    <w:rsid w:val="00036BC6"/>
    <w:rsid w:val="00036E5D"/>
    <w:rsid w:val="00040422"/>
    <w:rsid w:val="00042734"/>
    <w:rsid w:val="00042A57"/>
    <w:rsid w:val="00042AA9"/>
    <w:rsid w:val="00042CBD"/>
    <w:rsid w:val="0004412B"/>
    <w:rsid w:val="00044AB6"/>
    <w:rsid w:val="00047CEF"/>
    <w:rsid w:val="00051961"/>
    <w:rsid w:val="00051982"/>
    <w:rsid w:val="000521CF"/>
    <w:rsid w:val="00054347"/>
    <w:rsid w:val="00054D4B"/>
    <w:rsid w:val="00054F46"/>
    <w:rsid w:val="000565B6"/>
    <w:rsid w:val="000565D1"/>
    <w:rsid w:val="00056EF5"/>
    <w:rsid w:val="000571E7"/>
    <w:rsid w:val="00057435"/>
    <w:rsid w:val="00057913"/>
    <w:rsid w:val="00057B01"/>
    <w:rsid w:val="000601BB"/>
    <w:rsid w:val="00060C48"/>
    <w:rsid w:val="00060F97"/>
    <w:rsid w:val="00061A7D"/>
    <w:rsid w:val="000626E9"/>
    <w:rsid w:val="000633A5"/>
    <w:rsid w:val="000643F8"/>
    <w:rsid w:val="00064908"/>
    <w:rsid w:val="0006597D"/>
    <w:rsid w:val="0006652B"/>
    <w:rsid w:val="00066DE7"/>
    <w:rsid w:val="00067030"/>
    <w:rsid w:val="00070B23"/>
    <w:rsid w:val="00070D91"/>
    <w:rsid w:val="00070F74"/>
    <w:rsid w:val="00071835"/>
    <w:rsid w:val="00071871"/>
    <w:rsid w:val="0007308E"/>
    <w:rsid w:val="0007343F"/>
    <w:rsid w:val="00073782"/>
    <w:rsid w:val="00073CEB"/>
    <w:rsid w:val="00074E70"/>
    <w:rsid w:val="0007607C"/>
    <w:rsid w:val="00076B60"/>
    <w:rsid w:val="000771C7"/>
    <w:rsid w:val="000801A0"/>
    <w:rsid w:val="00080479"/>
    <w:rsid w:val="000819AC"/>
    <w:rsid w:val="00081A43"/>
    <w:rsid w:val="000842AD"/>
    <w:rsid w:val="00084301"/>
    <w:rsid w:val="00084549"/>
    <w:rsid w:val="00084782"/>
    <w:rsid w:val="00084EA7"/>
    <w:rsid w:val="00085C8D"/>
    <w:rsid w:val="00085E0D"/>
    <w:rsid w:val="0009002F"/>
    <w:rsid w:val="00091181"/>
    <w:rsid w:val="00091608"/>
    <w:rsid w:val="00091666"/>
    <w:rsid w:val="0009370C"/>
    <w:rsid w:val="00095311"/>
    <w:rsid w:val="0009608E"/>
    <w:rsid w:val="0009747D"/>
    <w:rsid w:val="0009748A"/>
    <w:rsid w:val="00097672"/>
    <w:rsid w:val="00097B4B"/>
    <w:rsid w:val="00097CFE"/>
    <w:rsid w:val="000A3093"/>
    <w:rsid w:val="000A3564"/>
    <w:rsid w:val="000A40F5"/>
    <w:rsid w:val="000A58E6"/>
    <w:rsid w:val="000A6062"/>
    <w:rsid w:val="000A77DE"/>
    <w:rsid w:val="000A7AF9"/>
    <w:rsid w:val="000A7CF3"/>
    <w:rsid w:val="000B0934"/>
    <w:rsid w:val="000B0EEB"/>
    <w:rsid w:val="000B10D0"/>
    <w:rsid w:val="000B13C0"/>
    <w:rsid w:val="000B2AD8"/>
    <w:rsid w:val="000B2E77"/>
    <w:rsid w:val="000B2FA4"/>
    <w:rsid w:val="000B3F2C"/>
    <w:rsid w:val="000B5179"/>
    <w:rsid w:val="000B5D7B"/>
    <w:rsid w:val="000C4544"/>
    <w:rsid w:val="000C5082"/>
    <w:rsid w:val="000D0542"/>
    <w:rsid w:val="000D1459"/>
    <w:rsid w:val="000D322F"/>
    <w:rsid w:val="000D38F3"/>
    <w:rsid w:val="000D4A3E"/>
    <w:rsid w:val="000D4B5E"/>
    <w:rsid w:val="000D4B93"/>
    <w:rsid w:val="000D6186"/>
    <w:rsid w:val="000D66D2"/>
    <w:rsid w:val="000D701C"/>
    <w:rsid w:val="000D709A"/>
    <w:rsid w:val="000D7B6B"/>
    <w:rsid w:val="000E019A"/>
    <w:rsid w:val="000E09EF"/>
    <w:rsid w:val="000E0ADF"/>
    <w:rsid w:val="000E29E2"/>
    <w:rsid w:val="000E446F"/>
    <w:rsid w:val="000E5146"/>
    <w:rsid w:val="000E5B34"/>
    <w:rsid w:val="000E648E"/>
    <w:rsid w:val="000E6DA8"/>
    <w:rsid w:val="000E7DD4"/>
    <w:rsid w:val="000F0FF6"/>
    <w:rsid w:val="000F269F"/>
    <w:rsid w:val="000F3F2C"/>
    <w:rsid w:val="000F571D"/>
    <w:rsid w:val="000F5C8E"/>
    <w:rsid w:val="000F6400"/>
    <w:rsid w:val="000F66C7"/>
    <w:rsid w:val="000F7554"/>
    <w:rsid w:val="0010050A"/>
    <w:rsid w:val="00101073"/>
    <w:rsid w:val="00101111"/>
    <w:rsid w:val="00101453"/>
    <w:rsid w:val="00102CE6"/>
    <w:rsid w:val="0010387B"/>
    <w:rsid w:val="00103EB6"/>
    <w:rsid w:val="00104C8E"/>
    <w:rsid w:val="00110333"/>
    <w:rsid w:val="001114B3"/>
    <w:rsid w:val="00112B62"/>
    <w:rsid w:val="00112EEE"/>
    <w:rsid w:val="001146E4"/>
    <w:rsid w:val="0011689D"/>
    <w:rsid w:val="001204E8"/>
    <w:rsid w:val="001210C8"/>
    <w:rsid w:val="00123951"/>
    <w:rsid w:val="0012411D"/>
    <w:rsid w:val="001241C8"/>
    <w:rsid w:val="0012422E"/>
    <w:rsid w:val="001256FB"/>
    <w:rsid w:val="00125929"/>
    <w:rsid w:val="00126D38"/>
    <w:rsid w:val="0012738A"/>
    <w:rsid w:val="001273F7"/>
    <w:rsid w:val="00130D7A"/>
    <w:rsid w:val="00134396"/>
    <w:rsid w:val="00135256"/>
    <w:rsid w:val="0013653B"/>
    <w:rsid w:val="0013691E"/>
    <w:rsid w:val="00141C3A"/>
    <w:rsid w:val="001426F3"/>
    <w:rsid w:val="0014298D"/>
    <w:rsid w:val="00144350"/>
    <w:rsid w:val="00145405"/>
    <w:rsid w:val="00146AAA"/>
    <w:rsid w:val="001478A7"/>
    <w:rsid w:val="001502FE"/>
    <w:rsid w:val="00150B93"/>
    <w:rsid w:val="001518AD"/>
    <w:rsid w:val="00151996"/>
    <w:rsid w:val="00154099"/>
    <w:rsid w:val="00156003"/>
    <w:rsid w:val="0015680F"/>
    <w:rsid w:val="0015776A"/>
    <w:rsid w:val="00157DD9"/>
    <w:rsid w:val="00160AEA"/>
    <w:rsid w:val="001612C9"/>
    <w:rsid w:val="00161C75"/>
    <w:rsid w:val="001653CC"/>
    <w:rsid w:val="00167F05"/>
    <w:rsid w:val="00170597"/>
    <w:rsid w:val="00171376"/>
    <w:rsid w:val="0017160B"/>
    <w:rsid w:val="0017186F"/>
    <w:rsid w:val="00171E0E"/>
    <w:rsid w:val="00171F46"/>
    <w:rsid w:val="00172B9F"/>
    <w:rsid w:val="00176133"/>
    <w:rsid w:val="001767AB"/>
    <w:rsid w:val="001775DB"/>
    <w:rsid w:val="00180A03"/>
    <w:rsid w:val="001818CB"/>
    <w:rsid w:val="00181F2C"/>
    <w:rsid w:val="001824AF"/>
    <w:rsid w:val="00182A4C"/>
    <w:rsid w:val="00182E51"/>
    <w:rsid w:val="00183304"/>
    <w:rsid w:val="0018346C"/>
    <w:rsid w:val="001845C3"/>
    <w:rsid w:val="00184FF0"/>
    <w:rsid w:val="00191146"/>
    <w:rsid w:val="00191A70"/>
    <w:rsid w:val="00191FD8"/>
    <w:rsid w:val="00195024"/>
    <w:rsid w:val="00196354"/>
    <w:rsid w:val="001965DB"/>
    <w:rsid w:val="001967B1"/>
    <w:rsid w:val="00196BA7"/>
    <w:rsid w:val="00197125"/>
    <w:rsid w:val="00197726"/>
    <w:rsid w:val="001A07A8"/>
    <w:rsid w:val="001A0CF4"/>
    <w:rsid w:val="001A14A7"/>
    <w:rsid w:val="001A1A7D"/>
    <w:rsid w:val="001A22EC"/>
    <w:rsid w:val="001A2E64"/>
    <w:rsid w:val="001A376E"/>
    <w:rsid w:val="001A5173"/>
    <w:rsid w:val="001A5283"/>
    <w:rsid w:val="001A7154"/>
    <w:rsid w:val="001A728E"/>
    <w:rsid w:val="001A75EE"/>
    <w:rsid w:val="001B0D81"/>
    <w:rsid w:val="001B1A23"/>
    <w:rsid w:val="001B4DA1"/>
    <w:rsid w:val="001B4DFF"/>
    <w:rsid w:val="001C149A"/>
    <w:rsid w:val="001C1B69"/>
    <w:rsid w:val="001C29C5"/>
    <w:rsid w:val="001C3534"/>
    <w:rsid w:val="001C5396"/>
    <w:rsid w:val="001C7187"/>
    <w:rsid w:val="001C73EE"/>
    <w:rsid w:val="001D1A1E"/>
    <w:rsid w:val="001D30C9"/>
    <w:rsid w:val="001D41AB"/>
    <w:rsid w:val="001D5006"/>
    <w:rsid w:val="001D503B"/>
    <w:rsid w:val="001D53C7"/>
    <w:rsid w:val="001D6FCF"/>
    <w:rsid w:val="001E144B"/>
    <w:rsid w:val="001E14C5"/>
    <w:rsid w:val="001E1562"/>
    <w:rsid w:val="001E220F"/>
    <w:rsid w:val="001E2269"/>
    <w:rsid w:val="001E28EF"/>
    <w:rsid w:val="001E4272"/>
    <w:rsid w:val="001E4496"/>
    <w:rsid w:val="001E4DBD"/>
    <w:rsid w:val="001E5DB6"/>
    <w:rsid w:val="001E65A9"/>
    <w:rsid w:val="001E7A7A"/>
    <w:rsid w:val="001F0939"/>
    <w:rsid w:val="001F2BF8"/>
    <w:rsid w:val="001F4219"/>
    <w:rsid w:val="001F48EF"/>
    <w:rsid w:val="001F6E36"/>
    <w:rsid w:val="001F758D"/>
    <w:rsid w:val="002006B3"/>
    <w:rsid w:val="00203CE3"/>
    <w:rsid w:val="00204198"/>
    <w:rsid w:val="00206D37"/>
    <w:rsid w:val="00207AB2"/>
    <w:rsid w:val="00210173"/>
    <w:rsid w:val="00210B76"/>
    <w:rsid w:val="00210D48"/>
    <w:rsid w:val="00210ECC"/>
    <w:rsid w:val="00211CC1"/>
    <w:rsid w:val="002122F6"/>
    <w:rsid w:val="00213267"/>
    <w:rsid w:val="00213A37"/>
    <w:rsid w:val="00214782"/>
    <w:rsid w:val="002150EF"/>
    <w:rsid w:val="0021516C"/>
    <w:rsid w:val="00216C89"/>
    <w:rsid w:val="002172DD"/>
    <w:rsid w:val="002214C8"/>
    <w:rsid w:val="00222EBB"/>
    <w:rsid w:val="00223A53"/>
    <w:rsid w:val="00223C2B"/>
    <w:rsid w:val="00224E8C"/>
    <w:rsid w:val="002250E6"/>
    <w:rsid w:val="00226413"/>
    <w:rsid w:val="00226651"/>
    <w:rsid w:val="002274F3"/>
    <w:rsid w:val="00227560"/>
    <w:rsid w:val="00227CBC"/>
    <w:rsid w:val="00227D89"/>
    <w:rsid w:val="002305A4"/>
    <w:rsid w:val="00231A9E"/>
    <w:rsid w:val="00232182"/>
    <w:rsid w:val="00232E12"/>
    <w:rsid w:val="002331DD"/>
    <w:rsid w:val="002332B8"/>
    <w:rsid w:val="002336BA"/>
    <w:rsid w:val="00234300"/>
    <w:rsid w:val="002350B4"/>
    <w:rsid w:val="0023589B"/>
    <w:rsid w:val="00237419"/>
    <w:rsid w:val="00240DAB"/>
    <w:rsid w:val="00242694"/>
    <w:rsid w:val="002441C1"/>
    <w:rsid w:val="00244893"/>
    <w:rsid w:val="00244AB9"/>
    <w:rsid w:val="00245242"/>
    <w:rsid w:val="002466A7"/>
    <w:rsid w:val="00246743"/>
    <w:rsid w:val="002468B9"/>
    <w:rsid w:val="00246DC5"/>
    <w:rsid w:val="0024796E"/>
    <w:rsid w:val="00247F5F"/>
    <w:rsid w:val="00250267"/>
    <w:rsid w:val="00251529"/>
    <w:rsid w:val="00252C6F"/>
    <w:rsid w:val="00253028"/>
    <w:rsid w:val="002533A3"/>
    <w:rsid w:val="0025426D"/>
    <w:rsid w:val="0025516B"/>
    <w:rsid w:val="00260110"/>
    <w:rsid w:val="00260432"/>
    <w:rsid w:val="0026156F"/>
    <w:rsid w:val="00262676"/>
    <w:rsid w:val="00263D92"/>
    <w:rsid w:val="00264564"/>
    <w:rsid w:val="00264D9C"/>
    <w:rsid w:val="00264DB8"/>
    <w:rsid w:val="00265246"/>
    <w:rsid w:val="002659C9"/>
    <w:rsid w:val="0027034C"/>
    <w:rsid w:val="00270501"/>
    <w:rsid w:val="0027076C"/>
    <w:rsid w:val="002717BA"/>
    <w:rsid w:val="00272F01"/>
    <w:rsid w:val="002738D7"/>
    <w:rsid w:val="00274CCA"/>
    <w:rsid w:val="0027506E"/>
    <w:rsid w:val="0027530B"/>
    <w:rsid w:val="002754F6"/>
    <w:rsid w:val="00275552"/>
    <w:rsid w:val="00276C53"/>
    <w:rsid w:val="00276CC9"/>
    <w:rsid w:val="0027734B"/>
    <w:rsid w:val="00277E30"/>
    <w:rsid w:val="002810E1"/>
    <w:rsid w:val="00281431"/>
    <w:rsid w:val="00282911"/>
    <w:rsid w:val="00283271"/>
    <w:rsid w:val="002839AC"/>
    <w:rsid w:val="00283A1F"/>
    <w:rsid w:val="00283C62"/>
    <w:rsid w:val="0028463D"/>
    <w:rsid w:val="0028687E"/>
    <w:rsid w:val="002878C1"/>
    <w:rsid w:val="002878D5"/>
    <w:rsid w:val="00290C50"/>
    <w:rsid w:val="00291863"/>
    <w:rsid w:val="00291E34"/>
    <w:rsid w:val="00293D6B"/>
    <w:rsid w:val="002970EB"/>
    <w:rsid w:val="002975AC"/>
    <w:rsid w:val="00297938"/>
    <w:rsid w:val="002A000D"/>
    <w:rsid w:val="002A093C"/>
    <w:rsid w:val="002A0EFE"/>
    <w:rsid w:val="002A1EEC"/>
    <w:rsid w:val="002A25D0"/>
    <w:rsid w:val="002A648A"/>
    <w:rsid w:val="002A65A7"/>
    <w:rsid w:val="002A7599"/>
    <w:rsid w:val="002A78B2"/>
    <w:rsid w:val="002A7A62"/>
    <w:rsid w:val="002A7B27"/>
    <w:rsid w:val="002B145D"/>
    <w:rsid w:val="002B18DC"/>
    <w:rsid w:val="002B1ECB"/>
    <w:rsid w:val="002B384A"/>
    <w:rsid w:val="002B43B2"/>
    <w:rsid w:val="002B45C1"/>
    <w:rsid w:val="002B62D7"/>
    <w:rsid w:val="002B6410"/>
    <w:rsid w:val="002B79F2"/>
    <w:rsid w:val="002C1568"/>
    <w:rsid w:val="002C1F82"/>
    <w:rsid w:val="002C2FE8"/>
    <w:rsid w:val="002C52A4"/>
    <w:rsid w:val="002C5A56"/>
    <w:rsid w:val="002C64F3"/>
    <w:rsid w:val="002C6EE7"/>
    <w:rsid w:val="002C7F61"/>
    <w:rsid w:val="002D00F9"/>
    <w:rsid w:val="002D08F3"/>
    <w:rsid w:val="002D11DE"/>
    <w:rsid w:val="002D1CA9"/>
    <w:rsid w:val="002D213F"/>
    <w:rsid w:val="002D5EB4"/>
    <w:rsid w:val="002D78C8"/>
    <w:rsid w:val="002E0441"/>
    <w:rsid w:val="002E0D28"/>
    <w:rsid w:val="002E0D9E"/>
    <w:rsid w:val="002E0E4D"/>
    <w:rsid w:val="002E16B9"/>
    <w:rsid w:val="002E1CA7"/>
    <w:rsid w:val="002E1DFE"/>
    <w:rsid w:val="002E27A9"/>
    <w:rsid w:val="002E3848"/>
    <w:rsid w:val="002E5F0E"/>
    <w:rsid w:val="002E61CD"/>
    <w:rsid w:val="002E7B61"/>
    <w:rsid w:val="002E7E5B"/>
    <w:rsid w:val="002F1A97"/>
    <w:rsid w:val="002F26DE"/>
    <w:rsid w:val="002F2B4A"/>
    <w:rsid w:val="002F3590"/>
    <w:rsid w:val="002F3C88"/>
    <w:rsid w:val="002F4743"/>
    <w:rsid w:val="002F4925"/>
    <w:rsid w:val="002F4F9D"/>
    <w:rsid w:val="002F583E"/>
    <w:rsid w:val="002F5D88"/>
    <w:rsid w:val="002F6D51"/>
    <w:rsid w:val="002F73A7"/>
    <w:rsid w:val="002F7B04"/>
    <w:rsid w:val="002F7C3A"/>
    <w:rsid w:val="002F7E10"/>
    <w:rsid w:val="00300BE9"/>
    <w:rsid w:val="00301DA6"/>
    <w:rsid w:val="0030207F"/>
    <w:rsid w:val="0030362F"/>
    <w:rsid w:val="00303AA6"/>
    <w:rsid w:val="00304B75"/>
    <w:rsid w:val="0030511E"/>
    <w:rsid w:val="00305221"/>
    <w:rsid w:val="00305286"/>
    <w:rsid w:val="00305582"/>
    <w:rsid w:val="00305803"/>
    <w:rsid w:val="00305834"/>
    <w:rsid w:val="00306040"/>
    <w:rsid w:val="00306792"/>
    <w:rsid w:val="00307E8F"/>
    <w:rsid w:val="00311095"/>
    <w:rsid w:val="00311397"/>
    <w:rsid w:val="00311523"/>
    <w:rsid w:val="00313D93"/>
    <w:rsid w:val="00314E25"/>
    <w:rsid w:val="003166CE"/>
    <w:rsid w:val="0032093D"/>
    <w:rsid w:val="00320A6C"/>
    <w:rsid w:val="0032140E"/>
    <w:rsid w:val="00321732"/>
    <w:rsid w:val="00324815"/>
    <w:rsid w:val="00326BF5"/>
    <w:rsid w:val="00327199"/>
    <w:rsid w:val="00327B57"/>
    <w:rsid w:val="00327CA5"/>
    <w:rsid w:val="00327D03"/>
    <w:rsid w:val="00330041"/>
    <w:rsid w:val="0033272C"/>
    <w:rsid w:val="0033303F"/>
    <w:rsid w:val="00335150"/>
    <w:rsid w:val="003352B1"/>
    <w:rsid w:val="00335C63"/>
    <w:rsid w:val="00335F2A"/>
    <w:rsid w:val="003403B2"/>
    <w:rsid w:val="0034102E"/>
    <w:rsid w:val="0034257F"/>
    <w:rsid w:val="00342831"/>
    <w:rsid w:val="0034299E"/>
    <w:rsid w:val="00343AE7"/>
    <w:rsid w:val="00344117"/>
    <w:rsid w:val="00344AA8"/>
    <w:rsid w:val="0034561C"/>
    <w:rsid w:val="003464D1"/>
    <w:rsid w:val="0034760B"/>
    <w:rsid w:val="0034766C"/>
    <w:rsid w:val="00347B82"/>
    <w:rsid w:val="003509E8"/>
    <w:rsid w:val="003515DB"/>
    <w:rsid w:val="00351620"/>
    <w:rsid w:val="00351841"/>
    <w:rsid w:val="0035321E"/>
    <w:rsid w:val="00354962"/>
    <w:rsid w:val="003560EA"/>
    <w:rsid w:val="003605EE"/>
    <w:rsid w:val="00361688"/>
    <w:rsid w:val="00362590"/>
    <w:rsid w:val="00363272"/>
    <w:rsid w:val="003634E5"/>
    <w:rsid w:val="00363D26"/>
    <w:rsid w:val="00363F64"/>
    <w:rsid w:val="003642C6"/>
    <w:rsid w:val="003658A0"/>
    <w:rsid w:val="0036682C"/>
    <w:rsid w:val="003709C4"/>
    <w:rsid w:val="0037157A"/>
    <w:rsid w:val="00371A3C"/>
    <w:rsid w:val="00371EDE"/>
    <w:rsid w:val="00372798"/>
    <w:rsid w:val="003756E9"/>
    <w:rsid w:val="0037608A"/>
    <w:rsid w:val="00376640"/>
    <w:rsid w:val="00377437"/>
    <w:rsid w:val="00377B96"/>
    <w:rsid w:val="0038133D"/>
    <w:rsid w:val="003817A8"/>
    <w:rsid w:val="00382E82"/>
    <w:rsid w:val="0038319B"/>
    <w:rsid w:val="003842BF"/>
    <w:rsid w:val="003859EF"/>
    <w:rsid w:val="0038688B"/>
    <w:rsid w:val="00391714"/>
    <w:rsid w:val="003919FC"/>
    <w:rsid w:val="00391E13"/>
    <w:rsid w:val="00392EA1"/>
    <w:rsid w:val="00392F6D"/>
    <w:rsid w:val="003933DC"/>
    <w:rsid w:val="003946BC"/>
    <w:rsid w:val="00397293"/>
    <w:rsid w:val="003977C3"/>
    <w:rsid w:val="003A0180"/>
    <w:rsid w:val="003A0B4F"/>
    <w:rsid w:val="003A3167"/>
    <w:rsid w:val="003A4171"/>
    <w:rsid w:val="003A470D"/>
    <w:rsid w:val="003A4C26"/>
    <w:rsid w:val="003A52C0"/>
    <w:rsid w:val="003A621A"/>
    <w:rsid w:val="003A6663"/>
    <w:rsid w:val="003A7CAE"/>
    <w:rsid w:val="003B0DAE"/>
    <w:rsid w:val="003B0FF3"/>
    <w:rsid w:val="003B1F5D"/>
    <w:rsid w:val="003B251F"/>
    <w:rsid w:val="003B2ADA"/>
    <w:rsid w:val="003B3C08"/>
    <w:rsid w:val="003B3EE5"/>
    <w:rsid w:val="003B4D25"/>
    <w:rsid w:val="003B5F13"/>
    <w:rsid w:val="003B721B"/>
    <w:rsid w:val="003B7414"/>
    <w:rsid w:val="003C2008"/>
    <w:rsid w:val="003C275D"/>
    <w:rsid w:val="003C2933"/>
    <w:rsid w:val="003C38EE"/>
    <w:rsid w:val="003C408D"/>
    <w:rsid w:val="003C4278"/>
    <w:rsid w:val="003C4C03"/>
    <w:rsid w:val="003C4D78"/>
    <w:rsid w:val="003C5305"/>
    <w:rsid w:val="003C5A5F"/>
    <w:rsid w:val="003C5B43"/>
    <w:rsid w:val="003C5CCD"/>
    <w:rsid w:val="003C6DC4"/>
    <w:rsid w:val="003C7115"/>
    <w:rsid w:val="003D00D1"/>
    <w:rsid w:val="003D019C"/>
    <w:rsid w:val="003D0614"/>
    <w:rsid w:val="003D0B27"/>
    <w:rsid w:val="003D259F"/>
    <w:rsid w:val="003D2C7F"/>
    <w:rsid w:val="003D3A32"/>
    <w:rsid w:val="003D4055"/>
    <w:rsid w:val="003D5902"/>
    <w:rsid w:val="003D5E86"/>
    <w:rsid w:val="003D64D0"/>
    <w:rsid w:val="003D6543"/>
    <w:rsid w:val="003D698D"/>
    <w:rsid w:val="003E01E7"/>
    <w:rsid w:val="003E087A"/>
    <w:rsid w:val="003E18C5"/>
    <w:rsid w:val="003E1D0F"/>
    <w:rsid w:val="003E2F2A"/>
    <w:rsid w:val="003E52F2"/>
    <w:rsid w:val="003E57C2"/>
    <w:rsid w:val="003E5E0D"/>
    <w:rsid w:val="003E6561"/>
    <w:rsid w:val="003E6A81"/>
    <w:rsid w:val="003E6D71"/>
    <w:rsid w:val="003E7305"/>
    <w:rsid w:val="003E7EE8"/>
    <w:rsid w:val="003F0A38"/>
    <w:rsid w:val="003F17BD"/>
    <w:rsid w:val="003F2B0D"/>
    <w:rsid w:val="003F326D"/>
    <w:rsid w:val="003F3FF0"/>
    <w:rsid w:val="003F4CE5"/>
    <w:rsid w:val="003F5320"/>
    <w:rsid w:val="003F6AF9"/>
    <w:rsid w:val="004012F2"/>
    <w:rsid w:val="0040150B"/>
    <w:rsid w:val="004021AC"/>
    <w:rsid w:val="004032B0"/>
    <w:rsid w:val="00404BE0"/>
    <w:rsid w:val="00404FCF"/>
    <w:rsid w:val="00405BFE"/>
    <w:rsid w:val="00406363"/>
    <w:rsid w:val="00412D71"/>
    <w:rsid w:val="00413177"/>
    <w:rsid w:val="00414563"/>
    <w:rsid w:val="0041504F"/>
    <w:rsid w:val="004156FE"/>
    <w:rsid w:val="004157C4"/>
    <w:rsid w:val="00416041"/>
    <w:rsid w:val="00416B24"/>
    <w:rsid w:val="00420212"/>
    <w:rsid w:val="00422C3D"/>
    <w:rsid w:val="00423C0E"/>
    <w:rsid w:val="00423C87"/>
    <w:rsid w:val="00424606"/>
    <w:rsid w:val="00426673"/>
    <w:rsid w:val="0042748D"/>
    <w:rsid w:val="004276D9"/>
    <w:rsid w:val="004302D3"/>
    <w:rsid w:val="0043043C"/>
    <w:rsid w:val="0043080F"/>
    <w:rsid w:val="004332C1"/>
    <w:rsid w:val="004341E3"/>
    <w:rsid w:val="004344FC"/>
    <w:rsid w:val="004345B4"/>
    <w:rsid w:val="00434D1F"/>
    <w:rsid w:val="00435E08"/>
    <w:rsid w:val="00436A11"/>
    <w:rsid w:val="00437956"/>
    <w:rsid w:val="0044010A"/>
    <w:rsid w:val="00440AF9"/>
    <w:rsid w:val="00440B18"/>
    <w:rsid w:val="00440DF8"/>
    <w:rsid w:val="00440E94"/>
    <w:rsid w:val="0044167E"/>
    <w:rsid w:val="004420BE"/>
    <w:rsid w:val="00442A8E"/>
    <w:rsid w:val="0044324E"/>
    <w:rsid w:val="004441CF"/>
    <w:rsid w:val="00445590"/>
    <w:rsid w:val="00446188"/>
    <w:rsid w:val="00447327"/>
    <w:rsid w:val="00450743"/>
    <w:rsid w:val="00450EFF"/>
    <w:rsid w:val="004525EB"/>
    <w:rsid w:val="00452979"/>
    <w:rsid w:val="00452B9B"/>
    <w:rsid w:val="004531B6"/>
    <w:rsid w:val="00453366"/>
    <w:rsid w:val="0045353B"/>
    <w:rsid w:val="004555CF"/>
    <w:rsid w:val="004606A0"/>
    <w:rsid w:val="004627E6"/>
    <w:rsid w:val="00462BA7"/>
    <w:rsid w:val="004637B9"/>
    <w:rsid w:val="00465D0B"/>
    <w:rsid w:val="004666BD"/>
    <w:rsid w:val="00466AC2"/>
    <w:rsid w:val="00467044"/>
    <w:rsid w:val="00470490"/>
    <w:rsid w:val="004707F8"/>
    <w:rsid w:val="00471601"/>
    <w:rsid w:val="004719E0"/>
    <w:rsid w:val="00472935"/>
    <w:rsid w:val="00472ACD"/>
    <w:rsid w:val="0047313A"/>
    <w:rsid w:val="00473D53"/>
    <w:rsid w:val="00474F11"/>
    <w:rsid w:val="00474FB8"/>
    <w:rsid w:val="004759E0"/>
    <w:rsid w:val="00476301"/>
    <w:rsid w:val="004771A8"/>
    <w:rsid w:val="00477836"/>
    <w:rsid w:val="00480127"/>
    <w:rsid w:val="00480BF7"/>
    <w:rsid w:val="004814E3"/>
    <w:rsid w:val="0048334E"/>
    <w:rsid w:val="00484463"/>
    <w:rsid w:val="00490E5A"/>
    <w:rsid w:val="00491BB7"/>
    <w:rsid w:val="00492721"/>
    <w:rsid w:val="00492DB8"/>
    <w:rsid w:val="00492E3C"/>
    <w:rsid w:val="00493CA6"/>
    <w:rsid w:val="00495780"/>
    <w:rsid w:val="0049797C"/>
    <w:rsid w:val="004A0DAB"/>
    <w:rsid w:val="004A0EA0"/>
    <w:rsid w:val="004A105D"/>
    <w:rsid w:val="004A1838"/>
    <w:rsid w:val="004A27D6"/>
    <w:rsid w:val="004A2857"/>
    <w:rsid w:val="004A3814"/>
    <w:rsid w:val="004A4B08"/>
    <w:rsid w:val="004A5068"/>
    <w:rsid w:val="004A561B"/>
    <w:rsid w:val="004A62DE"/>
    <w:rsid w:val="004A6916"/>
    <w:rsid w:val="004A7680"/>
    <w:rsid w:val="004A7C4B"/>
    <w:rsid w:val="004B09CD"/>
    <w:rsid w:val="004B1A15"/>
    <w:rsid w:val="004B2AF7"/>
    <w:rsid w:val="004B401A"/>
    <w:rsid w:val="004B5B66"/>
    <w:rsid w:val="004B5B99"/>
    <w:rsid w:val="004B6077"/>
    <w:rsid w:val="004B6F01"/>
    <w:rsid w:val="004C050D"/>
    <w:rsid w:val="004C18EA"/>
    <w:rsid w:val="004C1CE3"/>
    <w:rsid w:val="004C4B33"/>
    <w:rsid w:val="004C51BA"/>
    <w:rsid w:val="004C533C"/>
    <w:rsid w:val="004C5A5E"/>
    <w:rsid w:val="004C6048"/>
    <w:rsid w:val="004C671E"/>
    <w:rsid w:val="004C7255"/>
    <w:rsid w:val="004D0C31"/>
    <w:rsid w:val="004D1554"/>
    <w:rsid w:val="004D1C5C"/>
    <w:rsid w:val="004D1FCB"/>
    <w:rsid w:val="004D270C"/>
    <w:rsid w:val="004D29C7"/>
    <w:rsid w:val="004D3974"/>
    <w:rsid w:val="004D3CEA"/>
    <w:rsid w:val="004D450D"/>
    <w:rsid w:val="004D4E3A"/>
    <w:rsid w:val="004D57E6"/>
    <w:rsid w:val="004D7CE7"/>
    <w:rsid w:val="004D7D50"/>
    <w:rsid w:val="004D7DD7"/>
    <w:rsid w:val="004E02F3"/>
    <w:rsid w:val="004E0FC8"/>
    <w:rsid w:val="004E18E8"/>
    <w:rsid w:val="004E1BAE"/>
    <w:rsid w:val="004E48DA"/>
    <w:rsid w:val="004E4F97"/>
    <w:rsid w:val="004E63C6"/>
    <w:rsid w:val="004E6CBA"/>
    <w:rsid w:val="004F060D"/>
    <w:rsid w:val="004F2DFE"/>
    <w:rsid w:val="004F2F3F"/>
    <w:rsid w:val="004F3467"/>
    <w:rsid w:val="004F5E40"/>
    <w:rsid w:val="004F61FE"/>
    <w:rsid w:val="004F65DC"/>
    <w:rsid w:val="005014DA"/>
    <w:rsid w:val="005018A3"/>
    <w:rsid w:val="00502DB6"/>
    <w:rsid w:val="00502FA5"/>
    <w:rsid w:val="0050377A"/>
    <w:rsid w:val="00503D32"/>
    <w:rsid w:val="0050438C"/>
    <w:rsid w:val="00506755"/>
    <w:rsid w:val="00507A99"/>
    <w:rsid w:val="005111DF"/>
    <w:rsid w:val="005115EA"/>
    <w:rsid w:val="00511AE3"/>
    <w:rsid w:val="00512E34"/>
    <w:rsid w:val="0051320F"/>
    <w:rsid w:val="00513264"/>
    <w:rsid w:val="005176B9"/>
    <w:rsid w:val="00520677"/>
    <w:rsid w:val="00520873"/>
    <w:rsid w:val="00521FB3"/>
    <w:rsid w:val="0052242C"/>
    <w:rsid w:val="00522DF8"/>
    <w:rsid w:val="0052319F"/>
    <w:rsid w:val="00523C92"/>
    <w:rsid w:val="005240EE"/>
    <w:rsid w:val="0052516B"/>
    <w:rsid w:val="005252B4"/>
    <w:rsid w:val="005252C6"/>
    <w:rsid w:val="0052752B"/>
    <w:rsid w:val="0053021F"/>
    <w:rsid w:val="0053049A"/>
    <w:rsid w:val="00531E26"/>
    <w:rsid w:val="005322D7"/>
    <w:rsid w:val="00533426"/>
    <w:rsid w:val="00533E2B"/>
    <w:rsid w:val="00534456"/>
    <w:rsid w:val="005349E7"/>
    <w:rsid w:val="005350DC"/>
    <w:rsid w:val="00535B9A"/>
    <w:rsid w:val="00535BBE"/>
    <w:rsid w:val="005378F0"/>
    <w:rsid w:val="00540764"/>
    <w:rsid w:val="005439D0"/>
    <w:rsid w:val="00543A56"/>
    <w:rsid w:val="005462DB"/>
    <w:rsid w:val="0054729C"/>
    <w:rsid w:val="00547CED"/>
    <w:rsid w:val="00547FB9"/>
    <w:rsid w:val="005500EA"/>
    <w:rsid w:val="005504AD"/>
    <w:rsid w:val="00551596"/>
    <w:rsid w:val="005517F2"/>
    <w:rsid w:val="00551A65"/>
    <w:rsid w:val="00552974"/>
    <w:rsid w:val="00554F38"/>
    <w:rsid w:val="005550B5"/>
    <w:rsid w:val="00555104"/>
    <w:rsid w:val="005554C7"/>
    <w:rsid w:val="00555552"/>
    <w:rsid w:val="00555B58"/>
    <w:rsid w:val="00555E34"/>
    <w:rsid w:val="0055654D"/>
    <w:rsid w:val="0055668D"/>
    <w:rsid w:val="00556AE6"/>
    <w:rsid w:val="00557580"/>
    <w:rsid w:val="00560394"/>
    <w:rsid w:val="00560C8B"/>
    <w:rsid w:val="0056159F"/>
    <w:rsid w:val="00561894"/>
    <w:rsid w:val="00563FCC"/>
    <w:rsid w:val="00570C59"/>
    <w:rsid w:val="005713C5"/>
    <w:rsid w:val="00572C0F"/>
    <w:rsid w:val="005737CE"/>
    <w:rsid w:val="00574814"/>
    <w:rsid w:val="00574E44"/>
    <w:rsid w:val="00575460"/>
    <w:rsid w:val="00576C90"/>
    <w:rsid w:val="005777A7"/>
    <w:rsid w:val="00577EFE"/>
    <w:rsid w:val="0058055D"/>
    <w:rsid w:val="00581C4E"/>
    <w:rsid w:val="00582517"/>
    <w:rsid w:val="0058292A"/>
    <w:rsid w:val="00582CB1"/>
    <w:rsid w:val="0058359E"/>
    <w:rsid w:val="005839D4"/>
    <w:rsid w:val="00584184"/>
    <w:rsid w:val="005847A3"/>
    <w:rsid w:val="005847D0"/>
    <w:rsid w:val="005851E3"/>
    <w:rsid w:val="00594BA6"/>
    <w:rsid w:val="0059604C"/>
    <w:rsid w:val="005A16D8"/>
    <w:rsid w:val="005A3042"/>
    <w:rsid w:val="005A3C79"/>
    <w:rsid w:val="005A3C92"/>
    <w:rsid w:val="005A4FC9"/>
    <w:rsid w:val="005A5408"/>
    <w:rsid w:val="005A56B1"/>
    <w:rsid w:val="005A74B8"/>
    <w:rsid w:val="005A76F6"/>
    <w:rsid w:val="005B06A7"/>
    <w:rsid w:val="005B0D39"/>
    <w:rsid w:val="005B12D8"/>
    <w:rsid w:val="005B1CF8"/>
    <w:rsid w:val="005B1F6A"/>
    <w:rsid w:val="005B2B4D"/>
    <w:rsid w:val="005B3E8C"/>
    <w:rsid w:val="005B454B"/>
    <w:rsid w:val="005B4D36"/>
    <w:rsid w:val="005B57EC"/>
    <w:rsid w:val="005B5ACC"/>
    <w:rsid w:val="005B5D11"/>
    <w:rsid w:val="005B7234"/>
    <w:rsid w:val="005C0137"/>
    <w:rsid w:val="005C0935"/>
    <w:rsid w:val="005C170A"/>
    <w:rsid w:val="005C1B99"/>
    <w:rsid w:val="005C28B2"/>
    <w:rsid w:val="005C2CA5"/>
    <w:rsid w:val="005C3434"/>
    <w:rsid w:val="005C3F7B"/>
    <w:rsid w:val="005C482B"/>
    <w:rsid w:val="005C59BC"/>
    <w:rsid w:val="005C5C37"/>
    <w:rsid w:val="005C734E"/>
    <w:rsid w:val="005C7509"/>
    <w:rsid w:val="005C7C56"/>
    <w:rsid w:val="005D0010"/>
    <w:rsid w:val="005D104B"/>
    <w:rsid w:val="005D14CC"/>
    <w:rsid w:val="005D17CD"/>
    <w:rsid w:val="005D2748"/>
    <w:rsid w:val="005D2E4A"/>
    <w:rsid w:val="005D33C1"/>
    <w:rsid w:val="005D3539"/>
    <w:rsid w:val="005D571F"/>
    <w:rsid w:val="005D6980"/>
    <w:rsid w:val="005D6983"/>
    <w:rsid w:val="005D6D83"/>
    <w:rsid w:val="005D7FFB"/>
    <w:rsid w:val="005E26B4"/>
    <w:rsid w:val="005E2EED"/>
    <w:rsid w:val="005E43E5"/>
    <w:rsid w:val="005E4E37"/>
    <w:rsid w:val="005E56E2"/>
    <w:rsid w:val="005E5E9E"/>
    <w:rsid w:val="005E7769"/>
    <w:rsid w:val="005F02FF"/>
    <w:rsid w:val="005F0436"/>
    <w:rsid w:val="005F24FB"/>
    <w:rsid w:val="005F2B6D"/>
    <w:rsid w:val="005F34D1"/>
    <w:rsid w:val="005F35EB"/>
    <w:rsid w:val="005F387C"/>
    <w:rsid w:val="005F46A5"/>
    <w:rsid w:val="005F5119"/>
    <w:rsid w:val="005F55C7"/>
    <w:rsid w:val="005F6AC3"/>
    <w:rsid w:val="005F748A"/>
    <w:rsid w:val="005F77B0"/>
    <w:rsid w:val="005F7A55"/>
    <w:rsid w:val="00600151"/>
    <w:rsid w:val="00600402"/>
    <w:rsid w:val="00600BE6"/>
    <w:rsid w:val="00601366"/>
    <w:rsid w:val="0060173A"/>
    <w:rsid w:val="0060261B"/>
    <w:rsid w:val="006044BD"/>
    <w:rsid w:val="00604983"/>
    <w:rsid w:val="00606CBD"/>
    <w:rsid w:val="0060739A"/>
    <w:rsid w:val="006073E2"/>
    <w:rsid w:val="00607C11"/>
    <w:rsid w:val="0061030F"/>
    <w:rsid w:val="006122FC"/>
    <w:rsid w:val="00612364"/>
    <w:rsid w:val="006123D1"/>
    <w:rsid w:val="00612418"/>
    <w:rsid w:val="00613D57"/>
    <w:rsid w:val="00614C57"/>
    <w:rsid w:val="00616E49"/>
    <w:rsid w:val="00617489"/>
    <w:rsid w:val="00617A77"/>
    <w:rsid w:val="00620CAF"/>
    <w:rsid w:val="00620E06"/>
    <w:rsid w:val="006213FD"/>
    <w:rsid w:val="00622540"/>
    <w:rsid w:val="00623DA9"/>
    <w:rsid w:val="006265C7"/>
    <w:rsid w:val="00626951"/>
    <w:rsid w:val="006273BA"/>
    <w:rsid w:val="00630A8E"/>
    <w:rsid w:val="00631B36"/>
    <w:rsid w:val="00631DE9"/>
    <w:rsid w:val="006326F9"/>
    <w:rsid w:val="00632BA3"/>
    <w:rsid w:val="0063316C"/>
    <w:rsid w:val="00633466"/>
    <w:rsid w:val="00633CD0"/>
    <w:rsid w:val="006342A2"/>
    <w:rsid w:val="0063476A"/>
    <w:rsid w:val="00634817"/>
    <w:rsid w:val="00634C6A"/>
    <w:rsid w:val="00635A81"/>
    <w:rsid w:val="00635C83"/>
    <w:rsid w:val="00636D95"/>
    <w:rsid w:val="00636E8D"/>
    <w:rsid w:val="0064048F"/>
    <w:rsid w:val="006407D9"/>
    <w:rsid w:val="006408AA"/>
    <w:rsid w:val="006440C2"/>
    <w:rsid w:val="0064445B"/>
    <w:rsid w:val="00647084"/>
    <w:rsid w:val="006475C2"/>
    <w:rsid w:val="00647A31"/>
    <w:rsid w:val="0065099F"/>
    <w:rsid w:val="00651869"/>
    <w:rsid w:val="00651E64"/>
    <w:rsid w:val="00652307"/>
    <w:rsid w:val="006527B7"/>
    <w:rsid w:val="006533AC"/>
    <w:rsid w:val="00653C4E"/>
    <w:rsid w:val="00654690"/>
    <w:rsid w:val="00655CBF"/>
    <w:rsid w:val="00656211"/>
    <w:rsid w:val="0065634C"/>
    <w:rsid w:val="00656C6E"/>
    <w:rsid w:val="00656EFA"/>
    <w:rsid w:val="0065706B"/>
    <w:rsid w:val="006575F7"/>
    <w:rsid w:val="006576DC"/>
    <w:rsid w:val="006578D7"/>
    <w:rsid w:val="00660C4B"/>
    <w:rsid w:val="00660F97"/>
    <w:rsid w:val="0066166C"/>
    <w:rsid w:val="00661B55"/>
    <w:rsid w:val="00661D1C"/>
    <w:rsid w:val="00663CA7"/>
    <w:rsid w:val="006642E3"/>
    <w:rsid w:val="00664570"/>
    <w:rsid w:val="0066471E"/>
    <w:rsid w:val="00664CB6"/>
    <w:rsid w:val="0066587B"/>
    <w:rsid w:val="00667135"/>
    <w:rsid w:val="006671CB"/>
    <w:rsid w:val="00667400"/>
    <w:rsid w:val="006674F2"/>
    <w:rsid w:val="006676FF"/>
    <w:rsid w:val="006724B1"/>
    <w:rsid w:val="00672F54"/>
    <w:rsid w:val="006730E4"/>
    <w:rsid w:val="00673791"/>
    <w:rsid w:val="00673F09"/>
    <w:rsid w:val="006758BA"/>
    <w:rsid w:val="00677DFA"/>
    <w:rsid w:val="00680173"/>
    <w:rsid w:val="006806CB"/>
    <w:rsid w:val="00680BCA"/>
    <w:rsid w:val="00680DCD"/>
    <w:rsid w:val="006814CD"/>
    <w:rsid w:val="006850D6"/>
    <w:rsid w:val="0068552F"/>
    <w:rsid w:val="0068591F"/>
    <w:rsid w:val="006879FF"/>
    <w:rsid w:val="00687FB7"/>
    <w:rsid w:val="00692D96"/>
    <w:rsid w:val="00694C58"/>
    <w:rsid w:val="00695A65"/>
    <w:rsid w:val="00696020"/>
    <w:rsid w:val="00696D46"/>
    <w:rsid w:val="00697ED8"/>
    <w:rsid w:val="006A00B9"/>
    <w:rsid w:val="006A01E4"/>
    <w:rsid w:val="006A0A58"/>
    <w:rsid w:val="006A1CF6"/>
    <w:rsid w:val="006A4137"/>
    <w:rsid w:val="006A47A1"/>
    <w:rsid w:val="006A5D99"/>
    <w:rsid w:val="006B43D7"/>
    <w:rsid w:val="006B4C6A"/>
    <w:rsid w:val="006B524C"/>
    <w:rsid w:val="006B559A"/>
    <w:rsid w:val="006B6681"/>
    <w:rsid w:val="006B6E51"/>
    <w:rsid w:val="006C07F0"/>
    <w:rsid w:val="006C1894"/>
    <w:rsid w:val="006C1ED7"/>
    <w:rsid w:val="006C3630"/>
    <w:rsid w:val="006C4BC9"/>
    <w:rsid w:val="006C4D74"/>
    <w:rsid w:val="006C56D1"/>
    <w:rsid w:val="006C7522"/>
    <w:rsid w:val="006D279B"/>
    <w:rsid w:val="006D3BDE"/>
    <w:rsid w:val="006D3FE0"/>
    <w:rsid w:val="006D472C"/>
    <w:rsid w:val="006D5BB8"/>
    <w:rsid w:val="006D5D49"/>
    <w:rsid w:val="006D7FE2"/>
    <w:rsid w:val="006E00E5"/>
    <w:rsid w:val="006E056A"/>
    <w:rsid w:val="006E114A"/>
    <w:rsid w:val="006E1E1E"/>
    <w:rsid w:val="006E217B"/>
    <w:rsid w:val="006E258A"/>
    <w:rsid w:val="006E32AA"/>
    <w:rsid w:val="006E4868"/>
    <w:rsid w:val="006E54AB"/>
    <w:rsid w:val="006E5749"/>
    <w:rsid w:val="006E6911"/>
    <w:rsid w:val="006E7D75"/>
    <w:rsid w:val="006F16B1"/>
    <w:rsid w:val="006F19FE"/>
    <w:rsid w:val="006F28A6"/>
    <w:rsid w:val="006F3F01"/>
    <w:rsid w:val="006F3F8B"/>
    <w:rsid w:val="006F5255"/>
    <w:rsid w:val="006F5FB3"/>
    <w:rsid w:val="00701165"/>
    <w:rsid w:val="00701842"/>
    <w:rsid w:val="0070231A"/>
    <w:rsid w:val="00702A74"/>
    <w:rsid w:val="00703483"/>
    <w:rsid w:val="00704F84"/>
    <w:rsid w:val="007066CD"/>
    <w:rsid w:val="0070670D"/>
    <w:rsid w:val="007106D4"/>
    <w:rsid w:val="00711607"/>
    <w:rsid w:val="00711ADF"/>
    <w:rsid w:val="00712D93"/>
    <w:rsid w:val="00712DE1"/>
    <w:rsid w:val="0071312A"/>
    <w:rsid w:val="00713497"/>
    <w:rsid w:val="00714FDA"/>
    <w:rsid w:val="007157B9"/>
    <w:rsid w:val="0071693C"/>
    <w:rsid w:val="00716AB5"/>
    <w:rsid w:val="00716C2F"/>
    <w:rsid w:val="00720B74"/>
    <w:rsid w:val="00721FA1"/>
    <w:rsid w:val="00723C1E"/>
    <w:rsid w:val="00723FF4"/>
    <w:rsid w:val="007246D5"/>
    <w:rsid w:val="00730868"/>
    <w:rsid w:val="00731232"/>
    <w:rsid w:val="007316D2"/>
    <w:rsid w:val="007322C1"/>
    <w:rsid w:val="00733B10"/>
    <w:rsid w:val="00733C72"/>
    <w:rsid w:val="00734291"/>
    <w:rsid w:val="007346D5"/>
    <w:rsid w:val="00734CE8"/>
    <w:rsid w:val="00735042"/>
    <w:rsid w:val="00735596"/>
    <w:rsid w:val="00735802"/>
    <w:rsid w:val="00736B1F"/>
    <w:rsid w:val="00736C68"/>
    <w:rsid w:val="00736EF8"/>
    <w:rsid w:val="00737212"/>
    <w:rsid w:val="00741B87"/>
    <w:rsid w:val="00742141"/>
    <w:rsid w:val="007422CD"/>
    <w:rsid w:val="007451F5"/>
    <w:rsid w:val="00745F61"/>
    <w:rsid w:val="00746B32"/>
    <w:rsid w:val="007514C5"/>
    <w:rsid w:val="00751664"/>
    <w:rsid w:val="00751D74"/>
    <w:rsid w:val="00753A08"/>
    <w:rsid w:val="00753B20"/>
    <w:rsid w:val="007559CE"/>
    <w:rsid w:val="0075613C"/>
    <w:rsid w:val="0075652A"/>
    <w:rsid w:val="0075693E"/>
    <w:rsid w:val="00756943"/>
    <w:rsid w:val="0075740C"/>
    <w:rsid w:val="00760B20"/>
    <w:rsid w:val="00760F87"/>
    <w:rsid w:val="00761574"/>
    <w:rsid w:val="007616B7"/>
    <w:rsid w:val="007625EE"/>
    <w:rsid w:val="0076286A"/>
    <w:rsid w:val="00763055"/>
    <w:rsid w:val="007632B9"/>
    <w:rsid w:val="00763AF7"/>
    <w:rsid w:val="0076516D"/>
    <w:rsid w:val="0076535B"/>
    <w:rsid w:val="007653FD"/>
    <w:rsid w:val="007658B8"/>
    <w:rsid w:val="007662CA"/>
    <w:rsid w:val="007711A6"/>
    <w:rsid w:val="00771ABA"/>
    <w:rsid w:val="00772289"/>
    <w:rsid w:val="00773A1B"/>
    <w:rsid w:val="0077612B"/>
    <w:rsid w:val="00776EDF"/>
    <w:rsid w:val="00777A4C"/>
    <w:rsid w:val="00781566"/>
    <w:rsid w:val="007815EB"/>
    <w:rsid w:val="0078336B"/>
    <w:rsid w:val="00783941"/>
    <w:rsid w:val="00785AAB"/>
    <w:rsid w:val="00785C3C"/>
    <w:rsid w:val="00787929"/>
    <w:rsid w:val="00787E20"/>
    <w:rsid w:val="00790EC9"/>
    <w:rsid w:val="0079162C"/>
    <w:rsid w:val="0079164A"/>
    <w:rsid w:val="00791735"/>
    <w:rsid w:val="00792B40"/>
    <w:rsid w:val="00794323"/>
    <w:rsid w:val="00796AC5"/>
    <w:rsid w:val="007A27DE"/>
    <w:rsid w:val="007A309F"/>
    <w:rsid w:val="007A4802"/>
    <w:rsid w:val="007A6810"/>
    <w:rsid w:val="007A7214"/>
    <w:rsid w:val="007A7A92"/>
    <w:rsid w:val="007B2764"/>
    <w:rsid w:val="007B5394"/>
    <w:rsid w:val="007B56E8"/>
    <w:rsid w:val="007B5F0A"/>
    <w:rsid w:val="007B6507"/>
    <w:rsid w:val="007B6CB2"/>
    <w:rsid w:val="007B6D0E"/>
    <w:rsid w:val="007B721C"/>
    <w:rsid w:val="007B7391"/>
    <w:rsid w:val="007C058E"/>
    <w:rsid w:val="007C2DC4"/>
    <w:rsid w:val="007C3395"/>
    <w:rsid w:val="007C383C"/>
    <w:rsid w:val="007C4527"/>
    <w:rsid w:val="007C554B"/>
    <w:rsid w:val="007C58A4"/>
    <w:rsid w:val="007C6A26"/>
    <w:rsid w:val="007C6B67"/>
    <w:rsid w:val="007C7F0F"/>
    <w:rsid w:val="007D0F38"/>
    <w:rsid w:val="007D3142"/>
    <w:rsid w:val="007D3436"/>
    <w:rsid w:val="007D5665"/>
    <w:rsid w:val="007D6C1D"/>
    <w:rsid w:val="007D7C17"/>
    <w:rsid w:val="007E0612"/>
    <w:rsid w:val="007E0A16"/>
    <w:rsid w:val="007E13B9"/>
    <w:rsid w:val="007E2A28"/>
    <w:rsid w:val="007E42A8"/>
    <w:rsid w:val="007E43C2"/>
    <w:rsid w:val="007E46F7"/>
    <w:rsid w:val="007E4E0C"/>
    <w:rsid w:val="007E5E39"/>
    <w:rsid w:val="007E68C5"/>
    <w:rsid w:val="007E698C"/>
    <w:rsid w:val="007E7969"/>
    <w:rsid w:val="007F0771"/>
    <w:rsid w:val="007F15AA"/>
    <w:rsid w:val="007F1AC7"/>
    <w:rsid w:val="007F2065"/>
    <w:rsid w:val="007F2444"/>
    <w:rsid w:val="007F29C1"/>
    <w:rsid w:val="007F3397"/>
    <w:rsid w:val="007F5E1C"/>
    <w:rsid w:val="007F73EC"/>
    <w:rsid w:val="007F75BB"/>
    <w:rsid w:val="00800F3F"/>
    <w:rsid w:val="00801242"/>
    <w:rsid w:val="008018B5"/>
    <w:rsid w:val="00801F8B"/>
    <w:rsid w:val="0080243B"/>
    <w:rsid w:val="0080389E"/>
    <w:rsid w:val="008061FE"/>
    <w:rsid w:val="00806A15"/>
    <w:rsid w:val="00807642"/>
    <w:rsid w:val="0081015F"/>
    <w:rsid w:val="00810977"/>
    <w:rsid w:val="00810C81"/>
    <w:rsid w:val="00812001"/>
    <w:rsid w:val="008120C6"/>
    <w:rsid w:val="00814BD2"/>
    <w:rsid w:val="0081524B"/>
    <w:rsid w:val="00815EC2"/>
    <w:rsid w:val="00816905"/>
    <w:rsid w:val="00816E87"/>
    <w:rsid w:val="00817BC0"/>
    <w:rsid w:val="00820D03"/>
    <w:rsid w:val="00820D86"/>
    <w:rsid w:val="0082128E"/>
    <w:rsid w:val="00821CB8"/>
    <w:rsid w:val="00821FCB"/>
    <w:rsid w:val="00822702"/>
    <w:rsid w:val="00822944"/>
    <w:rsid w:val="0082329F"/>
    <w:rsid w:val="008247D9"/>
    <w:rsid w:val="00825110"/>
    <w:rsid w:val="00826B90"/>
    <w:rsid w:val="00827B98"/>
    <w:rsid w:val="00827E96"/>
    <w:rsid w:val="0083045E"/>
    <w:rsid w:val="00831554"/>
    <w:rsid w:val="008315B6"/>
    <w:rsid w:val="00832F31"/>
    <w:rsid w:val="00835E79"/>
    <w:rsid w:val="00836059"/>
    <w:rsid w:val="00836C9C"/>
    <w:rsid w:val="00837440"/>
    <w:rsid w:val="008413E7"/>
    <w:rsid w:val="00844821"/>
    <w:rsid w:val="00844D60"/>
    <w:rsid w:val="0084502F"/>
    <w:rsid w:val="008474AC"/>
    <w:rsid w:val="0085232A"/>
    <w:rsid w:val="00853B9C"/>
    <w:rsid w:val="00854116"/>
    <w:rsid w:val="00854C0A"/>
    <w:rsid w:val="00855664"/>
    <w:rsid w:val="00857A64"/>
    <w:rsid w:val="00861041"/>
    <w:rsid w:val="00862B72"/>
    <w:rsid w:val="008637B7"/>
    <w:rsid w:val="00863A09"/>
    <w:rsid w:val="008652CC"/>
    <w:rsid w:val="00870053"/>
    <w:rsid w:val="008706B3"/>
    <w:rsid w:val="00870AB3"/>
    <w:rsid w:val="0087182E"/>
    <w:rsid w:val="008737AD"/>
    <w:rsid w:val="00873A67"/>
    <w:rsid w:val="00874820"/>
    <w:rsid w:val="00874863"/>
    <w:rsid w:val="00874968"/>
    <w:rsid w:val="00875B84"/>
    <w:rsid w:val="00880D9E"/>
    <w:rsid w:val="00880DD2"/>
    <w:rsid w:val="00882883"/>
    <w:rsid w:val="00882FA0"/>
    <w:rsid w:val="00884272"/>
    <w:rsid w:val="008853EA"/>
    <w:rsid w:val="00885848"/>
    <w:rsid w:val="0088785E"/>
    <w:rsid w:val="0089001C"/>
    <w:rsid w:val="00890057"/>
    <w:rsid w:val="00890264"/>
    <w:rsid w:val="0089050F"/>
    <w:rsid w:val="008906DB"/>
    <w:rsid w:val="0089088A"/>
    <w:rsid w:val="00891294"/>
    <w:rsid w:val="008916D9"/>
    <w:rsid w:val="008923FA"/>
    <w:rsid w:val="0089302B"/>
    <w:rsid w:val="00893150"/>
    <w:rsid w:val="00893544"/>
    <w:rsid w:val="0089416F"/>
    <w:rsid w:val="00894B0A"/>
    <w:rsid w:val="00894BD9"/>
    <w:rsid w:val="00895497"/>
    <w:rsid w:val="00896B19"/>
    <w:rsid w:val="00896B4A"/>
    <w:rsid w:val="00897E83"/>
    <w:rsid w:val="008A1C56"/>
    <w:rsid w:val="008A1CE4"/>
    <w:rsid w:val="008A1F82"/>
    <w:rsid w:val="008A350B"/>
    <w:rsid w:val="008A3AD7"/>
    <w:rsid w:val="008A52AB"/>
    <w:rsid w:val="008A589E"/>
    <w:rsid w:val="008A5CF8"/>
    <w:rsid w:val="008A66FC"/>
    <w:rsid w:val="008A6E05"/>
    <w:rsid w:val="008A7E7D"/>
    <w:rsid w:val="008B0590"/>
    <w:rsid w:val="008B157B"/>
    <w:rsid w:val="008B1A5B"/>
    <w:rsid w:val="008B21E5"/>
    <w:rsid w:val="008B2AB8"/>
    <w:rsid w:val="008B3519"/>
    <w:rsid w:val="008B7B13"/>
    <w:rsid w:val="008B7F18"/>
    <w:rsid w:val="008C0471"/>
    <w:rsid w:val="008C0AFF"/>
    <w:rsid w:val="008C0B0F"/>
    <w:rsid w:val="008C1192"/>
    <w:rsid w:val="008C1DCB"/>
    <w:rsid w:val="008C2DD5"/>
    <w:rsid w:val="008C30AA"/>
    <w:rsid w:val="008C6108"/>
    <w:rsid w:val="008C73EA"/>
    <w:rsid w:val="008C7D00"/>
    <w:rsid w:val="008D13EA"/>
    <w:rsid w:val="008D1E5D"/>
    <w:rsid w:val="008D3085"/>
    <w:rsid w:val="008D36CD"/>
    <w:rsid w:val="008D3F16"/>
    <w:rsid w:val="008D4B59"/>
    <w:rsid w:val="008D5C30"/>
    <w:rsid w:val="008D5CAF"/>
    <w:rsid w:val="008D7033"/>
    <w:rsid w:val="008D74D0"/>
    <w:rsid w:val="008D7656"/>
    <w:rsid w:val="008E1813"/>
    <w:rsid w:val="008E18BC"/>
    <w:rsid w:val="008E1A6C"/>
    <w:rsid w:val="008E1C81"/>
    <w:rsid w:val="008E1C93"/>
    <w:rsid w:val="008E1CC8"/>
    <w:rsid w:val="008E27DC"/>
    <w:rsid w:val="008E3062"/>
    <w:rsid w:val="008E3679"/>
    <w:rsid w:val="008E45EC"/>
    <w:rsid w:val="008E5302"/>
    <w:rsid w:val="008E5DB4"/>
    <w:rsid w:val="008E7284"/>
    <w:rsid w:val="008F0B68"/>
    <w:rsid w:val="008F0D25"/>
    <w:rsid w:val="008F16A0"/>
    <w:rsid w:val="008F1D57"/>
    <w:rsid w:val="008F3932"/>
    <w:rsid w:val="008F44E8"/>
    <w:rsid w:val="008F4BD0"/>
    <w:rsid w:val="008F5E6E"/>
    <w:rsid w:val="008F6357"/>
    <w:rsid w:val="008F6F8D"/>
    <w:rsid w:val="008F704C"/>
    <w:rsid w:val="0090055B"/>
    <w:rsid w:val="00900BA7"/>
    <w:rsid w:val="00901AD9"/>
    <w:rsid w:val="00901C60"/>
    <w:rsid w:val="0090217D"/>
    <w:rsid w:val="0090310E"/>
    <w:rsid w:val="00903712"/>
    <w:rsid w:val="009043BA"/>
    <w:rsid w:val="0090452B"/>
    <w:rsid w:val="00904A20"/>
    <w:rsid w:val="00905846"/>
    <w:rsid w:val="0090599C"/>
    <w:rsid w:val="00910FCF"/>
    <w:rsid w:val="009117FF"/>
    <w:rsid w:val="0091380C"/>
    <w:rsid w:val="00913CCD"/>
    <w:rsid w:val="00914201"/>
    <w:rsid w:val="009149E7"/>
    <w:rsid w:val="0091560F"/>
    <w:rsid w:val="00916B28"/>
    <w:rsid w:val="00916FC1"/>
    <w:rsid w:val="009174F2"/>
    <w:rsid w:val="0091752A"/>
    <w:rsid w:val="00921A7E"/>
    <w:rsid w:val="009224A3"/>
    <w:rsid w:val="00923CD8"/>
    <w:rsid w:val="009244BF"/>
    <w:rsid w:val="00926263"/>
    <w:rsid w:val="0092639D"/>
    <w:rsid w:val="00926668"/>
    <w:rsid w:val="009323E6"/>
    <w:rsid w:val="00932B56"/>
    <w:rsid w:val="00932CEA"/>
    <w:rsid w:val="009330FE"/>
    <w:rsid w:val="00935506"/>
    <w:rsid w:val="00935C24"/>
    <w:rsid w:val="00935EE1"/>
    <w:rsid w:val="00936220"/>
    <w:rsid w:val="00936D73"/>
    <w:rsid w:val="0094062A"/>
    <w:rsid w:val="00940BBE"/>
    <w:rsid w:val="00940E08"/>
    <w:rsid w:val="009412DE"/>
    <w:rsid w:val="009413A0"/>
    <w:rsid w:val="00941909"/>
    <w:rsid w:val="0094192C"/>
    <w:rsid w:val="009459CD"/>
    <w:rsid w:val="009464FA"/>
    <w:rsid w:val="00950591"/>
    <w:rsid w:val="00950685"/>
    <w:rsid w:val="009511CD"/>
    <w:rsid w:val="00952C2A"/>
    <w:rsid w:val="009532D6"/>
    <w:rsid w:val="009549C8"/>
    <w:rsid w:val="009549F2"/>
    <w:rsid w:val="009570B9"/>
    <w:rsid w:val="00960206"/>
    <w:rsid w:val="00962705"/>
    <w:rsid w:val="00962BD8"/>
    <w:rsid w:val="00964278"/>
    <w:rsid w:val="00964A2F"/>
    <w:rsid w:val="00965EB5"/>
    <w:rsid w:val="00966362"/>
    <w:rsid w:val="00966867"/>
    <w:rsid w:val="00966B53"/>
    <w:rsid w:val="00967C25"/>
    <w:rsid w:val="0097112D"/>
    <w:rsid w:val="00972546"/>
    <w:rsid w:val="0097332A"/>
    <w:rsid w:val="00973B04"/>
    <w:rsid w:val="00973B19"/>
    <w:rsid w:val="009741AC"/>
    <w:rsid w:val="009745A1"/>
    <w:rsid w:val="009746EA"/>
    <w:rsid w:val="00974AB3"/>
    <w:rsid w:val="00974FA3"/>
    <w:rsid w:val="00975792"/>
    <w:rsid w:val="00975D46"/>
    <w:rsid w:val="00976182"/>
    <w:rsid w:val="009768A3"/>
    <w:rsid w:val="009768A6"/>
    <w:rsid w:val="00980F8D"/>
    <w:rsid w:val="009812D3"/>
    <w:rsid w:val="009821CC"/>
    <w:rsid w:val="0098230E"/>
    <w:rsid w:val="00983318"/>
    <w:rsid w:val="009836B2"/>
    <w:rsid w:val="00983B04"/>
    <w:rsid w:val="00983BF4"/>
    <w:rsid w:val="00983CAF"/>
    <w:rsid w:val="009844CD"/>
    <w:rsid w:val="00986D51"/>
    <w:rsid w:val="009903AC"/>
    <w:rsid w:val="009909F9"/>
    <w:rsid w:val="00990CFC"/>
    <w:rsid w:val="00990EA2"/>
    <w:rsid w:val="00992E7D"/>
    <w:rsid w:val="0099325A"/>
    <w:rsid w:val="009933B7"/>
    <w:rsid w:val="0099574A"/>
    <w:rsid w:val="009A0C65"/>
    <w:rsid w:val="009A0E39"/>
    <w:rsid w:val="009A1042"/>
    <w:rsid w:val="009A1087"/>
    <w:rsid w:val="009A1718"/>
    <w:rsid w:val="009A1940"/>
    <w:rsid w:val="009A25F5"/>
    <w:rsid w:val="009A2C78"/>
    <w:rsid w:val="009A2E73"/>
    <w:rsid w:val="009A3346"/>
    <w:rsid w:val="009A39D5"/>
    <w:rsid w:val="009A5184"/>
    <w:rsid w:val="009A51C6"/>
    <w:rsid w:val="009A52E2"/>
    <w:rsid w:val="009A55F0"/>
    <w:rsid w:val="009A56C1"/>
    <w:rsid w:val="009A593D"/>
    <w:rsid w:val="009A5FEF"/>
    <w:rsid w:val="009A7DAB"/>
    <w:rsid w:val="009A7F1F"/>
    <w:rsid w:val="009B1104"/>
    <w:rsid w:val="009B1F3D"/>
    <w:rsid w:val="009B2A1F"/>
    <w:rsid w:val="009B3700"/>
    <w:rsid w:val="009B4371"/>
    <w:rsid w:val="009B4C58"/>
    <w:rsid w:val="009B5889"/>
    <w:rsid w:val="009B5E70"/>
    <w:rsid w:val="009B66FD"/>
    <w:rsid w:val="009B684E"/>
    <w:rsid w:val="009B696E"/>
    <w:rsid w:val="009B7191"/>
    <w:rsid w:val="009B7392"/>
    <w:rsid w:val="009B7A40"/>
    <w:rsid w:val="009C0B4D"/>
    <w:rsid w:val="009C0CA4"/>
    <w:rsid w:val="009C19CD"/>
    <w:rsid w:val="009C3573"/>
    <w:rsid w:val="009C35DC"/>
    <w:rsid w:val="009C3944"/>
    <w:rsid w:val="009C4E47"/>
    <w:rsid w:val="009C6D20"/>
    <w:rsid w:val="009C7A77"/>
    <w:rsid w:val="009C7EE3"/>
    <w:rsid w:val="009D04F3"/>
    <w:rsid w:val="009D2721"/>
    <w:rsid w:val="009D3296"/>
    <w:rsid w:val="009D33AC"/>
    <w:rsid w:val="009D489A"/>
    <w:rsid w:val="009D50DA"/>
    <w:rsid w:val="009D5A2C"/>
    <w:rsid w:val="009D64F5"/>
    <w:rsid w:val="009D6A3C"/>
    <w:rsid w:val="009D6BE7"/>
    <w:rsid w:val="009D7285"/>
    <w:rsid w:val="009E077B"/>
    <w:rsid w:val="009E11F8"/>
    <w:rsid w:val="009E2A09"/>
    <w:rsid w:val="009E2A52"/>
    <w:rsid w:val="009E2CCB"/>
    <w:rsid w:val="009E4AED"/>
    <w:rsid w:val="009E5302"/>
    <w:rsid w:val="009E62CD"/>
    <w:rsid w:val="009E691E"/>
    <w:rsid w:val="009E74F0"/>
    <w:rsid w:val="009E778B"/>
    <w:rsid w:val="009E7962"/>
    <w:rsid w:val="009F2B50"/>
    <w:rsid w:val="009F336C"/>
    <w:rsid w:val="009F3619"/>
    <w:rsid w:val="009F490E"/>
    <w:rsid w:val="009F65F6"/>
    <w:rsid w:val="009F6669"/>
    <w:rsid w:val="00A008EC"/>
    <w:rsid w:val="00A01267"/>
    <w:rsid w:val="00A01B1A"/>
    <w:rsid w:val="00A049BD"/>
    <w:rsid w:val="00A0696D"/>
    <w:rsid w:val="00A07ABB"/>
    <w:rsid w:val="00A113B2"/>
    <w:rsid w:val="00A11A85"/>
    <w:rsid w:val="00A11D0B"/>
    <w:rsid w:val="00A12689"/>
    <w:rsid w:val="00A12935"/>
    <w:rsid w:val="00A12A55"/>
    <w:rsid w:val="00A13492"/>
    <w:rsid w:val="00A140F5"/>
    <w:rsid w:val="00A1453C"/>
    <w:rsid w:val="00A15691"/>
    <w:rsid w:val="00A15D60"/>
    <w:rsid w:val="00A16292"/>
    <w:rsid w:val="00A16D8D"/>
    <w:rsid w:val="00A20F30"/>
    <w:rsid w:val="00A2215C"/>
    <w:rsid w:val="00A2249B"/>
    <w:rsid w:val="00A23B12"/>
    <w:rsid w:val="00A26823"/>
    <w:rsid w:val="00A275B0"/>
    <w:rsid w:val="00A2762B"/>
    <w:rsid w:val="00A27B02"/>
    <w:rsid w:val="00A31143"/>
    <w:rsid w:val="00A337E0"/>
    <w:rsid w:val="00A341E9"/>
    <w:rsid w:val="00A34413"/>
    <w:rsid w:val="00A346DC"/>
    <w:rsid w:val="00A362FE"/>
    <w:rsid w:val="00A3681D"/>
    <w:rsid w:val="00A37F50"/>
    <w:rsid w:val="00A40138"/>
    <w:rsid w:val="00A41132"/>
    <w:rsid w:val="00A41681"/>
    <w:rsid w:val="00A42230"/>
    <w:rsid w:val="00A42C86"/>
    <w:rsid w:val="00A42EF2"/>
    <w:rsid w:val="00A43617"/>
    <w:rsid w:val="00A437F8"/>
    <w:rsid w:val="00A43B45"/>
    <w:rsid w:val="00A43C76"/>
    <w:rsid w:val="00A44ECF"/>
    <w:rsid w:val="00A455BD"/>
    <w:rsid w:val="00A4571D"/>
    <w:rsid w:val="00A46A88"/>
    <w:rsid w:val="00A47255"/>
    <w:rsid w:val="00A47594"/>
    <w:rsid w:val="00A47921"/>
    <w:rsid w:val="00A47EB1"/>
    <w:rsid w:val="00A5087B"/>
    <w:rsid w:val="00A51189"/>
    <w:rsid w:val="00A53AD5"/>
    <w:rsid w:val="00A53BE7"/>
    <w:rsid w:val="00A543EA"/>
    <w:rsid w:val="00A56D26"/>
    <w:rsid w:val="00A56F9C"/>
    <w:rsid w:val="00A600B1"/>
    <w:rsid w:val="00A60EC0"/>
    <w:rsid w:val="00A622FC"/>
    <w:rsid w:val="00A6299F"/>
    <w:rsid w:val="00A63707"/>
    <w:rsid w:val="00A63F70"/>
    <w:rsid w:val="00A64A3F"/>
    <w:rsid w:val="00A64CD7"/>
    <w:rsid w:val="00A6602D"/>
    <w:rsid w:val="00A67D40"/>
    <w:rsid w:val="00A701D6"/>
    <w:rsid w:val="00A70385"/>
    <w:rsid w:val="00A7303B"/>
    <w:rsid w:val="00A73A15"/>
    <w:rsid w:val="00A74D39"/>
    <w:rsid w:val="00A772BE"/>
    <w:rsid w:val="00A82595"/>
    <w:rsid w:val="00A8298E"/>
    <w:rsid w:val="00A833DC"/>
    <w:rsid w:val="00A83564"/>
    <w:rsid w:val="00A84523"/>
    <w:rsid w:val="00A852B3"/>
    <w:rsid w:val="00A854D9"/>
    <w:rsid w:val="00A85A1C"/>
    <w:rsid w:val="00A85B13"/>
    <w:rsid w:val="00A85B3F"/>
    <w:rsid w:val="00A868BC"/>
    <w:rsid w:val="00A874FA"/>
    <w:rsid w:val="00A8755D"/>
    <w:rsid w:val="00A87EEC"/>
    <w:rsid w:val="00A9120C"/>
    <w:rsid w:val="00A928A4"/>
    <w:rsid w:val="00A9291D"/>
    <w:rsid w:val="00A9537F"/>
    <w:rsid w:val="00A95783"/>
    <w:rsid w:val="00A96ED2"/>
    <w:rsid w:val="00A9796F"/>
    <w:rsid w:val="00AA15FE"/>
    <w:rsid w:val="00AA3516"/>
    <w:rsid w:val="00AA359C"/>
    <w:rsid w:val="00AA36BD"/>
    <w:rsid w:val="00AA440C"/>
    <w:rsid w:val="00AA4636"/>
    <w:rsid w:val="00AA4C22"/>
    <w:rsid w:val="00AA4C3D"/>
    <w:rsid w:val="00AA6054"/>
    <w:rsid w:val="00AA6B9E"/>
    <w:rsid w:val="00AA6FDB"/>
    <w:rsid w:val="00AA73F7"/>
    <w:rsid w:val="00AB19F5"/>
    <w:rsid w:val="00AB2C14"/>
    <w:rsid w:val="00AB2DC3"/>
    <w:rsid w:val="00AB373D"/>
    <w:rsid w:val="00AB3904"/>
    <w:rsid w:val="00AB46D9"/>
    <w:rsid w:val="00AB4984"/>
    <w:rsid w:val="00AB5338"/>
    <w:rsid w:val="00AB5355"/>
    <w:rsid w:val="00AB5438"/>
    <w:rsid w:val="00AB5C7B"/>
    <w:rsid w:val="00AB5DD4"/>
    <w:rsid w:val="00AB5FFB"/>
    <w:rsid w:val="00AB7103"/>
    <w:rsid w:val="00AB7AE5"/>
    <w:rsid w:val="00AC0483"/>
    <w:rsid w:val="00AC04B7"/>
    <w:rsid w:val="00AC3921"/>
    <w:rsid w:val="00AC4513"/>
    <w:rsid w:val="00AC47CF"/>
    <w:rsid w:val="00AC5E85"/>
    <w:rsid w:val="00AD0A18"/>
    <w:rsid w:val="00AD1866"/>
    <w:rsid w:val="00AD18BC"/>
    <w:rsid w:val="00AD2D87"/>
    <w:rsid w:val="00AD3B30"/>
    <w:rsid w:val="00AD594C"/>
    <w:rsid w:val="00AD74AB"/>
    <w:rsid w:val="00AE0E9C"/>
    <w:rsid w:val="00AE3309"/>
    <w:rsid w:val="00AE3EF3"/>
    <w:rsid w:val="00AE4052"/>
    <w:rsid w:val="00AE4B1F"/>
    <w:rsid w:val="00AE4C24"/>
    <w:rsid w:val="00AE6955"/>
    <w:rsid w:val="00AE766B"/>
    <w:rsid w:val="00AF052B"/>
    <w:rsid w:val="00AF0BC9"/>
    <w:rsid w:val="00AF1CE7"/>
    <w:rsid w:val="00AF2301"/>
    <w:rsid w:val="00AF268B"/>
    <w:rsid w:val="00AF33E4"/>
    <w:rsid w:val="00AF3BE6"/>
    <w:rsid w:val="00AF405B"/>
    <w:rsid w:val="00AF4D7C"/>
    <w:rsid w:val="00AF4EED"/>
    <w:rsid w:val="00AF5150"/>
    <w:rsid w:val="00AF54D6"/>
    <w:rsid w:val="00AF5787"/>
    <w:rsid w:val="00AF74A5"/>
    <w:rsid w:val="00AF7A79"/>
    <w:rsid w:val="00AF7CEF"/>
    <w:rsid w:val="00B00C1D"/>
    <w:rsid w:val="00B030FF"/>
    <w:rsid w:val="00B037C5"/>
    <w:rsid w:val="00B04619"/>
    <w:rsid w:val="00B04808"/>
    <w:rsid w:val="00B04AD5"/>
    <w:rsid w:val="00B04F91"/>
    <w:rsid w:val="00B066EE"/>
    <w:rsid w:val="00B06DB0"/>
    <w:rsid w:val="00B10AF0"/>
    <w:rsid w:val="00B10E7B"/>
    <w:rsid w:val="00B116E3"/>
    <w:rsid w:val="00B12650"/>
    <w:rsid w:val="00B127ED"/>
    <w:rsid w:val="00B12A3D"/>
    <w:rsid w:val="00B130CD"/>
    <w:rsid w:val="00B140C7"/>
    <w:rsid w:val="00B14198"/>
    <w:rsid w:val="00B14356"/>
    <w:rsid w:val="00B14EBB"/>
    <w:rsid w:val="00B155C6"/>
    <w:rsid w:val="00B165FD"/>
    <w:rsid w:val="00B177A4"/>
    <w:rsid w:val="00B17974"/>
    <w:rsid w:val="00B20170"/>
    <w:rsid w:val="00B2035B"/>
    <w:rsid w:val="00B204EB"/>
    <w:rsid w:val="00B21378"/>
    <w:rsid w:val="00B21D98"/>
    <w:rsid w:val="00B23FF2"/>
    <w:rsid w:val="00B24C94"/>
    <w:rsid w:val="00B2603A"/>
    <w:rsid w:val="00B2774E"/>
    <w:rsid w:val="00B30A71"/>
    <w:rsid w:val="00B312CF"/>
    <w:rsid w:val="00B3186D"/>
    <w:rsid w:val="00B31D81"/>
    <w:rsid w:val="00B3233A"/>
    <w:rsid w:val="00B3404E"/>
    <w:rsid w:val="00B3740B"/>
    <w:rsid w:val="00B41307"/>
    <w:rsid w:val="00B41588"/>
    <w:rsid w:val="00B4276A"/>
    <w:rsid w:val="00B46CCF"/>
    <w:rsid w:val="00B46F2C"/>
    <w:rsid w:val="00B47303"/>
    <w:rsid w:val="00B478E7"/>
    <w:rsid w:val="00B479EE"/>
    <w:rsid w:val="00B47C46"/>
    <w:rsid w:val="00B5140F"/>
    <w:rsid w:val="00B5173B"/>
    <w:rsid w:val="00B5283B"/>
    <w:rsid w:val="00B530F6"/>
    <w:rsid w:val="00B536CA"/>
    <w:rsid w:val="00B55767"/>
    <w:rsid w:val="00B559C0"/>
    <w:rsid w:val="00B5672D"/>
    <w:rsid w:val="00B568E3"/>
    <w:rsid w:val="00B57EAF"/>
    <w:rsid w:val="00B61BBE"/>
    <w:rsid w:val="00B631B0"/>
    <w:rsid w:val="00B6361A"/>
    <w:rsid w:val="00B63945"/>
    <w:rsid w:val="00B639A8"/>
    <w:rsid w:val="00B659C5"/>
    <w:rsid w:val="00B67054"/>
    <w:rsid w:val="00B67C32"/>
    <w:rsid w:val="00B70604"/>
    <w:rsid w:val="00B70AEB"/>
    <w:rsid w:val="00B70B6E"/>
    <w:rsid w:val="00B70C2D"/>
    <w:rsid w:val="00B7200B"/>
    <w:rsid w:val="00B7329C"/>
    <w:rsid w:val="00B73C5F"/>
    <w:rsid w:val="00B73CE0"/>
    <w:rsid w:val="00B73D35"/>
    <w:rsid w:val="00B76A8D"/>
    <w:rsid w:val="00B8058F"/>
    <w:rsid w:val="00B8094E"/>
    <w:rsid w:val="00B80AD6"/>
    <w:rsid w:val="00B80C6B"/>
    <w:rsid w:val="00B81255"/>
    <w:rsid w:val="00B827A5"/>
    <w:rsid w:val="00B827E0"/>
    <w:rsid w:val="00B833E2"/>
    <w:rsid w:val="00B83CF5"/>
    <w:rsid w:val="00B8540D"/>
    <w:rsid w:val="00B8681C"/>
    <w:rsid w:val="00B87029"/>
    <w:rsid w:val="00B87246"/>
    <w:rsid w:val="00B90259"/>
    <w:rsid w:val="00B9025E"/>
    <w:rsid w:val="00B9271F"/>
    <w:rsid w:val="00B95698"/>
    <w:rsid w:val="00B964C5"/>
    <w:rsid w:val="00BA171D"/>
    <w:rsid w:val="00BA2837"/>
    <w:rsid w:val="00BA3554"/>
    <w:rsid w:val="00BA55EE"/>
    <w:rsid w:val="00BA60C0"/>
    <w:rsid w:val="00BA633A"/>
    <w:rsid w:val="00BA695A"/>
    <w:rsid w:val="00BB0DAA"/>
    <w:rsid w:val="00BB1DC1"/>
    <w:rsid w:val="00BB2797"/>
    <w:rsid w:val="00BB29DC"/>
    <w:rsid w:val="00BB2C75"/>
    <w:rsid w:val="00BB4532"/>
    <w:rsid w:val="00BB4739"/>
    <w:rsid w:val="00BB4BB3"/>
    <w:rsid w:val="00BB4EE2"/>
    <w:rsid w:val="00BB52A6"/>
    <w:rsid w:val="00BB5E64"/>
    <w:rsid w:val="00BB6DA3"/>
    <w:rsid w:val="00BB79F2"/>
    <w:rsid w:val="00BC01EF"/>
    <w:rsid w:val="00BC0893"/>
    <w:rsid w:val="00BC11C6"/>
    <w:rsid w:val="00BC2B5D"/>
    <w:rsid w:val="00BC3952"/>
    <w:rsid w:val="00BC4321"/>
    <w:rsid w:val="00BC4E83"/>
    <w:rsid w:val="00BC6743"/>
    <w:rsid w:val="00BC7408"/>
    <w:rsid w:val="00BC7A69"/>
    <w:rsid w:val="00BD0FC7"/>
    <w:rsid w:val="00BD0FF3"/>
    <w:rsid w:val="00BD2C7E"/>
    <w:rsid w:val="00BD2F67"/>
    <w:rsid w:val="00BD3E6F"/>
    <w:rsid w:val="00BD5367"/>
    <w:rsid w:val="00BD5B05"/>
    <w:rsid w:val="00BD62AF"/>
    <w:rsid w:val="00BD75BF"/>
    <w:rsid w:val="00BE0534"/>
    <w:rsid w:val="00BE12CF"/>
    <w:rsid w:val="00BE31DB"/>
    <w:rsid w:val="00BE3313"/>
    <w:rsid w:val="00BE3357"/>
    <w:rsid w:val="00BE3B9D"/>
    <w:rsid w:val="00BE5225"/>
    <w:rsid w:val="00BE6787"/>
    <w:rsid w:val="00BF1098"/>
    <w:rsid w:val="00BF12D3"/>
    <w:rsid w:val="00BF2210"/>
    <w:rsid w:val="00BF2566"/>
    <w:rsid w:val="00BF3708"/>
    <w:rsid w:val="00BF37A6"/>
    <w:rsid w:val="00BF3A1D"/>
    <w:rsid w:val="00BF4176"/>
    <w:rsid w:val="00BF4E0F"/>
    <w:rsid w:val="00BF58B0"/>
    <w:rsid w:val="00BF6133"/>
    <w:rsid w:val="00C01E75"/>
    <w:rsid w:val="00C026A3"/>
    <w:rsid w:val="00C04784"/>
    <w:rsid w:val="00C04ACC"/>
    <w:rsid w:val="00C04E27"/>
    <w:rsid w:val="00C0673F"/>
    <w:rsid w:val="00C074D5"/>
    <w:rsid w:val="00C0759D"/>
    <w:rsid w:val="00C07E4C"/>
    <w:rsid w:val="00C1141E"/>
    <w:rsid w:val="00C121D0"/>
    <w:rsid w:val="00C13628"/>
    <w:rsid w:val="00C14661"/>
    <w:rsid w:val="00C175A5"/>
    <w:rsid w:val="00C176A4"/>
    <w:rsid w:val="00C20465"/>
    <w:rsid w:val="00C20517"/>
    <w:rsid w:val="00C2064E"/>
    <w:rsid w:val="00C206D6"/>
    <w:rsid w:val="00C2096E"/>
    <w:rsid w:val="00C230B4"/>
    <w:rsid w:val="00C24004"/>
    <w:rsid w:val="00C25565"/>
    <w:rsid w:val="00C27A76"/>
    <w:rsid w:val="00C27DC4"/>
    <w:rsid w:val="00C3045B"/>
    <w:rsid w:val="00C3046C"/>
    <w:rsid w:val="00C31B67"/>
    <w:rsid w:val="00C325FD"/>
    <w:rsid w:val="00C32AD7"/>
    <w:rsid w:val="00C33E33"/>
    <w:rsid w:val="00C3449A"/>
    <w:rsid w:val="00C34A4C"/>
    <w:rsid w:val="00C34CCB"/>
    <w:rsid w:val="00C37999"/>
    <w:rsid w:val="00C413FF"/>
    <w:rsid w:val="00C42D5D"/>
    <w:rsid w:val="00C43AEE"/>
    <w:rsid w:val="00C440BE"/>
    <w:rsid w:val="00C4527D"/>
    <w:rsid w:val="00C4629B"/>
    <w:rsid w:val="00C468BB"/>
    <w:rsid w:val="00C4790B"/>
    <w:rsid w:val="00C50A91"/>
    <w:rsid w:val="00C516C6"/>
    <w:rsid w:val="00C5281F"/>
    <w:rsid w:val="00C52D7E"/>
    <w:rsid w:val="00C5347F"/>
    <w:rsid w:val="00C53C0A"/>
    <w:rsid w:val="00C53DB0"/>
    <w:rsid w:val="00C54A7F"/>
    <w:rsid w:val="00C54B34"/>
    <w:rsid w:val="00C56367"/>
    <w:rsid w:val="00C5705A"/>
    <w:rsid w:val="00C574E2"/>
    <w:rsid w:val="00C57882"/>
    <w:rsid w:val="00C57C70"/>
    <w:rsid w:val="00C6046B"/>
    <w:rsid w:val="00C60617"/>
    <w:rsid w:val="00C607AC"/>
    <w:rsid w:val="00C61065"/>
    <w:rsid w:val="00C6299A"/>
    <w:rsid w:val="00C64045"/>
    <w:rsid w:val="00C645DF"/>
    <w:rsid w:val="00C64FD2"/>
    <w:rsid w:val="00C656B5"/>
    <w:rsid w:val="00C662CE"/>
    <w:rsid w:val="00C66BCA"/>
    <w:rsid w:val="00C70C70"/>
    <w:rsid w:val="00C71531"/>
    <w:rsid w:val="00C71A3F"/>
    <w:rsid w:val="00C71DA1"/>
    <w:rsid w:val="00C7204C"/>
    <w:rsid w:val="00C72BD7"/>
    <w:rsid w:val="00C731E3"/>
    <w:rsid w:val="00C73366"/>
    <w:rsid w:val="00C73A82"/>
    <w:rsid w:val="00C75579"/>
    <w:rsid w:val="00C75C9F"/>
    <w:rsid w:val="00C76A4A"/>
    <w:rsid w:val="00C76BD0"/>
    <w:rsid w:val="00C76E77"/>
    <w:rsid w:val="00C76FA9"/>
    <w:rsid w:val="00C77747"/>
    <w:rsid w:val="00C77C04"/>
    <w:rsid w:val="00C8121A"/>
    <w:rsid w:val="00C82681"/>
    <w:rsid w:val="00C836E2"/>
    <w:rsid w:val="00C85A19"/>
    <w:rsid w:val="00C866B3"/>
    <w:rsid w:val="00C92109"/>
    <w:rsid w:val="00C92FB5"/>
    <w:rsid w:val="00C9675B"/>
    <w:rsid w:val="00C96DAA"/>
    <w:rsid w:val="00C973FF"/>
    <w:rsid w:val="00CA011B"/>
    <w:rsid w:val="00CA2A42"/>
    <w:rsid w:val="00CA2F80"/>
    <w:rsid w:val="00CA37D1"/>
    <w:rsid w:val="00CA43A8"/>
    <w:rsid w:val="00CA55D1"/>
    <w:rsid w:val="00CA6811"/>
    <w:rsid w:val="00CA6BC3"/>
    <w:rsid w:val="00CA7137"/>
    <w:rsid w:val="00CB068A"/>
    <w:rsid w:val="00CB2C8E"/>
    <w:rsid w:val="00CB2CD6"/>
    <w:rsid w:val="00CB3107"/>
    <w:rsid w:val="00CB384B"/>
    <w:rsid w:val="00CB389D"/>
    <w:rsid w:val="00CB45AD"/>
    <w:rsid w:val="00CB5142"/>
    <w:rsid w:val="00CB51B9"/>
    <w:rsid w:val="00CB7C7F"/>
    <w:rsid w:val="00CB7E6B"/>
    <w:rsid w:val="00CC030F"/>
    <w:rsid w:val="00CC25D6"/>
    <w:rsid w:val="00CC3038"/>
    <w:rsid w:val="00CC3533"/>
    <w:rsid w:val="00CC3CA3"/>
    <w:rsid w:val="00CC5784"/>
    <w:rsid w:val="00CD2F7A"/>
    <w:rsid w:val="00CD46BB"/>
    <w:rsid w:val="00CD4726"/>
    <w:rsid w:val="00CD4E4D"/>
    <w:rsid w:val="00CD6257"/>
    <w:rsid w:val="00CD7B1A"/>
    <w:rsid w:val="00CE02FF"/>
    <w:rsid w:val="00CE10FD"/>
    <w:rsid w:val="00CE467F"/>
    <w:rsid w:val="00CE46D1"/>
    <w:rsid w:val="00CE513D"/>
    <w:rsid w:val="00CE52B7"/>
    <w:rsid w:val="00CE610E"/>
    <w:rsid w:val="00CE7357"/>
    <w:rsid w:val="00CE76D1"/>
    <w:rsid w:val="00CF007A"/>
    <w:rsid w:val="00CF0351"/>
    <w:rsid w:val="00CF09CC"/>
    <w:rsid w:val="00CF12CC"/>
    <w:rsid w:val="00CF15E8"/>
    <w:rsid w:val="00CF1931"/>
    <w:rsid w:val="00CF1E78"/>
    <w:rsid w:val="00CF3A03"/>
    <w:rsid w:val="00CF624D"/>
    <w:rsid w:val="00CF7152"/>
    <w:rsid w:val="00D00041"/>
    <w:rsid w:val="00D00AC0"/>
    <w:rsid w:val="00D015EB"/>
    <w:rsid w:val="00D02B26"/>
    <w:rsid w:val="00D04403"/>
    <w:rsid w:val="00D051E6"/>
    <w:rsid w:val="00D058D8"/>
    <w:rsid w:val="00D05B69"/>
    <w:rsid w:val="00D05EE3"/>
    <w:rsid w:val="00D060A0"/>
    <w:rsid w:val="00D06C16"/>
    <w:rsid w:val="00D0749D"/>
    <w:rsid w:val="00D1021B"/>
    <w:rsid w:val="00D10DEC"/>
    <w:rsid w:val="00D1125E"/>
    <w:rsid w:val="00D11984"/>
    <w:rsid w:val="00D123CC"/>
    <w:rsid w:val="00D12C89"/>
    <w:rsid w:val="00D13372"/>
    <w:rsid w:val="00D14CE5"/>
    <w:rsid w:val="00D14E27"/>
    <w:rsid w:val="00D15D0F"/>
    <w:rsid w:val="00D1647B"/>
    <w:rsid w:val="00D20B94"/>
    <w:rsid w:val="00D212C2"/>
    <w:rsid w:val="00D21868"/>
    <w:rsid w:val="00D21F3A"/>
    <w:rsid w:val="00D22507"/>
    <w:rsid w:val="00D22D3F"/>
    <w:rsid w:val="00D3058E"/>
    <w:rsid w:val="00D30737"/>
    <w:rsid w:val="00D322D2"/>
    <w:rsid w:val="00D32448"/>
    <w:rsid w:val="00D32C78"/>
    <w:rsid w:val="00D34DAE"/>
    <w:rsid w:val="00D34EFF"/>
    <w:rsid w:val="00D36185"/>
    <w:rsid w:val="00D37137"/>
    <w:rsid w:val="00D37A80"/>
    <w:rsid w:val="00D4028C"/>
    <w:rsid w:val="00D408AB"/>
    <w:rsid w:val="00D416C2"/>
    <w:rsid w:val="00D421C7"/>
    <w:rsid w:val="00D42E06"/>
    <w:rsid w:val="00D4418A"/>
    <w:rsid w:val="00D44E09"/>
    <w:rsid w:val="00D44EA0"/>
    <w:rsid w:val="00D45320"/>
    <w:rsid w:val="00D472E0"/>
    <w:rsid w:val="00D47B23"/>
    <w:rsid w:val="00D500EB"/>
    <w:rsid w:val="00D5122E"/>
    <w:rsid w:val="00D547E9"/>
    <w:rsid w:val="00D5618F"/>
    <w:rsid w:val="00D5648D"/>
    <w:rsid w:val="00D568B2"/>
    <w:rsid w:val="00D57986"/>
    <w:rsid w:val="00D60929"/>
    <w:rsid w:val="00D6223C"/>
    <w:rsid w:val="00D6262D"/>
    <w:rsid w:val="00D62A59"/>
    <w:rsid w:val="00D62AF8"/>
    <w:rsid w:val="00D62B4F"/>
    <w:rsid w:val="00D63440"/>
    <w:rsid w:val="00D63586"/>
    <w:rsid w:val="00D640D4"/>
    <w:rsid w:val="00D657E8"/>
    <w:rsid w:val="00D65996"/>
    <w:rsid w:val="00D6762F"/>
    <w:rsid w:val="00D70DF7"/>
    <w:rsid w:val="00D70EE1"/>
    <w:rsid w:val="00D71ED1"/>
    <w:rsid w:val="00D71F7E"/>
    <w:rsid w:val="00D7221F"/>
    <w:rsid w:val="00D72297"/>
    <w:rsid w:val="00D748A4"/>
    <w:rsid w:val="00D75BC9"/>
    <w:rsid w:val="00D76210"/>
    <w:rsid w:val="00D763C8"/>
    <w:rsid w:val="00D767CD"/>
    <w:rsid w:val="00D807D1"/>
    <w:rsid w:val="00D81091"/>
    <w:rsid w:val="00D81186"/>
    <w:rsid w:val="00D814A3"/>
    <w:rsid w:val="00D82766"/>
    <w:rsid w:val="00D83263"/>
    <w:rsid w:val="00D832FA"/>
    <w:rsid w:val="00D84E76"/>
    <w:rsid w:val="00D86B4D"/>
    <w:rsid w:val="00D90583"/>
    <w:rsid w:val="00D90D43"/>
    <w:rsid w:val="00D91D5B"/>
    <w:rsid w:val="00D92606"/>
    <w:rsid w:val="00D92B3E"/>
    <w:rsid w:val="00D93188"/>
    <w:rsid w:val="00D948E6"/>
    <w:rsid w:val="00D957A6"/>
    <w:rsid w:val="00D96119"/>
    <w:rsid w:val="00D9699A"/>
    <w:rsid w:val="00D96AE6"/>
    <w:rsid w:val="00DA27F6"/>
    <w:rsid w:val="00DA31DB"/>
    <w:rsid w:val="00DA3590"/>
    <w:rsid w:val="00DA4604"/>
    <w:rsid w:val="00DA4C4D"/>
    <w:rsid w:val="00DA58C0"/>
    <w:rsid w:val="00DA62A9"/>
    <w:rsid w:val="00DA6C29"/>
    <w:rsid w:val="00DB0525"/>
    <w:rsid w:val="00DB065F"/>
    <w:rsid w:val="00DB151D"/>
    <w:rsid w:val="00DB1606"/>
    <w:rsid w:val="00DB17C1"/>
    <w:rsid w:val="00DB2385"/>
    <w:rsid w:val="00DB2ABB"/>
    <w:rsid w:val="00DB39F1"/>
    <w:rsid w:val="00DB45A8"/>
    <w:rsid w:val="00DB5F49"/>
    <w:rsid w:val="00DB643B"/>
    <w:rsid w:val="00DB6E07"/>
    <w:rsid w:val="00DB76A0"/>
    <w:rsid w:val="00DB7EFA"/>
    <w:rsid w:val="00DC2846"/>
    <w:rsid w:val="00DC2C52"/>
    <w:rsid w:val="00DC30F8"/>
    <w:rsid w:val="00DC329A"/>
    <w:rsid w:val="00DC3D98"/>
    <w:rsid w:val="00DC4213"/>
    <w:rsid w:val="00DC497C"/>
    <w:rsid w:val="00DC5E70"/>
    <w:rsid w:val="00DC6154"/>
    <w:rsid w:val="00DC6430"/>
    <w:rsid w:val="00DC65BD"/>
    <w:rsid w:val="00DC76EE"/>
    <w:rsid w:val="00DD0263"/>
    <w:rsid w:val="00DD0977"/>
    <w:rsid w:val="00DD1027"/>
    <w:rsid w:val="00DD15E5"/>
    <w:rsid w:val="00DD6021"/>
    <w:rsid w:val="00DD664D"/>
    <w:rsid w:val="00DE0070"/>
    <w:rsid w:val="00DE05AE"/>
    <w:rsid w:val="00DE2A2C"/>
    <w:rsid w:val="00DE38E5"/>
    <w:rsid w:val="00DE38EC"/>
    <w:rsid w:val="00DE4E92"/>
    <w:rsid w:val="00DF05AA"/>
    <w:rsid w:val="00DF07CC"/>
    <w:rsid w:val="00DF1099"/>
    <w:rsid w:val="00DF269A"/>
    <w:rsid w:val="00DF4C99"/>
    <w:rsid w:val="00DF7392"/>
    <w:rsid w:val="00E00657"/>
    <w:rsid w:val="00E02A48"/>
    <w:rsid w:val="00E02C69"/>
    <w:rsid w:val="00E03347"/>
    <w:rsid w:val="00E05788"/>
    <w:rsid w:val="00E06A13"/>
    <w:rsid w:val="00E07CD4"/>
    <w:rsid w:val="00E1021A"/>
    <w:rsid w:val="00E10720"/>
    <w:rsid w:val="00E12062"/>
    <w:rsid w:val="00E121DF"/>
    <w:rsid w:val="00E12A29"/>
    <w:rsid w:val="00E130D2"/>
    <w:rsid w:val="00E13849"/>
    <w:rsid w:val="00E13D07"/>
    <w:rsid w:val="00E14C35"/>
    <w:rsid w:val="00E15044"/>
    <w:rsid w:val="00E16262"/>
    <w:rsid w:val="00E164B4"/>
    <w:rsid w:val="00E16F20"/>
    <w:rsid w:val="00E17484"/>
    <w:rsid w:val="00E17641"/>
    <w:rsid w:val="00E202D8"/>
    <w:rsid w:val="00E229ED"/>
    <w:rsid w:val="00E23286"/>
    <w:rsid w:val="00E24708"/>
    <w:rsid w:val="00E24E85"/>
    <w:rsid w:val="00E254D8"/>
    <w:rsid w:val="00E25805"/>
    <w:rsid w:val="00E27108"/>
    <w:rsid w:val="00E275C2"/>
    <w:rsid w:val="00E31DEB"/>
    <w:rsid w:val="00E31E6A"/>
    <w:rsid w:val="00E326D1"/>
    <w:rsid w:val="00E33150"/>
    <w:rsid w:val="00E33500"/>
    <w:rsid w:val="00E34FFD"/>
    <w:rsid w:val="00E371C8"/>
    <w:rsid w:val="00E3721A"/>
    <w:rsid w:val="00E40031"/>
    <w:rsid w:val="00E40673"/>
    <w:rsid w:val="00E406F2"/>
    <w:rsid w:val="00E406F4"/>
    <w:rsid w:val="00E4076C"/>
    <w:rsid w:val="00E407B3"/>
    <w:rsid w:val="00E41340"/>
    <w:rsid w:val="00E423A7"/>
    <w:rsid w:val="00E42B1B"/>
    <w:rsid w:val="00E46153"/>
    <w:rsid w:val="00E47E58"/>
    <w:rsid w:val="00E501D6"/>
    <w:rsid w:val="00E5149B"/>
    <w:rsid w:val="00E51561"/>
    <w:rsid w:val="00E51855"/>
    <w:rsid w:val="00E52267"/>
    <w:rsid w:val="00E5423F"/>
    <w:rsid w:val="00E5527C"/>
    <w:rsid w:val="00E555A6"/>
    <w:rsid w:val="00E558B5"/>
    <w:rsid w:val="00E56F08"/>
    <w:rsid w:val="00E5702D"/>
    <w:rsid w:val="00E5749B"/>
    <w:rsid w:val="00E578E6"/>
    <w:rsid w:val="00E57930"/>
    <w:rsid w:val="00E60421"/>
    <w:rsid w:val="00E61E19"/>
    <w:rsid w:val="00E63A79"/>
    <w:rsid w:val="00E63D7C"/>
    <w:rsid w:val="00E63EC6"/>
    <w:rsid w:val="00E648E5"/>
    <w:rsid w:val="00E658C9"/>
    <w:rsid w:val="00E67F7B"/>
    <w:rsid w:val="00E7064D"/>
    <w:rsid w:val="00E70DD6"/>
    <w:rsid w:val="00E713AB"/>
    <w:rsid w:val="00E71540"/>
    <w:rsid w:val="00E71862"/>
    <w:rsid w:val="00E7203E"/>
    <w:rsid w:val="00E73CED"/>
    <w:rsid w:val="00E7444F"/>
    <w:rsid w:val="00E747D1"/>
    <w:rsid w:val="00E777DB"/>
    <w:rsid w:val="00E801FA"/>
    <w:rsid w:val="00E813CB"/>
    <w:rsid w:val="00E81715"/>
    <w:rsid w:val="00E82259"/>
    <w:rsid w:val="00E8306A"/>
    <w:rsid w:val="00E8528A"/>
    <w:rsid w:val="00E855B4"/>
    <w:rsid w:val="00E858CE"/>
    <w:rsid w:val="00E8734F"/>
    <w:rsid w:val="00E87436"/>
    <w:rsid w:val="00E8745D"/>
    <w:rsid w:val="00E87B25"/>
    <w:rsid w:val="00E90D3A"/>
    <w:rsid w:val="00E9229A"/>
    <w:rsid w:val="00E92436"/>
    <w:rsid w:val="00E93475"/>
    <w:rsid w:val="00E935E2"/>
    <w:rsid w:val="00E93C72"/>
    <w:rsid w:val="00E94255"/>
    <w:rsid w:val="00E942DE"/>
    <w:rsid w:val="00E94FF9"/>
    <w:rsid w:val="00EA00D4"/>
    <w:rsid w:val="00EA1EC3"/>
    <w:rsid w:val="00EA29E0"/>
    <w:rsid w:val="00EA2D4C"/>
    <w:rsid w:val="00EA3C63"/>
    <w:rsid w:val="00EA418B"/>
    <w:rsid w:val="00EA4E28"/>
    <w:rsid w:val="00EA6BB6"/>
    <w:rsid w:val="00EA7102"/>
    <w:rsid w:val="00EB14D7"/>
    <w:rsid w:val="00EB2297"/>
    <w:rsid w:val="00EB3363"/>
    <w:rsid w:val="00EB50CD"/>
    <w:rsid w:val="00EB58DF"/>
    <w:rsid w:val="00EB79BA"/>
    <w:rsid w:val="00EB7BF9"/>
    <w:rsid w:val="00EB7FA3"/>
    <w:rsid w:val="00EC063C"/>
    <w:rsid w:val="00EC15B7"/>
    <w:rsid w:val="00EC17F6"/>
    <w:rsid w:val="00EC1A7D"/>
    <w:rsid w:val="00EC652F"/>
    <w:rsid w:val="00EC71FA"/>
    <w:rsid w:val="00EC75FD"/>
    <w:rsid w:val="00ED01C9"/>
    <w:rsid w:val="00ED0402"/>
    <w:rsid w:val="00ED099C"/>
    <w:rsid w:val="00ED12A8"/>
    <w:rsid w:val="00ED16EE"/>
    <w:rsid w:val="00ED1CE9"/>
    <w:rsid w:val="00ED1D40"/>
    <w:rsid w:val="00ED26FC"/>
    <w:rsid w:val="00ED311E"/>
    <w:rsid w:val="00ED7695"/>
    <w:rsid w:val="00ED79E6"/>
    <w:rsid w:val="00EE144C"/>
    <w:rsid w:val="00EE14C2"/>
    <w:rsid w:val="00EE345C"/>
    <w:rsid w:val="00EE3899"/>
    <w:rsid w:val="00EE5823"/>
    <w:rsid w:val="00EE59B9"/>
    <w:rsid w:val="00EE631C"/>
    <w:rsid w:val="00EE669D"/>
    <w:rsid w:val="00EE67E2"/>
    <w:rsid w:val="00EF13F0"/>
    <w:rsid w:val="00EF1708"/>
    <w:rsid w:val="00EF261C"/>
    <w:rsid w:val="00EF2EA6"/>
    <w:rsid w:val="00EF55A6"/>
    <w:rsid w:val="00EF61AA"/>
    <w:rsid w:val="00EF69AD"/>
    <w:rsid w:val="00EF7BE5"/>
    <w:rsid w:val="00EF7FAD"/>
    <w:rsid w:val="00F003F5"/>
    <w:rsid w:val="00F00B10"/>
    <w:rsid w:val="00F01872"/>
    <w:rsid w:val="00F025AE"/>
    <w:rsid w:val="00F025DC"/>
    <w:rsid w:val="00F0360F"/>
    <w:rsid w:val="00F039FE"/>
    <w:rsid w:val="00F041DD"/>
    <w:rsid w:val="00F05000"/>
    <w:rsid w:val="00F06372"/>
    <w:rsid w:val="00F06A78"/>
    <w:rsid w:val="00F0793D"/>
    <w:rsid w:val="00F10160"/>
    <w:rsid w:val="00F10535"/>
    <w:rsid w:val="00F11B0B"/>
    <w:rsid w:val="00F11F20"/>
    <w:rsid w:val="00F126AC"/>
    <w:rsid w:val="00F157C0"/>
    <w:rsid w:val="00F16384"/>
    <w:rsid w:val="00F165E5"/>
    <w:rsid w:val="00F1752E"/>
    <w:rsid w:val="00F17637"/>
    <w:rsid w:val="00F17E29"/>
    <w:rsid w:val="00F207D0"/>
    <w:rsid w:val="00F20BE7"/>
    <w:rsid w:val="00F221F6"/>
    <w:rsid w:val="00F22B7C"/>
    <w:rsid w:val="00F22E76"/>
    <w:rsid w:val="00F231DE"/>
    <w:rsid w:val="00F23370"/>
    <w:rsid w:val="00F23EAE"/>
    <w:rsid w:val="00F26AF4"/>
    <w:rsid w:val="00F26BE4"/>
    <w:rsid w:val="00F2730C"/>
    <w:rsid w:val="00F301AA"/>
    <w:rsid w:val="00F3289B"/>
    <w:rsid w:val="00F330B6"/>
    <w:rsid w:val="00F3343D"/>
    <w:rsid w:val="00F33CD4"/>
    <w:rsid w:val="00F34101"/>
    <w:rsid w:val="00F35077"/>
    <w:rsid w:val="00F35B1C"/>
    <w:rsid w:val="00F35BA4"/>
    <w:rsid w:val="00F36191"/>
    <w:rsid w:val="00F3695F"/>
    <w:rsid w:val="00F36F26"/>
    <w:rsid w:val="00F37DAB"/>
    <w:rsid w:val="00F40DE8"/>
    <w:rsid w:val="00F40FE8"/>
    <w:rsid w:val="00F41087"/>
    <w:rsid w:val="00F41707"/>
    <w:rsid w:val="00F44121"/>
    <w:rsid w:val="00F44B17"/>
    <w:rsid w:val="00F4656F"/>
    <w:rsid w:val="00F47F4A"/>
    <w:rsid w:val="00F5175D"/>
    <w:rsid w:val="00F51FF8"/>
    <w:rsid w:val="00F5295F"/>
    <w:rsid w:val="00F52F6B"/>
    <w:rsid w:val="00F5422B"/>
    <w:rsid w:val="00F55759"/>
    <w:rsid w:val="00F5626F"/>
    <w:rsid w:val="00F611AA"/>
    <w:rsid w:val="00F61CE1"/>
    <w:rsid w:val="00F6276A"/>
    <w:rsid w:val="00F6333B"/>
    <w:rsid w:val="00F63954"/>
    <w:rsid w:val="00F653C2"/>
    <w:rsid w:val="00F66BD9"/>
    <w:rsid w:val="00F67185"/>
    <w:rsid w:val="00F67727"/>
    <w:rsid w:val="00F67BA8"/>
    <w:rsid w:val="00F67E62"/>
    <w:rsid w:val="00F7235C"/>
    <w:rsid w:val="00F72C61"/>
    <w:rsid w:val="00F7384A"/>
    <w:rsid w:val="00F754E7"/>
    <w:rsid w:val="00F756A1"/>
    <w:rsid w:val="00F75CA7"/>
    <w:rsid w:val="00F75F88"/>
    <w:rsid w:val="00F8216A"/>
    <w:rsid w:val="00F8239C"/>
    <w:rsid w:val="00F824FA"/>
    <w:rsid w:val="00F831D9"/>
    <w:rsid w:val="00F83462"/>
    <w:rsid w:val="00F8421F"/>
    <w:rsid w:val="00F844CE"/>
    <w:rsid w:val="00F8454F"/>
    <w:rsid w:val="00F84922"/>
    <w:rsid w:val="00F853BA"/>
    <w:rsid w:val="00F86452"/>
    <w:rsid w:val="00F87206"/>
    <w:rsid w:val="00F87686"/>
    <w:rsid w:val="00F90C62"/>
    <w:rsid w:val="00F9134B"/>
    <w:rsid w:val="00F92CA5"/>
    <w:rsid w:val="00F92D63"/>
    <w:rsid w:val="00F93823"/>
    <w:rsid w:val="00F9542F"/>
    <w:rsid w:val="00F95F8C"/>
    <w:rsid w:val="00F96F84"/>
    <w:rsid w:val="00F97152"/>
    <w:rsid w:val="00F97E42"/>
    <w:rsid w:val="00FA0029"/>
    <w:rsid w:val="00FA1A7A"/>
    <w:rsid w:val="00FA1A9C"/>
    <w:rsid w:val="00FA30BA"/>
    <w:rsid w:val="00FA3F52"/>
    <w:rsid w:val="00FA46F6"/>
    <w:rsid w:val="00FA585A"/>
    <w:rsid w:val="00FB068E"/>
    <w:rsid w:val="00FB17E2"/>
    <w:rsid w:val="00FB243C"/>
    <w:rsid w:val="00FB3099"/>
    <w:rsid w:val="00FB358C"/>
    <w:rsid w:val="00FC12B4"/>
    <w:rsid w:val="00FC1A99"/>
    <w:rsid w:val="00FC233B"/>
    <w:rsid w:val="00FC2BBD"/>
    <w:rsid w:val="00FC3064"/>
    <w:rsid w:val="00FC421C"/>
    <w:rsid w:val="00FC5ECF"/>
    <w:rsid w:val="00FC6A1A"/>
    <w:rsid w:val="00FC754B"/>
    <w:rsid w:val="00FC7A86"/>
    <w:rsid w:val="00FD0781"/>
    <w:rsid w:val="00FD094E"/>
    <w:rsid w:val="00FD0A60"/>
    <w:rsid w:val="00FD2C85"/>
    <w:rsid w:val="00FD334E"/>
    <w:rsid w:val="00FD3967"/>
    <w:rsid w:val="00FD40A4"/>
    <w:rsid w:val="00FD5F8B"/>
    <w:rsid w:val="00FD6104"/>
    <w:rsid w:val="00FD7D03"/>
    <w:rsid w:val="00FE0A58"/>
    <w:rsid w:val="00FE0E40"/>
    <w:rsid w:val="00FE166C"/>
    <w:rsid w:val="00FE170E"/>
    <w:rsid w:val="00FE2750"/>
    <w:rsid w:val="00FE32A8"/>
    <w:rsid w:val="00FE401C"/>
    <w:rsid w:val="00FE5201"/>
    <w:rsid w:val="00FE5E38"/>
    <w:rsid w:val="00FE748A"/>
    <w:rsid w:val="00FF0DC6"/>
    <w:rsid w:val="00FF1C27"/>
    <w:rsid w:val="00FF3FB4"/>
    <w:rsid w:val="00FF5B2E"/>
    <w:rsid w:val="00FF6460"/>
    <w:rsid w:val="00FF64DB"/>
    <w:rsid w:val="00FF6514"/>
    <w:rsid w:val="00FF68B3"/>
    <w:rsid w:val="00FF74C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70689">
      <o:colormenu v:ext="edit" strokecolor="yellow"/>
    </o:shapedefaults>
    <o:shapelayout v:ext="edit">
      <o:idmap v:ext="edit" data="1"/>
    </o:shapelayout>
  </w:shapeDefaults>
  <w:decimalSymbol w:val=","/>
  <w:listSeparator w:val=";"/>
  <w14:docId w14:val="2CE65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6A0A58"/>
    <w:pPr>
      <w:spacing w:before="120"/>
      <w:jc w:val="both"/>
    </w:pPr>
    <w:rPr>
      <w:sz w:val="24"/>
      <w:szCs w:val="24"/>
    </w:rPr>
  </w:style>
  <w:style w:type="paragraph" w:styleId="Nadpis1">
    <w:name w:val="heading 1"/>
    <w:basedOn w:val="Normln"/>
    <w:next w:val="Normln"/>
    <w:link w:val="Nadpis1Char"/>
    <w:autoRedefine/>
    <w:qFormat/>
    <w:rsid w:val="00414563"/>
    <w:pPr>
      <w:keepNext/>
      <w:numPr>
        <w:numId w:val="26"/>
      </w:numPr>
      <w:spacing w:before="420"/>
      <w:outlineLvl w:val="0"/>
    </w:pPr>
    <w:rPr>
      <w:b/>
      <w:caps/>
      <w:kern w:val="28"/>
      <w:sz w:val="28"/>
      <w:szCs w:val="20"/>
      <w:lang w:eastAsia="en-US"/>
    </w:rPr>
  </w:style>
  <w:style w:type="paragraph" w:styleId="Nadpis2">
    <w:name w:val="heading 2"/>
    <w:basedOn w:val="Normln"/>
    <w:next w:val="Normln"/>
    <w:link w:val="Nadpis2Char"/>
    <w:autoRedefine/>
    <w:qFormat/>
    <w:rsid w:val="00BC3952"/>
    <w:pPr>
      <w:keepNext/>
      <w:numPr>
        <w:ilvl w:val="1"/>
        <w:numId w:val="26"/>
      </w:numPr>
      <w:spacing w:before="360"/>
      <w:outlineLvl w:val="1"/>
    </w:pPr>
    <w:rPr>
      <w:b/>
      <w:szCs w:val="20"/>
      <w:lang w:eastAsia="en-US"/>
    </w:rPr>
  </w:style>
  <w:style w:type="paragraph" w:styleId="Nadpis3">
    <w:name w:val="heading 3"/>
    <w:basedOn w:val="Normln"/>
    <w:next w:val="Normln"/>
    <w:link w:val="Nadpis3Char"/>
    <w:autoRedefine/>
    <w:qFormat/>
    <w:rsid w:val="00450743"/>
    <w:pPr>
      <w:keepNext/>
      <w:numPr>
        <w:ilvl w:val="2"/>
        <w:numId w:val="26"/>
      </w:numPr>
      <w:tabs>
        <w:tab w:val="num" w:pos="1145"/>
        <w:tab w:val="left" w:pos="1560"/>
      </w:tabs>
      <w:spacing w:before="100" w:beforeAutospacing="1" w:after="120"/>
      <w:ind w:left="1145"/>
      <w:outlineLvl w:val="2"/>
    </w:pPr>
    <w:rPr>
      <w:b/>
      <w:bCs/>
    </w:rPr>
  </w:style>
  <w:style w:type="paragraph" w:styleId="Nadpis4">
    <w:name w:val="heading 4"/>
    <w:basedOn w:val="Normln"/>
    <w:next w:val="Normln"/>
    <w:link w:val="Nadpis4Char"/>
    <w:autoRedefine/>
    <w:qFormat/>
    <w:rsid w:val="000B2E77"/>
    <w:pPr>
      <w:widowControl w:val="0"/>
      <w:numPr>
        <w:ilvl w:val="3"/>
        <w:numId w:val="26"/>
      </w:numPr>
      <w:spacing w:before="240" w:after="60"/>
      <w:ind w:left="964" w:hanging="964"/>
      <w:outlineLvl w:val="3"/>
    </w:pPr>
    <w:rPr>
      <w:b/>
      <w:bCs/>
    </w:rPr>
  </w:style>
  <w:style w:type="paragraph" w:styleId="Nadpis5">
    <w:name w:val="heading 5"/>
    <w:basedOn w:val="Normln"/>
    <w:next w:val="Text"/>
    <w:link w:val="Nadpis5Char"/>
    <w:uiPriority w:val="99"/>
    <w:qFormat/>
    <w:rsid w:val="00C70C70"/>
    <w:pPr>
      <w:keepNext/>
      <w:numPr>
        <w:ilvl w:val="4"/>
        <w:numId w:val="26"/>
      </w:numPr>
      <w:spacing w:before="360"/>
      <w:outlineLvl w:val="4"/>
    </w:pPr>
    <w:rPr>
      <w:b/>
      <w:bCs/>
    </w:rPr>
  </w:style>
  <w:style w:type="paragraph" w:styleId="Nadpis6">
    <w:name w:val="heading 6"/>
    <w:basedOn w:val="Normln"/>
    <w:next w:val="Normln"/>
    <w:link w:val="Nadpis6Char"/>
    <w:uiPriority w:val="99"/>
    <w:qFormat/>
    <w:rsid w:val="00C70C70"/>
    <w:pPr>
      <w:keepNext/>
      <w:numPr>
        <w:ilvl w:val="5"/>
        <w:numId w:val="26"/>
      </w:numPr>
      <w:outlineLvl w:val="5"/>
    </w:pPr>
    <w:rPr>
      <w:b/>
      <w:bCs/>
      <w:color w:val="000000"/>
      <w:sz w:val="22"/>
      <w:szCs w:val="22"/>
    </w:rPr>
  </w:style>
  <w:style w:type="paragraph" w:styleId="Nadpis7">
    <w:name w:val="heading 7"/>
    <w:basedOn w:val="Normln"/>
    <w:next w:val="Normln"/>
    <w:link w:val="Nadpis7Char"/>
    <w:uiPriority w:val="99"/>
    <w:qFormat/>
    <w:rsid w:val="00C70C70"/>
    <w:pPr>
      <w:keepNext/>
      <w:numPr>
        <w:ilvl w:val="6"/>
        <w:numId w:val="26"/>
      </w:numPr>
      <w:outlineLvl w:val="6"/>
    </w:pPr>
    <w:rPr>
      <w:b/>
      <w:bCs/>
      <w:color w:val="000000"/>
      <w:sz w:val="18"/>
      <w:szCs w:val="18"/>
    </w:rPr>
  </w:style>
  <w:style w:type="paragraph" w:styleId="Nadpis8">
    <w:name w:val="heading 8"/>
    <w:basedOn w:val="Normln"/>
    <w:next w:val="Normln"/>
    <w:link w:val="Nadpis8Char"/>
    <w:uiPriority w:val="99"/>
    <w:qFormat/>
    <w:rsid w:val="00950591"/>
    <w:pPr>
      <w:keepNext/>
      <w:keepLines/>
      <w:numPr>
        <w:ilvl w:val="7"/>
        <w:numId w:val="26"/>
      </w:numPr>
      <w:spacing w:before="40"/>
      <w:outlineLvl w:val="7"/>
    </w:pPr>
    <w:rPr>
      <w:rFonts w:ascii="Cambria" w:hAnsi="Cambria" w:cs="Cambria"/>
      <w:color w:val="272727"/>
      <w:sz w:val="21"/>
      <w:szCs w:val="21"/>
    </w:rPr>
  </w:style>
  <w:style w:type="paragraph" w:styleId="Nadpis9">
    <w:name w:val="heading 9"/>
    <w:basedOn w:val="Normln"/>
    <w:next w:val="Normln"/>
    <w:link w:val="Nadpis9Char"/>
    <w:uiPriority w:val="99"/>
    <w:qFormat/>
    <w:rsid w:val="00950591"/>
    <w:pPr>
      <w:keepNext/>
      <w:keepLines/>
      <w:numPr>
        <w:ilvl w:val="8"/>
        <w:numId w:val="26"/>
      </w:numPr>
      <w:spacing w:before="40"/>
      <w:outlineLvl w:val="8"/>
    </w:pPr>
    <w:rPr>
      <w:rFonts w:ascii="Cambria" w:hAnsi="Cambria" w:cs="Cambria"/>
      <w:i/>
      <w:iCs/>
      <w:color w:val="272727"/>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rsid w:val="00414563"/>
    <w:rPr>
      <w:b/>
      <w:caps/>
      <w:kern w:val="28"/>
      <w:sz w:val="28"/>
      <w:szCs w:val="20"/>
      <w:lang w:eastAsia="en-US"/>
    </w:rPr>
  </w:style>
  <w:style w:type="character" w:customStyle="1" w:styleId="Nadpis2Char">
    <w:name w:val="Nadpis 2 Char"/>
    <w:basedOn w:val="Standardnpsmoodstavce"/>
    <w:link w:val="Nadpis2"/>
    <w:rsid w:val="00BC3952"/>
    <w:rPr>
      <w:b/>
      <w:sz w:val="24"/>
      <w:szCs w:val="20"/>
      <w:lang w:eastAsia="en-US"/>
    </w:rPr>
  </w:style>
  <w:style w:type="character" w:customStyle="1" w:styleId="Nadpis3Char">
    <w:name w:val="Nadpis 3 Char"/>
    <w:basedOn w:val="Standardnpsmoodstavce"/>
    <w:link w:val="Nadpis3"/>
    <w:rsid w:val="00450743"/>
    <w:rPr>
      <w:b/>
      <w:bCs/>
      <w:sz w:val="24"/>
      <w:szCs w:val="24"/>
    </w:rPr>
  </w:style>
  <w:style w:type="character" w:customStyle="1" w:styleId="Nadpis4Char">
    <w:name w:val="Nadpis 4 Char"/>
    <w:basedOn w:val="Standardnpsmoodstavce"/>
    <w:link w:val="Nadpis4"/>
    <w:rsid w:val="000B2E77"/>
    <w:rPr>
      <w:b/>
      <w:bCs/>
      <w:sz w:val="24"/>
      <w:szCs w:val="24"/>
    </w:rPr>
  </w:style>
  <w:style w:type="character" w:customStyle="1" w:styleId="Nadpis5Char">
    <w:name w:val="Nadpis 5 Char"/>
    <w:basedOn w:val="Standardnpsmoodstavce"/>
    <w:link w:val="Nadpis5"/>
    <w:uiPriority w:val="99"/>
    <w:rsid w:val="00600BE6"/>
    <w:rPr>
      <w:b/>
      <w:bCs/>
      <w:sz w:val="24"/>
      <w:szCs w:val="24"/>
    </w:rPr>
  </w:style>
  <w:style w:type="character" w:customStyle="1" w:styleId="Nadpis6Char">
    <w:name w:val="Nadpis 6 Char"/>
    <w:basedOn w:val="Standardnpsmoodstavce"/>
    <w:link w:val="Nadpis6"/>
    <w:uiPriority w:val="99"/>
    <w:rsid w:val="00600BE6"/>
    <w:rPr>
      <w:b/>
      <w:bCs/>
      <w:color w:val="000000"/>
    </w:rPr>
  </w:style>
  <w:style w:type="character" w:customStyle="1" w:styleId="Nadpis7Char">
    <w:name w:val="Nadpis 7 Char"/>
    <w:basedOn w:val="Standardnpsmoodstavce"/>
    <w:link w:val="Nadpis7"/>
    <w:uiPriority w:val="99"/>
    <w:rsid w:val="00600BE6"/>
    <w:rPr>
      <w:b/>
      <w:bCs/>
      <w:color w:val="000000"/>
      <w:sz w:val="18"/>
      <w:szCs w:val="18"/>
    </w:rPr>
  </w:style>
  <w:style w:type="character" w:customStyle="1" w:styleId="Nadpis8Char">
    <w:name w:val="Nadpis 8 Char"/>
    <w:basedOn w:val="Standardnpsmoodstavce"/>
    <w:link w:val="Nadpis8"/>
    <w:uiPriority w:val="99"/>
    <w:rsid w:val="00950591"/>
    <w:rPr>
      <w:rFonts w:ascii="Cambria" w:hAnsi="Cambria" w:cs="Cambria"/>
      <w:color w:val="272727"/>
      <w:sz w:val="21"/>
      <w:szCs w:val="21"/>
    </w:rPr>
  </w:style>
  <w:style w:type="character" w:customStyle="1" w:styleId="Nadpis9Char">
    <w:name w:val="Nadpis 9 Char"/>
    <w:basedOn w:val="Standardnpsmoodstavce"/>
    <w:link w:val="Nadpis9"/>
    <w:uiPriority w:val="99"/>
    <w:rsid w:val="00950591"/>
    <w:rPr>
      <w:rFonts w:ascii="Cambria" w:hAnsi="Cambria" w:cs="Cambria"/>
      <w:i/>
      <w:iCs/>
      <w:color w:val="272727"/>
      <w:sz w:val="21"/>
      <w:szCs w:val="21"/>
    </w:rPr>
  </w:style>
  <w:style w:type="paragraph" w:customStyle="1" w:styleId="Text">
    <w:name w:val="Text"/>
    <w:basedOn w:val="Normln"/>
    <w:link w:val="TextChar1"/>
    <w:qFormat/>
    <w:rsid w:val="00C70C70"/>
  </w:style>
  <w:style w:type="paragraph" w:styleId="Zhlav">
    <w:name w:val="header"/>
    <w:basedOn w:val="Normln"/>
    <w:link w:val="ZhlavChar"/>
    <w:uiPriority w:val="99"/>
    <w:rsid w:val="00C70C70"/>
    <w:pPr>
      <w:pBdr>
        <w:bottom w:val="single" w:sz="4" w:space="1" w:color="auto"/>
      </w:pBdr>
      <w:tabs>
        <w:tab w:val="center" w:pos="4536"/>
        <w:tab w:val="right" w:pos="9072"/>
      </w:tabs>
      <w:spacing w:before="60"/>
    </w:pPr>
    <w:rPr>
      <w:sz w:val="16"/>
      <w:szCs w:val="16"/>
    </w:rPr>
  </w:style>
  <w:style w:type="character" w:customStyle="1" w:styleId="ZhlavChar">
    <w:name w:val="Záhlaví Char"/>
    <w:basedOn w:val="Standardnpsmoodstavce"/>
    <w:link w:val="Zhlav"/>
    <w:uiPriority w:val="99"/>
    <w:rsid w:val="00600BE6"/>
    <w:rPr>
      <w:sz w:val="24"/>
      <w:szCs w:val="24"/>
    </w:rPr>
  </w:style>
  <w:style w:type="paragraph" w:styleId="Zpat">
    <w:name w:val="footer"/>
    <w:basedOn w:val="Text"/>
    <w:link w:val="ZpatChar"/>
    <w:uiPriority w:val="99"/>
    <w:rsid w:val="00C70C70"/>
    <w:pPr>
      <w:pBdr>
        <w:top w:val="single" w:sz="4" w:space="1" w:color="auto"/>
      </w:pBdr>
      <w:tabs>
        <w:tab w:val="center" w:pos="4536"/>
        <w:tab w:val="right" w:pos="9072"/>
      </w:tabs>
      <w:spacing w:before="60"/>
    </w:pPr>
    <w:rPr>
      <w:sz w:val="16"/>
      <w:szCs w:val="16"/>
    </w:rPr>
  </w:style>
  <w:style w:type="character" w:customStyle="1" w:styleId="ZpatChar">
    <w:name w:val="Zápatí Char"/>
    <w:basedOn w:val="Standardnpsmoodstavce"/>
    <w:link w:val="Zpat"/>
    <w:uiPriority w:val="99"/>
    <w:rsid w:val="002441C1"/>
    <w:rPr>
      <w:sz w:val="16"/>
      <w:szCs w:val="16"/>
    </w:rPr>
  </w:style>
  <w:style w:type="paragraph" w:customStyle="1" w:styleId="Nadpis">
    <w:name w:val="Nadpis"/>
    <w:basedOn w:val="Nadpis1"/>
    <w:next w:val="Text"/>
    <w:uiPriority w:val="99"/>
    <w:rsid w:val="00C70C70"/>
    <w:pPr>
      <w:numPr>
        <w:numId w:val="0"/>
      </w:numPr>
      <w:spacing w:after="360"/>
      <w:outlineLvl w:val="9"/>
    </w:pPr>
    <w:rPr>
      <w:caps w:val="0"/>
    </w:rPr>
  </w:style>
  <w:style w:type="paragraph" w:customStyle="1" w:styleId="Rozdlovnk">
    <w:name w:val="Rozdělovník"/>
    <w:basedOn w:val="Text"/>
    <w:uiPriority w:val="99"/>
    <w:rsid w:val="00C70C70"/>
    <w:pPr>
      <w:tabs>
        <w:tab w:val="left" w:pos="1134"/>
        <w:tab w:val="left" w:pos="1843"/>
      </w:tabs>
      <w:spacing w:before="0"/>
      <w:ind w:left="1134" w:hanging="1134"/>
      <w:jc w:val="left"/>
    </w:pPr>
  </w:style>
  <w:style w:type="paragraph" w:styleId="Obsah1">
    <w:name w:val="toc 1"/>
    <w:basedOn w:val="Normln"/>
    <w:next w:val="Normln"/>
    <w:autoRedefine/>
    <w:uiPriority w:val="39"/>
    <w:rsid w:val="00C70C70"/>
    <w:pPr>
      <w:tabs>
        <w:tab w:val="left" w:pos="340"/>
        <w:tab w:val="right" w:leader="dot" w:pos="9072"/>
      </w:tabs>
      <w:spacing w:before="60"/>
      <w:ind w:left="340" w:hanging="340"/>
    </w:pPr>
    <w:rPr>
      <w:b/>
      <w:bCs/>
      <w:noProof/>
    </w:rPr>
  </w:style>
  <w:style w:type="paragraph" w:styleId="Obsah2">
    <w:name w:val="toc 2"/>
    <w:basedOn w:val="Normln"/>
    <w:next w:val="Normln"/>
    <w:autoRedefine/>
    <w:uiPriority w:val="39"/>
    <w:rsid w:val="003B721B"/>
    <w:pPr>
      <w:tabs>
        <w:tab w:val="left" w:pos="709"/>
        <w:tab w:val="right" w:leader="dot" w:pos="9072"/>
      </w:tabs>
      <w:spacing w:before="60"/>
      <w:ind w:left="936" w:hanging="709"/>
    </w:pPr>
    <w:rPr>
      <w:noProof/>
    </w:rPr>
  </w:style>
  <w:style w:type="paragraph" w:styleId="Obsah3">
    <w:name w:val="toc 3"/>
    <w:basedOn w:val="Normln"/>
    <w:next w:val="Normln"/>
    <w:autoRedefine/>
    <w:uiPriority w:val="39"/>
    <w:rsid w:val="00C70C70"/>
    <w:pPr>
      <w:tabs>
        <w:tab w:val="left" w:pos="1134"/>
        <w:tab w:val="right" w:leader="dot" w:pos="9072"/>
      </w:tabs>
      <w:spacing w:before="60"/>
      <w:ind w:left="1588" w:hanging="1134"/>
    </w:pPr>
    <w:rPr>
      <w:noProof/>
    </w:rPr>
  </w:style>
  <w:style w:type="paragraph" w:styleId="Obsah4">
    <w:name w:val="toc 4"/>
    <w:basedOn w:val="Normln"/>
    <w:next w:val="Normln"/>
    <w:autoRedefine/>
    <w:uiPriority w:val="39"/>
    <w:rsid w:val="00A51189"/>
    <w:pPr>
      <w:tabs>
        <w:tab w:val="left" w:pos="1531"/>
        <w:tab w:val="right" w:leader="dot" w:pos="9072"/>
      </w:tabs>
      <w:spacing w:before="60"/>
      <w:ind w:left="2211" w:hanging="1531"/>
    </w:pPr>
    <w:rPr>
      <w:noProof/>
    </w:rPr>
  </w:style>
  <w:style w:type="paragraph" w:styleId="Obsah5">
    <w:name w:val="toc 5"/>
    <w:basedOn w:val="Normln"/>
    <w:next w:val="Normln"/>
    <w:autoRedefine/>
    <w:uiPriority w:val="39"/>
    <w:rsid w:val="00C70C70"/>
    <w:pPr>
      <w:tabs>
        <w:tab w:val="left" w:pos="1985"/>
        <w:tab w:val="right" w:leader="dot" w:pos="9072"/>
      </w:tabs>
      <w:spacing w:before="60"/>
      <w:ind w:left="2892" w:hanging="1985"/>
    </w:pPr>
    <w:rPr>
      <w:noProof/>
    </w:rPr>
  </w:style>
  <w:style w:type="paragraph" w:customStyle="1" w:styleId="Seznamploh2">
    <w:name w:val="Seznam příloh 2"/>
    <w:basedOn w:val="Seznamploh1"/>
    <w:uiPriority w:val="99"/>
    <w:rsid w:val="00C70C70"/>
    <w:pPr>
      <w:numPr>
        <w:ilvl w:val="1"/>
        <w:numId w:val="2"/>
      </w:numPr>
      <w:tabs>
        <w:tab w:val="clear" w:pos="340"/>
        <w:tab w:val="left" w:pos="680"/>
      </w:tabs>
      <w:ind w:left="737" w:hanging="510"/>
    </w:pPr>
    <w:rPr>
      <w:b w:val="0"/>
      <w:bCs w:val="0"/>
    </w:rPr>
  </w:style>
  <w:style w:type="paragraph" w:customStyle="1" w:styleId="Seznamploh1">
    <w:name w:val="Seznam příloh 1"/>
    <w:basedOn w:val="Text"/>
    <w:uiPriority w:val="99"/>
    <w:rsid w:val="00C70C70"/>
    <w:pPr>
      <w:numPr>
        <w:numId w:val="1"/>
      </w:numPr>
      <w:tabs>
        <w:tab w:val="left" w:pos="340"/>
        <w:tab w:val="left" w:pos="7088"/>
        <w:tab w:val="right" w:pos="9072"/>
      </w:tabs>
      <w:spacing w:before="60"/>
      <w:ind w:left="340" w:hanging="340"/>
      <w:jc w:val="left"/>
    </w:pPr>
    <w:rPr>
      <w:b/>
      <w:bCs/>
    </w:rPr>
  </w:style>
  <w:style w:type="paragraph" w:customStyle="1" w:styleId="Seznamploh3">
    <w:name w:val="Seznam příloh 3"/>
    <w:basedOn w:val="Seznamploh2"/>
    <w:uiPriority w:val="99"/>
    <w:rsid w:val="00C70C70"/>
    <w:pPr>
      <w:numPr>
        <w:ilvl w:val="2"/>
      </w:numPr>
      <w:tabs>
        <w:tab w:val="clear" w:pos="680"/>
        <w:tab w:val="left" w:pos="1077"/>
      </w:tabs>
      <w:ind w:left="1134" w:hanging="680"/>
    </w:pPr>
  </w:style>
  <w:style w:type="paragraph" w:customStyle="1" w:styleId="Seznamploh4">
    <w:name w:val="Seznam příloh 4"/>
    <w:basedOn w:val="Seznamploh3"/>
    <w:uiPriority w:val="99"/>
    <w:rsid w:val="00C70C70"/>
    <w:pPr>
      <w:numPr>
        <w:ilvl w:val="3"/>
      </w:numPr>
      <w:tabs>
        <w:tab w:val="clear" w:pos="1077"/>
        <w:tab w:val="left" w:pos="1531"/>
      </w:tabs>
      <w:ind w:left="1560" w:hanging="880"/>
    </w:pPr>
  </w:style>
  <w:style w:type="paragraph" w:customStyle="1" w:styleId="Seznamploh5">
    <w:name w:val="Seznam příloh 5"/>
    <w:basedOn w:val="Seznamploh4"/>
    <w:uiPriority w:val="99"/>
    <w:rsid w:val="00C70C70"/>
    <w:pPr>
      <w:numPr>
        <w:ilvl w:val="4"/>
      </w:numPr>
      <w:tabs>
        <w:tab w:val="clear" w:pos="1531"/>
        <w:tab w:val="left" w:pos="1899"/>
      </w:tabs>
      <w:ind w:left="1916" w:hanging="1009"/>
    </w:pPr>
  </w:style>
  <w:style w:type="paragraph" w:customStyle="1" w:styleId="Nadpistabulky">
    <w:name w:val="Nadpis tabulky"/>
    <w:basedOn w:val="Text"/>
    <w:next w:val="Texttabulky"/>
    <w:link w:val="NadpistabulkyChar"/>
    <w:uiPriority w:val="99"/>
    <w:rsid w:val="00C70C70"/>
    <w:pPr>
      <w:keepNext/>
      <w:widowControl w:val="0"/>
      <w:tabs>
        <w:tab w:val="right" w:pos="9072"/>
      </w:tabs>
      <w:spacing w:before="240"/>
      <w:jc w:val="left"/>
    </w:pPr>
  </w:style>
  <w:style w:type="paragraph" w:customStyle="1" w:styleId="Texttabulky">
    <w:name w:val="Text tabulky"/>
    <w:basedOn w:val="Text"/>
    <w:next w:val="Textzatabulkou"/>
    <w:uiPriority w:val="99"/>
    <w:rsid w:val="00C70C70"/>
    <w:pPr>
      <w:spacing w:before="0"/>
      <w:jc w:val="center"/>
    </w:pPr>
    <w:rPr>
      <w:szCs w:val="20"/>
    </w:rPr>
  </w:style>
  <w:style w:type="paragraph" w:customStyle="1" w:styleId="Textzatabulkou">
    <w:name w:val="Text za tabulkou"/>
    <w:basedOn w:val="Nadpistabulky"/>
    <w:next w:val="Text"/>
    <w:uiPriority w:val="99"/>
    <w:rsid w:val="00C70C70"/>
    <w:pPr>
      <w:keepNext w:val="0"/>
      <w:tabs>
        <w:tab w:val="clear" w:pos="9072"/>
      </w:tabs>
      <w:spacing w:before="360"/>
      <w:jc w:val="both"/>
    </w:pPr>
  </w:style>
  <w:style w:type="paragraph" w:customStyle="1" w:styleId="Znaka1">
    <w:name w:val="Značka 1"/>
    <w:basedOn w:val="Text"/>
    <w:uiPriority w:val="99"/>
    <w:rsid w:val="00C70C70"/>
    <w:pPr>
      <w:numPr>
        <w:numId w:val="7"/>
      </w:numPr>
      <w:spacing w:before="60"/>
      <w:jc w:val="left"/>
    </w:pPr>
  </w:style>
  <w:style w:type="paragraph" w:customStyle="1" w:styleId="Znaka2">
    <w:name w:val="Značka 2"/>
    <w:basedOn w:val="Text"/>
    <w:uiPriority w:val="99"/>
    <w:rsid w:val="00C70C70"/>
    <w:pPr>
      <w:numPr>
        <w:numId w:val="4"/>
      </w:numPr>
      <w:spacing w:before="60"/>
      <w:jc w:val="left"/>
    </w:pPr>
  </w:style>
  <w:style w:type="paragraph" w:customStyle="1" w:styleId="Znaka3">
    <w:name w:val="Značka 3"/>
    <w:basedOn w:val="Text"/>
    <w:uiPriority w:val="99"/>
    <w:rsid w:val="00C70C70"/>
    <w:pPr>
      <w:numPr>
        <w:numId w:val="5"/>
      </w:numPr>
      <w:spacing w:before="60"/>
      <w:ind w:left="1020" w:hanging="340"/>
      <w:jc w:val="left"/>
    </w:pPr>
  </w:style>
  <w:style w:type="paragraph" w:customStyle="1" w:styleId="Vysvtlivky">
    <w:name w:val="Vysvětlivky"/>
    <w:basedOn w:val="Textzatabulkou"/>
    <w:next w:val="Vysvtlivky2"/>
    <w:uiPriority w:val="99"/>
    <w:rsid w:val="00C70C70"/>
    <w:pPr>
      <w:tabs>
        <w:tab w:val="left" w:pos="1276"/>
        <w:tab w:val="left" w:pos="1701"/>
      </w:tabs>
      <w:spacing w:before="120"/>
      <w:jc w:val="left"/>
    </w:pPr>
    <w:rPr>
      <w:szCs w:val="20"/>
    </w:rPr>
  </w:style>
  <w:style w:type="paragraph" w:customStyle="1" w:styleId="Vysvtlivky2">
    <w:name w:val="Vysvětlivky 2"/>
    <w:basedOn w:val="Vysvtlivky"/>
    <w:next w:val="Textzatabulkou"/>
    <w:uiPriority w:val="99"/>
    <w:rsid w:val="00C70C70"/>
    <w:pPr>
      <w:tabs>
        <w:tab w:val="clear" w:pos="1276"/>
      </w:tabs>
      <w:spacing w:before="0"/>
      <w:ind w:left="1276"/>
    </w:pPr>
  </w:style>
  <w:style w:type="paragraph" w:customStyle="1" w:styleId="slovn">
    <w:name w:val="Číslování"/>
    <w:basedOn w:val="Znaka1"/>
    <w:uiPriority w:val="99"/>
    <w:rsid w:val="00C70C70"/>
    <w:pPr>
      <w:numPr>
        <w:numId w:val="3"/>
      </w:numPr>
      <w:ind w:left="357" w:hanging="357"/>
    </w:pPr>
  </w:style>
  <w:style w:type="paragraph" w:customStyle="1" w:styleId="Mistoadatum">
    <w:name w:val="Misto a datum"/>
    <w:basedOn w:val="Text"/>
    <w:uiPriority w:val="99"/>
    <w:rsid w:val="00C70C70"/>
    <w:pPr>
      <w:tabs>
        <w:tab w:val="right" w:pos="8505"/>
      </w:tabs>
      <w:spacing w:before="60"/>
      <w:jc w:val="left"/>
    </w:pPr>
    <w:rPr>
      <w:b/>
      <w:bCs/>
    </w:rPr>
  </w:style>
  <w:style w:type="paragraph" w:customStyle="1" w:styleId="Tituloblky">
    <w:name w:val="Titul obálky"/>
    <w:basedOn w:val="Normln"/>
    <w:uiPriority w:val="99"/>
    <w:rsid w:val="003C38EE"/>
    <w:pPr>
      <w:widowControl w:val="0"/>
      <w:spacing w:before="480"/>
      <w:jc w:val="center"/>
    </w:pPr>
    <w:rPr>
      <w:b/>
      <w:bCs/>
      <w:sz w:val="48"/>
      <w:szCs w:val="48"/>
    </w:rPr>
  </w:style>
  <w:style w:type="paragraph" w:customStyle="1" w:styleId="Podhlavika">
    <w:name w:val="Podhlavička"/>
    <w:basedOn w:val="Text"/>
    <w:next w:val="Text"/>
    <w:uiPriority w:val="99"/>
    <w:rsid w:val="00C70C70"/>
    <w:pPr>
      <w:pBdr>
        <w:top w:val="single" w:sz="4" w:space="1" w:color="auto"/>
        <w:bottom w:val="single" w:sz="4" w:space="1" w:color="auto"/>
      </w:pBdr>
      <w:spacing w:before="0"/>
      <w:jc w:val="center"/>
    </w:pPr>
    <w:rPr>
      <w:noProof/>
      <w:w w:val="110"/>
      <w:szCs w:val="20"/>
    </w:rPr>
  </w:style>
  <w:style w:type="paragraph" w:customStyle="1" w:styleId="Podtituloblky">
    <w:name w:val="Podtitul obálky"/>
    <w:basedOn w:val="Tituloblky"/>
    <w:uiPriority w:val="99"/>
    <w:rsid w:val="00C70C70"/>
    <w:pPr>
      <w:spacing w:before="0"/>
    </w:pPr>
    <w:rPr>
      <w:sz w:val="36"/>
      <w:szCs w:val="36"/>
    </w:rPr>
  </w:style>
  <w:style w:type="paragraph" w:customStyle="1" w:styleId="Hlavika">
    <w:name w:val="Hlavička"/>
    <w:basedOn w:val="Text"/>
    <w:uiPriority w:val="99"/>
    <w:rsid w:val="00C70C70"/>
    <w:pPr>
      <w:tabs>
        <w:tab w:val="left" w:pos="6804"/>
        <w:tab w:val="left" w:pos="7371"/>
        <w:tab w:val="right" w:pos="9356"/>
      </w:tabs>
      <w:spacing w:before="0"/>
    </w:pPr>
    <w:rPr>
      <w:b/>
      <w:bCs/>
      <w:noProof/>
    </w:rPr>
  </w:style>
  <w:style w:type="paragraph" w:customStyle="1" w:styleId="Nzevzprvy">
    <w:name w:val="Název zprávy"/>
    <w:basedOn w:val="Normln"/>
    <w:uiPriority w:val="99"/>
    <w:rsid w:val="003C38EE"/>
    <w:pPr>
      <w:spacing w:before="240" w:after="240"/>
      <w:jc w:val="center"/>
    </w:pPr>
    <w:rPr>
      <w:b/>
      <w:bCs/>
      <w:sz w:val="32"/>
      <w:szCs w:val="32"/>
    </w:rPr>
  </w:style>
  <w:style w:type="paragraph" w:styleId="Zkladntextodsazen">
    <w:name w:val="Body Text Indent"/>
    <w:basedOn w:val="Normln"/>
    <w:link w:val="ZkladntextodsazenChar"/>
    <w:uiPriority w:val="99"/>
    <w:rsid w:val="00C70C70"/>
    <w:pPr>
      <w:ind w:left="709" w:hanging="709"/>
    </w:pPr>
    <w:rPr>
      <w:b/>
      <w:bCs/>
      <w:color w:val="FF0000"/>
    </w:rPr>
  </w:style>
  <w:style w:type="character" w:customStyle="1" w:styleId="ZkladntextodsazenChar">
    <w:name w:val="Základní text odsazený Char"/>
    <w:basedOn w:val="Standardnpsmoodstavce"/>
    <w:link w:val="Zkladntextodsazen"/>
    <w:uiPriority w:val="99"/>
    <w:semiHidden/>
    <w:rsid w:val="00600BE6"/>
    <w:rPr>
      <w:sz w:val="24"/>
      <w:szCs w:val="24"/>
    </w:rPr>
  </w:style>
  <w:style w:type="paragraph" w:customStyle="1" w:styleId="Texttitulni">
    <w:name w:val="Text titulni"/>
    <w:basedOn w:val="Text"/>
    <w:uiPriority w:val="99"/>
    <w:rsid w:val="00C70C70"/>
    <w:pPr>
      <w:spacing w:before="60"/>
    </w:pPr>
  </w:style>
  <w:style w:type="character" w:styleId="Odkaznakoment">
    <w:name w:val="annotation reference"/>
    <w:basedOn w:val="Standardnpsmoodstavce"/>
    <w:uiPriority w:val="99"/>
    <w:semiHidden/>
    <w:rsid w:val="00C70C70"/>
    <w:rPr>
      <w:sz w:val="16"/>
      <w:szCs w:val="16"/>
    </w:rPr>
  </w:style>
  <w:style w:type="paragraph" w:styleId="Textkomente">
    <w:name w:val="annotation text"/>
    <w:basedOn w:val="Normln"/>
    <w:link w:val="TextkomenteChar"/>
    <w:uiPriority w:val="99"/>
    <w:semiHidden/>
    <w:rsid w:val="00C70C70"/>
    <w:rPr>
      <w:szCs w:val="20"/>
    </w:rPr>
  </w:style>
  <w:style w:type="character" w:customStyle="1" w:styleId="TextkomenteChar">
    <w:name w:val="Text komentáře Char"/>
    <w:basedOn w:val="Standardnpsmoodstavce"/>
    <w:link w:val="Textkomente"/>
    <w:uiPriority w:val="99"/>
    <w:semiHidden/>
    <w:rsid w:val="00D657E8"/>
  </w:style>
  <w:style w:type="paragraph" w:customStyle="1" w:styleId="Rozpiska">
    <w:name w:val="Rozpiska"/>
    <w:basedOn w:val="Normln"/>
    <w:next w:val="Zkladntext"/>
    <w:uiPriority w:val="99"/>
    <w:rsid w:val="00C70C70"/>
    <w:pPr>
      <w:jc w:val="center"/>
    </w:pPr>
    <w:rPr>
      <w:noProof/>
      <w:sz w:val="18"/>
      <w:szCs w:val="18"/>
    </w:rPr>
  </w:style>
  <w:style w:type="paragraph" w:styleId="Zkladntext">
    <w:name w:val="Body Text"/>
    <w:basedOn w:val="Normln"/>
    <w:link w:val="ZkladntextChar"/>
    <w:uiPriority w:val="99"/>
    <w:rsid w:val="00C70C70"/>
  </w:style>
  <w:style w:type="character" w:customStyle="1" w:styleId="ZkladntextChar">
    <w:name w:val="Základní text Char"/>
    <w:basedOn w:val="Standardnpsmoodstavce"/>
    <w:link w:val="Zkladntext"/>
    <w:uiPriority w:val="99"/>
    <w:rsid w:val="00600BE6"/>
    <w:rPr>
      <w:sz w:val="24"/>
      <w:szCs w:val="24"/>
    </w:rPr>
  </w:style>
  <w:style w:type="paragraph" w:styleId="Textbubliny">
    <w:name w:val="Balloon Text"/>
    <w:basedOn w:val="Normln"/>
    <w:link w:val="TextbublinyChar"/>
    <w:uiPriority w:val="99"/>
    <w:semiHidden/>
    <w:rsid w:val="00A47594"/>
    <w:rPr>
      <w:rFonts w:ascii="Tahoma" w:hAnsi="Tahoma" w:cs="Tahoma"/>
      <w:sz w:val="16"/>
      <w:szCs w:val="16"/>
    </w:rPr>
  </w:style>
  <w:style w:type="character" w:customStyle="1" w:styleId="TextbublinyChar">
    <w:name w:val="Text bubliny Char"/>
    <w:basedOn w:val="Standardnpsmoodstavce"/>
    <w:link w:val="Textbubliny"/>
    <w:uiPriority w:val="99"/>
    <w:semiHidden/>
    <w:rsid w:val="00600BE6"/>
    <w:rPr>
      <w:sz w:val="2"/>
      <w:szCs w:val="2"/>
    </w:rPr>
  </w:style>
  <w:style w:type="character" w:customStyle="1" w:styleId="TextChar1">
    <w:name w:val="Text Char1"/>
    <w:link w:val="Text"/>
    <w:rsid w:val="00061A7D"/>
    <w:rPr>
      <w:sz w:val="24"/>
      <w:szCs w:val="24"/>
    </w:rPr>
  </w:style>
  <w:style w:type="paragraph" w:customStyle="1" w:styleId="text0">
    <w:name w:val="text"/>
    <w:basedOn w:val="Normln"/>
    <w:uiPriority w:val="99"/>
    <w:rsid w:val="005C734E"/>
  </w:style>
  <w:style w:type="paragraph" w:customStyle="1" w:styleId="Znaka">
    <w:name w:val="Značka"/>
    <w:uiPriority w:val="99"/>
    <w:rsid w:val="00E8745D"/>
    <w:pPr>
      <w:numPr>
        <w:numId w:val="8"/>
      </w:numPr>
      <w:autoSpaceDE w:val="0"/>
      <w:autoSpaceDN w:val="0"/>
      <w:adjustRightInd w:val="0"/>
      <w:spacing w:before="120"/>
      <w:jc w:val="both"/>
    </w:pPr>
    <w:rPr>
      <w:color w:val="000000"/>
      <w:sz w:val="24"/>
      <w:szCs w:val="24"/>
    </w:rPr>
  </w:style>
  <w:style w:type="paragraph" w:styleId="Odstavecseseznamem">
    <w:name w:val="List Paragraph"/>
    <w:basedOn w:val="Normln"/>
    <w:link w:val="OdstavecseseznamemChar"/>
    <w:uiPriority w:val="34"/>
    <w:qFormat/>
    <w:rsid w:val="00227560"/>
    <w:pPr>
      <w:ind w:left="720"/>
      <w:contextualSpacing/>
    </w:pPr>
  </w:style>
  <w:style w:type="character" w:styleId="Hypertextovodkaz">
    <w:name w:val="Hyperlink"/>
    <w:basedOn w:val="Standardnpsmoodstavce"/>
    <w:uiPriority w:val="99"/>
    <w:rsid w:val="00206D37"/>
    <w:rPr>
      <w:color w:val="0000FF"/>
      <w:u w:val="single"/>
    </w:rPr>
  </w:style>
  <w:style w:type="paragraph" w:styleId="Zkladntextodsazen3">
    <w:name w:val="Body Text Indent 3"/>
    <w:basedOn w:val="Normln"/>
    <w:link w:val="Zkladntextodsazen3Char"/>
    <w:uiPriority w:val="99"/>
    <w:semiHidden/>
    <w:rsid w:val="00E942DE"/>
    <w:pPr>
      <w:ind w:left="283"/>
    </w:pPr>
    <w:rPr>
      <w:sz w:val="16"/>
      <w:szCs w:val="16"/>
    </w:rPr>
  </w:style>
  <w:style w:type="character" w:customStyle="1" w:styleId="Zkladntextodsazen3Char">
    <w:name w:val="Základní text odsazený 3 Char"/>
    <w:basedOn w:val="Standardnpsmoodstavce"/>
    <w:link w:val="Zkladntextodsazen3"/>
    <w:uiPriority w:val="99"/>
    <w:semiHidden/>
    <w:rsid w:val="00E942DE"/>
    <w:rPr>
      <w:sz w:val="16"/>
      <w:szCs w:val="16"/>
    </w:rPr>
  </w:style>
  <w:style w:type="character" w:styleId="Siln">
    <w:name w:val="Strong"/>
    <w:basedOn w:val="Standardnpsmoodstavce"/>
    <w:uiPriority w:val="22"/>
    <w:qFormat/>
    <w:rsid w:val="00A275B0"/>
    <w:rPr>
      <w:b/>
      <w:bCs/>
    </w:rPr>
  </w:style>
  <w:style w:type="paragraph" w:styleId="Titulek">
    <w:name w:val="caption"/>
    <w:basedOn w:val="Normln"/>
    <w:next w:val="Normln"/>
    <w:uiPriority w:val="99"/>
    <w:qFormat/>
    <w:rsid w:val="00C0759D"/>
    <w:pPr>
      <w:spacing w:after="200"/>
    </w:pPr>
    <w:rPr>
      <w:b/>
      <w:bCs/>
      <w:color w:val="4F81BD"/>
      <w:sz w:val="18"/>
      <w:szCs w:val="18"/>
    </w:rPr>
  </w:style>
  <w:style w:type="character" w:customStyle="1" w:styleId="TPOOdstavecChar">
    <w:name w:val="TPO Odstavec Char"/>
    <w:basedOn w:val="Standardnpsmoodstavce"/>
    <w:link w:val="TPOOdstavec"/>
    <w:uiPriority w:val="99"/>
    <w:rsid w:val="00F157C0"/>
    <w:rPr>
      <w:sz w:val="24"/>
      <w:szCs w:val="24"/>
    </w:rPr>
  </w:style>
  <w:style w:type="paragraph" w:customStyle="1" w:styleId="TPOOdstavec">
    <w:name w:val="TPO Odstavec"/>
    <w:basedOn w:val="Normln"/>
    <w:link w:val="TPOOdstavecChar"/>
    <w:uiPriority w:val="99"/>
    <w:rsid w:val="00F157C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right" w:pos="9639"/>
      </w:tabs>
    </w:pPr>
  </w:style>
  <w:style w:type="character" w:customStyle="1" w:styleId="TextChar">
    <w:name w:val="Text Char"/>
    <w:basedOn w:val="Standardnpsmoodstavce"/>
    <w:uiPriority w:val="99"/>
    <w:rsid w:val="00B12A3D"/>
    <w:rPr>
      <w:sz w:val="24"/>
      <w:szCs w:val="24"/>
      <w:lang w:val="cs-CZ" w:eastAsia="cs-CZ"/>
    </w:rPr>
  </w:style>
  <w:style w:type="character" w:styleId="Zstupntext">
    <w:name w:val="Placeholder Text"/>
    <w:basedOn w:val="Standardnpsmoodstavce"/>
    <w:uiPriority w:val="99"/>
    <w:semiHidden/>
    <w:rsid w:val="00F3343D"/>
    <w:rPr>
      <w:color w:val="808080"/>
    </w:rPr>
  </w:style>
  <w:style w:type="paragraph" w:styleId="Normlnweb">
    <w:name w:val="Normal (Web)"/>
    <w:basedOn w:val="Normln"/>
    <w:uiPriority w:val="99"/>
    <w:semiHidden/>
    <w:rsid w:val="001114B3"/>
    <w:pPr>
      <w:spacing w:before="100" w:beforeAutospacing="1" w:after="100" w:afterAutospacing="1"/>
      <w:jc w:val="left"/>
    </w:pPr>
  </w:style>
  <w:style w:type="paragraph" w:styleId="Pedmtkomente">
    <w:name w:val="annotation subject"/>
    <w:basedOn w:val="Textkomente"/>
    <w:next w:val="Textkomente"/>
    <w:link w:val="PedmtkomenteChar"/>
    <w:uiPriority w:val="99"/>
    <w:semiHidden/>
    <w:rsid w:val="00D657E8"/>
    <w:rPr>
      <w:b/>
      <w:bCs/>
    </w:rPr>
  </w:style>
  <w:style w:type="character" w:customStyle="1" w:styleId="PedmtkomenteChar">
    <w:name w:val="Předmět komentáře Char"/>
    <w:basedOn w:val="TextkomenteChar"/>
    <w:link w:val="Pedmtkomente"/>
    <w:uiPriority w:val="99"/>
    <w:semiHidden/>
    <w:rsid w:val="00D657E8"/>
    <w:rPr>
      <w:b/>
      <w:bCs/>
    </w:rPr>
  </w:style>
  <w:style w:type="character" w:styleId="slostrnky">
    <w:name w:val="page number"/>
    <w:basedOn w:val="Standardnpsmoodstavce"/>
    <w:uiPriority w:val="99"/>
    <w:rsid w:val="008B157B"/>
  </w:style>
  <w:style w:type="character" w:customStyle="1" w:styleId="apple-converted-space">
    <w:name w:val="apple-converted-space"/>
    <w:basedOn w:val="Standardnpsmoodstavce"/>
    <w:rsid w:val="00E121DF"/>
  </w:style>
  <w:style w:type="character" w:styleId="Zdraznn">
    <w:name w:val="Emphasis"/>
    <w:basedOn w:val="Standardnpsmoodstavce"/>
    <w:uiPriority w:val="99"/>
    <w:qFormat/>
    <w:rsid w:val="00E121DF"/>
    <w:rPr>
      <w:i/>
      <w:iCs/>
    </w:rPr>
  </w:style>
  <w:style w:type="character" w:customStyle="1" w:styleId="nezalamovat">
    <w:name w:val="nezalamovat"/>
    <w:basedOn w:val="Standardnpsmoodstavce"/>
    <w:uiPriority w:val="99"/>
    <w:rsid w:val="00E121DF"/>
  </w:style>
  <w:style w:type="character" w:customStyle="1" w:styleId="nezalamovatgen">
    <w:name w:val="nezalamovatgen"/>
    <w:basedOn w:val="Standardnpsmoodstavce"/>
    <w:uiPriority w:val="99"/>
    <w:rsid w:val="00E121DF"/>
  </w:style>
  <w:style w:type="paragraph" w:customStyle="1" w:styleId="zakltext">
    <w:name w:val="zakltext"/>
    <w:basedOn w:val="Normln"/>
    <w:uiPriority w:val="99"/>
    <w:rsid w:val="003C4C03"/>
    <w:rPr>
      <w:rFonts w:cs="Arial"/>
      <w:sz w:val="22"/>
      <w:szCs w:val="22"/>
    </w:rPr>
  </w:style>
  <w:style w:type="paragraph" w:customStyle="1" w:styleId="Normal1">
    <w:name w:val="Normal1"/>
    <w:uiPriority w:val="99"/>
    <w:rsid w:val="00222EBB"/>
    <w:pPr>
      <w:tabs>
        <w:tab w:val="left" w:pos="680"/>
      </w:tabs>
      <w:suppressAutoHyphens/>
      <w:spacing w:before="240" w:after="120"/>
      <w:jc w:val="both"/>
    </w:pPr>
    <w:rPr>
      <w:kern w:val="16"/>
      <w:sz w:val="24"/>
      <w:szCs w:val="24"/>
    </w:rPr>
  </w:style>
  <w:style w:type="paragraph" w:customStyle="1" w:styleId="Normal2">
    <w:name w:val="Normal2"/>
    <w:basedOn w:val="Normal1"/>
    <w:uiPriority w:val="99"/>
    <w:rsid w:val="00222EBB"/>
    <w:pPr>
      <w:spacing w:before="0"/>
      <w:ind w:firstLine="680"/>
    </w:pPr>
  </w:style>
  <w:style w:type="paragraph" w:customStyle="1" w:styleId="Seznam31">
    <w:name w:val="Seznam31"/>
    <w:basedOn w:val="Normln"/>
    <w:uiPriority w:val="99"/>
    <w:rsid w:val="00FD6104"/>
    <w:pPr>
      <w:tabs>
        <w:tab w:val="left" w:pos="680"/>
      </w:tabs>
      <w:suppressAutoHyphens/>
      <w:spacing w:after="60"/>
      <w:ind w:left="2041"/>
    </w:pPr>
    <w:rPr>
      <w:kern w:val="16"/>
    </w:rPr>
  </w:style>
  <w:style w:type="paragraph" w:customStyle="1" w:styleId="UText">
    <w:name w:val="UText"/>
    <w:basedOn w:val="Normln"/>
    <w:uiPriority w:val="99"/>
    <w:rsid w:val="00E558B5"/>
  </w:style>
  <w:style w:type="paragraph" w:styleId="Prosttext">
    <w:name w:val="Plain Text"/>
    <w:basedOn w:val="Normln"/>
    <w:link w:val="ProsttextChar"/>
    <w:uiPriority w:val="99"/>
    <w:rsid w:val="00E558B5"/>
    <w:pPr>
      <w:jc w:val="left"/>
    </w:pPr>
    <w:rPr>
      <w:rFonts w:ascii="Courier New" w:hAnsi="Courier New" w:cs="Courier New"/>
      <w:szCs w:val="20"/>
    </w:rPr>
  </w:style>
  <w:style w:type="character" w:customStyle="1" w:styleId="ProsttextChar">
    <w:name w:val="Prostý text Char"/>
    <w:basedOn w:val="Standardnpsmoodstavce"/>
    <w:link w:val="Prosttext"/>
    <w:uiPriority w:val="99"/>
    <w:rsid w:val="00DF07CC"/>
    <w:rPr>
      <w:rFonts w:ascii="Courier New" w:hAnsi="Courier New" w:cs="Courier New"/>
      <w:sz w:val="20"/>
      <w:szCs w:val="20"/>
    </w:rPr>
  </w:style>
  <w:style w:type="paragraph" w:customStyle="1" w:styleId="Default">
    <w:name w:val="Default"/>
    <w:rsid w:val="00B57EAF"/>
    <w:pPr>
      <w:autoSpaceDE w:val="0"/>
      <w:autoSpaceDN w:val="0"/>
      <w:adjustRightInd w:val="0"/>
    </w:pPr>
    <w:rPr>
      <w:color w:val="000000"/>
      <w:sz w:val="24"/>
      <w:szCs w:val="24"/>
    </w:rPr>
  </w:style>
  <w:style w:type="paragraph" w:customStyle="1" w:styleId="Bntext">
    <w:name w:val="Běžný text"/>
    <w:basedOn w:val="Normln"/>
    <w:rsid w:val="000D322F"/>
    <w:pPr>
      <w:spacing w:before="100" w:beforeAutospacing="1" w:after="100" w:afterAutospacing="1"/>
      <w:ind w:firstLine="709"/>
    </w:pPr>
    <w:rPr>
      <w:szCs w:val="20"/>
    </w:rPr>
  </w:style>
  <w:style w:type="character" w:customStyle="1" w:styleId="Nevyeenzmnka1">
    <w:name w:val="Nevyřešená zmínka1"/>
    <w:basedOn w:val="Standardnpsmoodstavce"/>
    <w:uiPriority w:val="99"/>
    <w:semiHidden/>
    <w:unhideWhenUsed/>
    <w:rsid w:val="005349E7"/>
    <w:rPr>
      <w:color w:val="808080"/>
      <w:shd w:val="clear" w:color="auto" w:fill="E6E6E6"/>
    </w:rPr>
  </w:style>
  <w:style w:type="paragraph" w:styleId="Zkladntext2">
    <w:name w:val="Body Text 2"/>
    <w:basedOn w:val="Normln"/>
    <w:link w:val="Zkladntext2Char"/>
    <w:uiPriority w:val="99"/>
    <w:semiHidden/>
    <w:unhideWhenUsed/>
    <w:rsid w:val="00181F2C"/>
    <w:pPr>
      <w:spacing w:line="480" w:lineRule="auto"/>
    </w:pPr>
  </w:style>
  <w:style w:type="character" w:customStyle="1" w:styleId="Zkladntext2Char">
    <w:name w:val="Základní text 2 Char"/>
    <w:basedOn w:val="Standardnpsmoodstavce"/>
    <w:link w:val="Zkladntext2"/>
    <w:uiPriority w:val="99"/>
    <w:semiHidden/>
    <w:rsid w:val="00181F2C"/>
    <w:rPr>
      <w:sz w:val="24"/>
      <w:szCs w:val="24"/>
    </w:rPr>
  </w:style>
  <w:style w:type="paragraph" w:customStyle="1" w:styleId="Zkladntextodsazen33">
    <w:name w:val="Základní text odsazený 33"/>
    <w:basedOn w:val="Normln"/>
    <w:rsid w:val="00965EB5"/>
    <w:pPr>
      <w:overflowPunct w:val="0"/>
      <w:autoSpaceDE w:val="0"/>
      <w:autoSpaceDN w:val="0"/>
      <w:adjustRightInd w:val="0"/>
      <w:ind w:firstLine="709"/>
    </w:pPr>
    <w:rPr>
      <w:rFonts w:ascii="Arial" w:hAnsi="Arial"/>
      <w:sz w:val="20"/>
      <w:szCs w:val="20"/>
    </w:rPr>
  </w:style>
  <w:style w:type="paragraph" w:customStyle="1" w:styleId="Zkladntextodsazen31">
    <w:name w:val="Základní text odsazený 31"/>
    <w:basedOn w:val="Normln"/>
    <w:rsid w:val="00C27A76"/>
    <w:pPr>
      <w:overflowPunct w:val="0"/>
      <w:autoSpaceDE w:val="0"/>
      <w:autoSpaceDN w:val="0"/>
      <w:adjustRightInd w:val="0"/>
      <w:ind w:firstLine="709"/>
      <w:textAlignment w:val="baseline"/>
    </w:pPr>
    <w:rPr>
      <w:rFonts w:ascii="Arial" w:hAnsi="Arial"/>
      <w:sz w:val="20"/>
      <w:szCs w:val="20"/>
    </w:rPr>
  </w:style>
  <w:style w:type="paragraph" w:styleId="Obsah6">
    <w:name w:val="toc 6"/>
    <w:basedOn w:val="Normln"/>
    <w:next w:val="Normln"/>
    <w:autoRedefine/>
    <w:uiPriority w:val="39"/>
    <w:unhideWhenUsed/>
    <w:rsid w:val="001D5006"/>
    <w:pPr>
      <w:spacing w:after="100" w:line="259" w:lineRule="auto"/>
      <w:ind w:left="1100"/>
      <w:jc w:val="left"/>
    </w:pPr>
    <w:rPr>
      <w:rFonts w:asciiTheme="minorHAnsi" w:eastAsiaTheme="minorEastAsia" w:hAnsiTheme="minorHAnsi" w:cstheme="minorBidi"/>
      <w:sz w:val="22"/>
      <w:szCs w:val="22"/>
    </w:rPr>
  </w:style>
  <w:style w:type="paragraph" w:styleId="Obsah7">
    <w:name w:val="toc 7"/>
    <w:basedOn w:val="Normln"/>
    <w:next w:val="Normln"/>
    <w:autoRedefine/>
    <w:uiPriority w:val="39"/>
    <w:unhideWhenUsed/>
    <w:rsid w:val="001D5006"/>
    <w:pPr>
      <w:spacing w:after="100" w:line="259" w:lineRule="auto"/>
      <w:ind w:left="1320"/>
      <w:jc w:val="left"/>
    </w:pPr>
    <w:rPr>
      <w:rFonts w:asciiTheme="minorHAnsi" w:eastAsiaTheme="minorEastAsia" w:hAnsiTheme="minorHAnsi" w:cstheme="minorBidi"/>
      <w:sz w:val="22"/>
      <w:szCs w:val="22"/>
    </w:rPr>
  </w:style>
  <w:style w:type="paragraph" w:styleId="Obsah8">
    <w:name w:val="toc 8"/>
    <w:basedOn w:val="Normln"/>
    <w:next w:val="Normln"/>
    <w:autoRedefine/>
    <w:uiPriority w:val="39"/>
    <w:unhideWhenUsed/>
    <w:rsid w:val="001D5006"/>
    <w:pPr>
      <w:spacing w:after="100" w:line="259" w:lineRule="auto"/>
      <w:ind w:left="1540"/>
      <w:jc w:val="left"/>
    </w:pPr>
    <w:rPr>
      <w:rFonts w:asciiTheme="minorHAnsi" w:eastAsiaTheme="minorEastAsia" w:hAnsiTheme="minorHAnsi" w:cstheme="minorBidi"/>
      <w:sz w:val="22"/>
      <w:szCs w:val="22"/>
    </w:rPr>
  </w:style>
  <w:style w:type="paragraph" w:styleId="Obsah9">
    <w:name w:val="toc 9"/>
    <w:basedOn w:val="Normln"/>
    <w:next w:val="Normln"/>
    <w:autoRedefine/>
    <w:uiPriority w:val="39"/>
    <w:unhideWhenUsed/>
    <w:rsid w:val="001D5006"/>
    <w:pPr>
      <w:spacing w:after="100" w:line="259" w:lineRule="auto"/>
      <w:ind w:left="1760"/>
      <w:jc w:val="left"/>
    </w:pPr>
    <w:rPr>
      <w:rFonts w:asciiTheme="minorHAnsi" w:eastAsiaTheme="minorEastAsia" w:hAnsiTheme="minorHAnsi" w:cstheme="minorBidi"/>
      <w:sz w:val="22"/>
      <w:szCs w:val="22"/>
    </w:rPr>
  </w:style>
  <w:style w:type="table" w:styleId="Mkatabulky">
    <w:name w:val="Table Grid"/>
    <w:basedOn w:val="Normlntabulka"/>
    <w:rsid w:val="00F633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vyeenzmnka">
    <w:name w:val="Unresolved Mention"/>
    <w:basedOn w:val="Standardnpsmoodstavce"/>
    <w:uiPriority w:val="99"/>
    <w:semiHidden/>
    <w:unhideWhenUsed/>
    <w:rsid w:val="00E81715"/>
    <w:rPr>
      <w:color w:val="605E5C"/>
      <w:shd w:val="clear" w:color="auto" w:fill="E1DFDD"/>
    </w:rPr>
  </w:style>
  <w:style w:type="paragraph" w:styleId="Textvbloku">
    <w:name w:val="Block Text"/>
    <w:basedOn w:val="Normln"/>
    <w:semiHidden/>
    <w:unhideWhenUsed/>
    <w:rsid w:val="00C50A91"/>
    <w:pPr>
      <w:ind w:left="180" w:right="61"/>
    </w:pPr>
    <w:rPr>
      <w:rFonts w:ascii="Arial" w:hAnsi="Arial" w:cs="Arial"/>
      <w:sz w:val="18"/>
    </w:rPr>
  </w:style>
  <w:style w:type="character" w:styleId="Sledovanodkaz">
    <w:name w:val="FollowedHyperlink"/>
    <w:basedOn w:val="Standardnpsmoodstavce"/>
    <w:uiPriority w:val="99"/>
    <w:semiHidden/>
    <w:unhideWhenUsed/>
    <w:rsid w:val="00E16F20"/>
    <w:rPr>
      <w:color w:val="800080" w:themeColor="followedHyperlink"/>
      <w:u w:val="single"/>
    </w:rPr>
  </w:style>
  <w:style w:type="paragraph" w:customStyle="1" w:styleId="Import1">
    <w:name w:val="Import 1"/>
    <w:rsid w:val="00197125"/>
    <w:pPr>
      <w:tabs>
        <w:tab w:val="left" w:pos="72"/>
        <w:tab w:val="left" w:pos="936"/>
        <w:tab w:val="left" w:pos="1800"/>
        <w:tab w:val="left" w:pos="2664"/>
        <w:tab w:val="left" w:pos="3528"/>
        <w:tab w:val="left" w:pos="4392"/>
        <w:tab w:val="left" w:pos="5256"/>
        <w:tab w:val="left" w:pos="6120"/>
        <w:tab w:val="left" w:pos="6984"/>
        <w:tab w:val="left" w:pos="7848"/>
      </w:tabs>
    </w:pPr>
    <w:rPr>
      <w:rFonts w:ascii="Avinion" w:hAnsi="Avinion"/>
      <w:sz w:val="24"/>
      <w:szCs w:val="20"/>
      <w:lang w:val="en-US"/>
    </w:rPr>
  </w:style>
  <w:style w:type="character" w:customStyle="1" w:styleId="NadpistabulkyChar">
    <w:name w:val="Nadpis tabulky Char"/>
    <w:link w:val="Nadpistabulky"/>
    <w:uiPriority w:val="99"/>
    <w:rsid w:val="00A41132"/>
    <w:rPr>
      <w:sz w:val="24"/>
      <w:szCs w:val="24"/>
    </w:rPr>
  </w:style>
  <w:style w:type="table" w:styleId="Svtltabulkasmkou1">
    <w:name w:val="Grid Table 1 Light"/>
    <w:basedOn w:val="Normlntabulka"/>
    <w:uiPriority w:val="46"/>
    <w:rsid w:val="00A41132"/>
    <w:rPr>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NormlnNEZAROVNAN">
    <w:name w:val="Normální NEZAROVNANÝ"/>
    <w:basedOn w:val="Normln"/>
    <w:link w:val="NormlnNEZAROVNANChar"/>
    <w:qFormat/>
    <w:rsid w:val="008018B5"/>
    <w:pPr>
      <w:tabs>
        <w:tab w:val="left" w:pos="426"/>
      </w:tabs>
      <w:spacing w:before="0" w:line="276" w:lineRule="auto"/>
    </w:pPr>
  </w:style>
  <w:style w:type="character" w:customStyle="1" w:styleId="NormlnNEZAROVNANChar">
    <w:name w:val="Normální NEZAROVNANÝ Char"/>
    <w:basedOn w:val="Standardnpsmoodstavce"/>
    <w:link w:val="NormlnNEZAROVNAN"/>
    <w:rsid w:val="008018B5"/>
    <w:rPr>
      <w:sz w:val="24"/>
      <w:szCs w:val="24"/>
    </w:rPr>
  </w:style>
  <w:style w:type="paragraph" w:customStyle="1" w:styleId="NORMLN0">
    <w:name w:val="NORMÁLNÍ"/>
    <w:basedOn w:val="Normln"/>
    <w:link w:val="NORMLNChar"/>
    <w:qFormat/>
    <w:rsid w:val="0071312A"/>
    <w:pPr>
      <w:spacing w:line="320" w:lineRule="exact"/>
      <w:ind w:firstLine="357"/>
    </w:pPr>
    <w:rPr>
      <w:rFonts w:asciiTheme="minorHAnsi" w:hAnsiTheme="minorHAnsi" w:cs="Arial"/>
      <w:sz w:val="22"/>
    </w:rPr>
  </w:style>
  <w:style w:type="character" w:customStyle="1" w:styleId="NORMLNChar">
    <w:name w:val="NORMÁLNÍ Char"/>
    <w:link w:val="NORMLN0"/>
    <w:rsid w:val="0071312A"/>
    <w:rPr>
      <w:rFonts w:asciiTheme="minorHAnsi" w:hAnsiTheme="minorHAnsi" w:cs="Arial"/>
      <w:szCs w:val="24"/>
    </w:rPr>
  </w:style>
  <w:style w:type="paragraph" w:customStyle="1" w:styleId="Siln0">
    <w:name w:val="Silný"/>
    <w:basedOn w:val="Normln"/>
    <w:link w:val="SilnChar"/>
    <w:qFormat/>
    <w:rsid w:val="0091752A"/>
    <w:pPr>
      <w:tabs>
        <w:tab w:val="left" w:pos="426"/>
      </w:tabs>
      <w:spacing w:after="60" w:line="276" w:lineRule="auto"/>
      <w:jc w:val="left"/>
    </w:pPr>
    <w:rPr>
      <w:rFonts w:eastAsia="ArialNarrow"/>
      <w:b/>
      <w:bCs/>
    </w:rPr>
  </w:style>
  <w:style w:type="character" w:customStyle="1" w:styleId="SilnChar">
    <w:name w:val="Silný Char"/>
    <w:basedOn w:val="TextChar1"/>
    <w:link w:val="Siln0"/>
    <w:rsid w:val="0091752A"/>
    <w:rPr>
      <w:rFonts w:eastAsia="ArialNarrow"/>
      <w:b/>
      <w:bCs/>
      <w:sz w:val="24"/>
      <w:szCs w:val="24"/>
    </w:rPr>
  </w:style>
  <w:style w:type="paragraph" w:customStyle="1" w:styleId="Aqpodrka1">
    <w:name w:val="Aqp_odrážka1"/>
    <w:basedOn w:val="Normln"/>
    <w:uiPriority w:val="99"/>
    <w:rsid w:val="005252C6"/>
    <w:pPr>
      <w:numPr>
        <w:numId w:val="20"/>
      </w:numPr>
      <w:spacing w:before="0"/>
      <w:jc w:val="left"/>
    </w:pPr>
    <w:rPr>
      <w:rFonts w:ascii="Arial" w:hAnsi="Arial" w:cs="Arial"/>
      <w:sz w:val="20"/>
      <w:szCs w:val="20"/>
    </w:rPr>
  </w:style>
  <w:style w:type="paragraph" w:customStyle="1" w:styleId="Podtrennadpis">
    <w:name w:val="Podtržený nadpis"/>
    <w:basedOn w:val="Normln"/>
    <w:link w:val="PodtrennadpisChar"/>
    <w:qFormat/>
    <w:rsid w:val="00A82595"/>
    <w:pPr>
      <w:spacing w:before="240" w:after="120"/>
    </w:pPr>
    <w:rPr>
      <w:bCs/>
      <w:u w:val="single"/>
    </w:rPr>
  </w:style>
  <w:style w:type="character" w:customStyle="1" w:styleId="PodtrennadpisChar">
    <w:name w:val="Podtržený nadpis Char"/>
    <w:basedOn w:val="Standardnpsmoodstavce"/>
    <w:link w:val="Podtrennadpis"/>
    <w:rsid w:val="00A82595"/>
    <w:rPr>
      <w:bCs/>
      <w:sz w:val="24"/>
      <w:szCs w:val="24"/>
      <w:u w:val="single"/>
    </w:rPr>
  </w:style>
  <w:style w:type="paragraph" w:customStyle="1" w:styleId="Styl1O">
    <w:name w:val="Styl1 O"/>
    <w:basedOn w:val="Normln"/>
    <w:next w:val="Bntext"/>
    <w:link w:val="Styl1OChar"/>
    <w:qFormat/>
    <w:rsid w:val="00792B40"/>
    <w:pPr>
      <w:widowControl w:val="0"/>
      <w:numPr>
        <w:numId w:val="24"/>
      </w:numPr>
      <w:spacing w:after="120"/>
      <w:jc w:val="left"/>
    </w:pPr>
  </w:style>
  <w:style w:type="paragraph" w:customStyle="1" w:styleId="Styl1oo">
    <w:name w:val="Styl1 oo"/>
    <w:basedOn w:val="Odstavecseseznamem"/>
    <w:link w:val="Styl1ooChar"/>
    <w:qFormat/>
    <w:rsid w:val="00C96DAA"/>
    <w:pPr>
      <w:numPr>
        <w:numId w:val="25"/>
      </w:numPr>
    </w:pPr>
  </w:style>
  <w:style w:type="character" w:customStyle="1" w:styleId="OdstavecseseznamemChar">
    <w:name w:val="Odstavec se seznamem Char"/>
    <w:basedOn w:val="Standardnpsmoodstavce"/>
    <w:link w:val="Odstavecseseznamem"/>
    <w:uiPriority w:val="34"/>
    <w:rsid w:val="0089001C"/>
    <w:rPr>
      <w:sz w:val="24"/>
      <w:szCs w:val="24"/>
    </w:rPr>
  </w:style>
  <w:style w:type="character" w:customStyle="1" w:styleId="Styl1OChar">
    <w:name w:val="Styl1 O Char"/>
    <w:basedOn w:val="OdstavecseseznamemChar"/>
    <w:link w:val="Styl1O"/>
    <w:rsid w:val="00792B40"/>
    <w:rPr>
      <w:sz w:val="24"/>
      <w:szCs w:val="24"/>
    </w:rPr>
  </w:style>
  <w:style w:type="character" w:customStyle="1" w:styleId="Styl1ooChar">
    <w:name w:val="Styl1 oo Char"/>
    <w:basedOn w:val="OdstavecseseznamemChar"/>
    <w:link w:val="Styl1oo"/>
    <w:rsid w:val="00C96DAA"/>
    <w:rPr>
      <w:sz w:val="24"/>
      <w:szCs w:val="24"/>
    </w:rPr>
  </w:style>
  <w:style w:type="paragraph" w:customStyle="1" w:styleId="Nadpis44">
    <w:name w:val="Nadpis 44"/>
    <w:basedOn w:val="Normln"/>
    <w:next w:val="Normln"/>
    <w:link w:val="Nadpis44Char"/>
    <w:rsid w:val="00C31B67"/>
    <w:pPr>
      <w:numPr>
        <w:ilvl w:val="3"/>
        <w:numId w:val="6"/>
      </w:numPr>
      <w:spacing w:after="120"/>
    </w:pPr>
    <w:rPr>
      <w:b/>
      <w:bCs/>
    </w:rPr>
  </w:style>
  <w:style w:type="character" w:customStyle="1" w:styleId="Nadpis44Char">
    <w:name w:val="Nadpis 44 Char"/>
    <w:basedOn w:val="Nadpis3Char"/>
    <w:link w:val="Nadpis44"/>
    <w:rsid w:val="00C31B67"/>
    <w:rPr>
      <w:b/>
      <w:bCs/>
      <w:sz w:val="24"/>
      <w:szCs w:val="24"/>
    </w:rPr>
  </w:style>
  <w:style w:type="paragraph" w:customStyle="1" w:styleId="Textbody">
    <w:name w:val="Text body"/>
    <w:basedOn w:val="Normln"/>
    <w:rsid w:val="001653CC"/>
    <w:pPr>
      <w:widowControl w:val="0"/>
      <w:suppressAutoHyphens/>
      <w:autoSpaceDN w:val="0"/>
      <w:spacing w:before="0" w:after="140" w:line="288" w:lineRule="auto"/>
      <w:jc w:val="left"/>
    </w:pPr>
    <w:rPr>
      <w:rFonts w:ascii="Liberation Serif" w:eastAsia="SimSun" w:hAnsi="Liberation Serif" w:cs="Mangal"/>
      <w:kern w:val="3"/>
      <w:lang w:eastAsia="zh-CN" w:bidi="hi-IN"/>
    </w:rPr>
  </w:style>
  <w:style w:type="paragraph" w:styleId="Revize">
    <w:name w:val="Revision"/>
    <w:hidden/>
    <w:uiPriority w:val="99"/>
    <w:semiHidden/>
    <w:rsid w:val="003D6543"/>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929913">
      <w:bodyDiv w:val="1"/>
      <w:marLeft w:val="0"/>
      <w:marRight w:val="0"/>
      <w:marTop w:val="0"/>
      <w:marBottom w:val="0"/>
      <w:divBdr>
        <w:top w:val="none" w:sz="0" w:space="0" w:color="auto"/>
        <w:left w:val="none" w:sz="0" w:space="0" w:color="auto"/>
        <w:bottom w:val="none" w:sz="0" w:space="0" w:color="auto"/>
        <w:right w:val="none" w:sz="0" w:space="0" w:color="auto"/>
      </w:divBdr>
    </w:div>
    <w:div w:id="45300570">
      <w:bodyDiv w:val="1"/>
      <w:marLeft w:val="0"/>
      <w:marRight w:val="0"/>
      <w:marTop w:val="0"/>
      <w:marBottom w:val="0"/>
      <w:divBdr>
        <w:top w:val="none" w:sz="0" w:space="0" w:color="auto"/>
        <w:left w:val="none" w:sz="0" w:space="0" w:color="auto"/>
        <w:bottom w:val="none" w:sz="0" w:space="0" w:color="auto"/>
        <w:right w:val="none" w:sz="0" w:space="0" w:color="auto"/>
      </w:divBdr>
    </w:div>
    <w:div w:id="55931863">
      <w:bodyDiv w:val="1"/>
      <w:marLeft w:val="0"/>
      <w:marRight w:val="0"/>
      <w:marTop w:val="0"/>
      <w:marBottom w:val="0"/>
      <w:divBdr>
        <w:top w:val="none" w:sz="0" w:space="0" w:color="auto"/>
        <w:left w:val="none" w:sz="0" w:space="0" w:color="auto"/>
        <w:bottom w:val="none" w:sz="0" w:space="0" w:color="auto"/>
        <w:right w:val="none" w:sz="0" w:space="0" w:color="auto"/>
      </w:divBdr>
    </w:div>
    <w:div w:id="84687436">
      <w:bodyDiv w:val="1"/>
      <w:marLeft w:val="0"/>
      <w:marRight w:val="0"/>
      <w:marTop w:val="0"/>
      <w:marBottom w:val="0"/>
      <w:divBdr>
        <w:top w:val="none" w:sz="0" w:space="0" w:color="auto"/>
        <w:left w:val="none" w:sz="0" w:space="0" w:color="auto"/>
        <w:bottom w:val="none" w:sz="0" w:space="0" w:color="auto"/>
        <w:right w:val="none" w:sz="0" w:space="0" w:color="auto"/>
      </w:divBdr>
    </w:div>
    <w:div w:id="128481709">
      <w:bodyDiv w:val="1"/>
      <w:marLeft w:val="0"/>
      <w:marRight w:val="0"/>
      <w:marTop w:val="0"/>
      <w:marBottom w:val="0"/>
      <w:divBdr>
        <w:top w:val="none" w:sz="0" w:space="0" w:color="auto"/>
        <w:left w:val="none" w:sz="0" w:space="0" w:color="auto"/>
        <w:bottom w:val="none" w:sz="0" w:space="0" w:color="auto"/>
        <w:right w:val="none" w:sz="0" w:space="0" w:color="auto"/>
      </w:divBdr>
    </w:div>
    <w:div w:id="161894218">
      <w:bodyDiv w:val="1"/>
      <w:marLeft w:val="0"/>
      <w:marRight w:val="0"/>
      <w:marTop w:val="0"/>
      <w:marBottom w:val="0"/>
      <w:divBdr>
        <w:top w:val="none" w:sz="0" w:space="0" w:color="auto"/>
        <w:left w:val="none" w:sz="0" w:space="0" w:color="auto"/>
        <w:bottom w:val="none" w:sz="0" w:space="0" w:color="auto"/>
        <w:right w:val="none" w:sz="0" w:space="0" w:color="auto"/>
      </w:divBdr>
    </w:div>
    <w:div w:id="179006710">
      <w:bodyDiv w:val="1"/>
      <w:marLeft w:val="0"/>
      <w:marRight w:val="0"/>
      <w:marTop w:val="0"/>
      <w:marBottom w:val="0"/>
      <w:divBdr>
        <w:top w:val="none" w:sz="0" w:space="0" w:color="auto"/>
        <w:left w:val="none" w:sz="0" w:space="0" w:color="auto"/>
        <w:bottom w:val="none" w:sz="0" w:space="0" w:color="auto"/>
        <w:right w:val="none" w:sz="0" w:space="0" w:color="auto"/>
      </w:divBdr>
    </w:div>
    <w:div w:id="188418763">
      <w:bodyDiv w:val="1"/>
      <w:marLeft w:val="0"/>
      <w:marRight w:val="0"/>
      <w:marTop w:val="0"/>
      <w:marBottom w:val="0"/>
      <w:divBdr>
        <w:top w:val="none" w:sz="0" w:space="0" w:color="auto"/>
        <w:left w:val="none" w:sz="0" w:space="0" w:color="auto"/>
        <w:bottom w:val="none" w:sz="0" w:space="0" w:color="auto"/>
        <w:right w:val="none" w:sz="0" w:space="0" w:color="auto"/>
      </w:divBdr>
    </w:div>
    <w:div w:id="203173194">
      <w:bodyDiv w:val="1"/>
      <w:marLeft w:val="0"/>
      <w:marRight w:val="0"/>
      <w:marTop w:val="0"/>
      <w:marBottom w:val="0"/>
      <w:divBdr>
        <w:top w:val="none" w:sz="0" w:space="0" w:color="auto"/>
        <w:left w:val="none" w:sz="0" w:space="0" w:color="auto"/>
        <w:bottom w:val="none" w:sz="0" w:space="0" w:color="auto"/>
        <w:right w:val="none" w:sz="0" w:space="0" w:color="auto"/>
      </w:divBdr>
    </w:div>
    <w:div w:id="210001732">
      <w:bodyDiv w:val="1"/>
      <w:marLeft w:val="0"/>
      <w:marRight w:val="0"/>
      <w:marTop w:val="0"/>
      <w:marBottom w:val="0"/>
      <w:divBdr>
        <w:top w:val="none" w:sz="0" w:space="0" w:color="auto"/>
        <w:left w:val="none" w:sz="0" w:space="0" w:color="auto"/>
        <w:bottom w:val="none" w:sz="0" w:space="0" w:color="auto"/>
        <w:right w:val="none" w:sz="0" w:space="0" w:color="auto"/>
      </w:divBdr>
    </w:div>
    <w:div w:id="229120040">
      <w:bodyDiv w:val="1"/>
      <w:marLeft w:val="0"/>
      <w:marRight w:val="0"/>
      <w:marTop w:val="0"/>
      <w:marBottom w:val="0"/>
      <w:divBdr>
        <w:top w:val="none" w:sz="0" w:space="0" w:color="auto"/>
        <w:left w:val="none" w:sz="0" w:space="0" w:color="auto"/>
        <w:bottom w:val="none" w:sz="0" w:space="0" w:color="auto"/>
        <w:right w:val="none" w:sz="0" w:space="0" w:color="auto"/>
      </w:divBdr>
    </w:div>
    <w:div w:id="302661652">
      <w:bodyDiv w:val="1"/>
      <w:marLeft w:val="0"/>
      <w:marRight w:val="0"/>
      <w:marTop w:val="0"/>
      <w:marBottom w:val="0"/>
      <w:divBdr>
        <w:top w:val="none" w:sz="0" w:space="0" w:color="auto"/>
        <w:left w:val="none" w:sz="0" w:space="0" w:color="auto"/>
        <w:bottom w:val="none" w:sz="0" w:space="0" w:color="auto"/>
        <w:right w:val="none" w:sz="0" w:space="0" w:color="auto"/>
      </w:divBdr>
    </w:div>
    <w:div w:id="318651458">
      <w:bodyDiv w:val="1"/>
      <w:marLeft w:val="0"/>
      <w:marRight w:val="0"/>
      <w:marTop w:val="0"/>
      <w:marBottom w:val="0"/>
      <w:divBdr>
        <w:top w:val="none" w:sz="0" w:space="0" w:color="auto"/>
        <w:left w:val="none" w:sz="0" w:space="0" w:color="auto"/>
        <w:bottom w:val="none" w:sz="0" w:space="0" w:color="auto"/>
        <w:right w:val="none" w:sz="0" w:space="0" w:color="auto"/>
      </w:divBdr>
    </w:div>
    <w:div w:id="323819264">
      <w:bodyDiv w:val="1"/>
      <w:marLeft w:val="0"/>
      <w:marRight w:val="0"/>
      <w:marTop w:val="0"/>
      <w:marBottom w:val="0"/>
      <w:divBdr>
        <w:top w:val="none" w:sz="0" w:space="0" w:color="auto"/>
        <w:left w:val="none" w:sz="0" w:space="0" w:color="auto"/>
        <w:bottom w:val="none" w:sz="0" w:space="0" w:color="auto"/>
        <w:right w:val="none" w:sz="0" w:space="0" w:color="auto"/>
      </w:divBdr>
    </w:div>
    <w:div w:id="343560890">
      <w:bodyDiv w:val="1"/>
      <w:marLeft w:val="0"/>
      <w:marRight w:val="0"/>
      <w:marTop w:val="0"/>
      <w:marBottom w:val="0"/>
      <w:divBdr>
        <w:top w:val="none" w:sz="0" w:space="0" w:color="auto"/>
        <w:left w:val="none" w:sz="0" w:space="0" w:color="auto"/>
        <w:bottom w:val="none" w:sz="0" w:space="0" w:color="auto"/>
        <w:right w:val="none" w:sz="0" w:space="0" w:color="auto"/>
      </w:divBdr>
    </w:div>
    <w:div w:id="363211779">
      <w:bodyDiv w:val="1"/>
      <w:marLeft w:val="0"/>
      <w:marRight w:val="0"/>
      <w:marTop w:val="0"/>
      <w:marBottom w:val="0"/>
      <w:divBdr>
        <w:top w:val="none" w:sz="0" w:space="0" w:color="auto"/>
        <w:left w:val="none" w:sz="0" w:space="0" w:color="auto"/>
        <w:bottom w:val="none" w:sz="0" w:space="0" w:color="auto"/>
        <w:right w:val="none" w:sz="0" w:space="0" w:color="auto"/>
      </w:divBdr>
    </w:div>
    <w:div w:id="384524981">
      <w:bodyDiv w:val="1"/>
      <w:marLeft w:val="0"/>
      <w:marRight w:val="0"/>
      <w:marTop w:val="0"/>
      <w:marBottom w:val="0"/>
      <w:divBdr>
        <w:top w:val="none" w:sz="0" w:space="0" w:color="auto"/>
        <w:left w:val="none" w:sz="0" w:space="0" w:color="auto"/>
        <w:bottom w:val="none" w:sz="0" w:space="0" w:color="auto"/>
        <w:right w:val="none" w:sz="0" w:space="0" w:color="auto"/>
      </w:divBdr>
    </w:div>
    <w:div w:id="400518594">
      <w:bodyDiv w:val="1"/>
      <w:marLeft w:val="0"/>
      <w:marRight w:val="0"/>
      <w:marTop w:val="0"/>
      <w:marBottom w:val="0"/>
      <w:divBdr>
        <w:top w:val="none" w:sz="0" w:space="0" w:color="auto"/>
        <w:left w:val="none" w:sz="0" w:space="0" w:color="auto"/>
        <w:bottom w:val="none" w:sz="0" w:space="0" w:color="auto"/>
        <w:right w:val="none" w:sz="0" w:space="0" w:color="auto"/>
      </w:divBdr>
    </w:div>
    <w:div w:id="426459541">
      <w:bodyDiv w:val="1"/>
      <w:marLeft w:val="0"/>
      <w:marRight w:val="0"/>
      <w:marTop w:val="0"/>
      <w:marBottom w:val="0"/>
      <w:divBdr>
        <w:top w:val="none" w:sz="0" w:space="0" w:color="auto"/>
        <w:left w:val="none" w:sz="0" w:space="0" w:color="auto"/>
        <w:bottom w:val="none" w:sz="0" w:space="0" w:color="auto"/>
        <w:right w:val="none" w:sz="0" w:space="0" w:color="auto"/>
      </w:divBdr>
    </w:div>
    <w:div w:id="435290819">
      <w:bodyDiv w:val="1"/>
      <w:marLeft w:val="0"/>
      <w:marRight w:val="0"/>
      <w:marTop w:val="0"/>
      <w:marBottom w:val="0"/>
      <w:divBdr>
        <w:top w:val="none" w:sz="0" w:space="0" w:color="auto"/>
        <w:left w:val="none" w:sz="0" w:space="0" w:color="auto"/>
        <w:bottom w:val="none" w:sz="0" w:space="0" w:color="auto"/>
        <w:right w:val="none" w:sz="0" w:space="0" w:color="auto"/>
      </w:divBdr>
    </w:div>
    <w:div w:id="456875885">
      <w:bodyDiv w:val="1"/>
      <w:marLeft w:val="0"/>
      <w:marRight w:val="0"/>
      <w:marTop w:val="0"/>
      <w:marBottom w:val="0"/>
      <w:divBdr>
        <w:top w:val="none" w:sz="0" w:space="0" w:color="auto"/>
        <w:left w:val="none" w:sz="0" w:space="0" w:color="auto"/>
        <w:bottom w:val="none" w:sz="0" w:space="0" w:color="auto"/>
        <w:right w:val="none" w:sz="0" w:space="0" w:color="auto"/>
      </w:divBdr>
    </w:div>
    <w:div w:id="457987795">
      <w:bodyDiv w:val="1"/>
      <w:marLeft w:val="0"/>
      <w:marRight w:val="0"/>
      <w:marTop w:val="0"/>
      <w:marBottom w:val="0"/>
      <w:divBdr>
        <w:top w:val="none" w:sz="0" w:space="0" w:color="auto"/>
        <w:left w:val="none" w:sz="0" w:space="0" w:color="auto"/>
        <w:bottom w:val="none" w:sz="0" w:space="0" w:color="auto"/>
        <w:right w:val="none" w:sz="0" w:space="0" w:color="auto"/>
      </w:divBdr>
    </w:div>
    <w:div w:id="480922584">
      <w:bodyDiv w:val="1"/>
      <w:marLeft w:val="0"/>
      <w:marRight w:val="0"/>
      <w:marTop w:val="0"/>
      <w:marBottom w:val="0"/>
      <w:divBdr>
        <w:top w:val="none" w:sz="0" w:space="0" w:color="auto"/>
        <w:left w:val="none" w:sz="0" w:space="0" w:color="auto"/>
        <w:bottom w:val="none" w:sz="0" w:space="0" w:color="auto"/>
        <w:right w:val="none" w:sz="0" w:space="0" w:color="auto"/>
      </w:divBdr>
    </w:div>
    <w:div w:id="481895079">
      <w:bodyDiv w:val="1"/>
      <w:marLeft w:val="0"/>
      <w:marRight w:val="0"/>
      <w:marTop w:val="0"/>
      <w:marBottom w:val="0"/>
      <w:divBdr>
        <w:top w:val="none" w:sz="0" w:space="0" w:color="auto"/>
        <w:left w:val="none" w:sz="0" w:space="0" w:color="auto"/>
        <w:bottom w:val="none" w:sz="0" w:space="0" w:color="auto"/>
        <w:right w:val="none" w:sz="0" w:space="0" w:color="auto"/>
      </w:divBdr>
    </w:div>
    <w:div w:id="505369611">
      <w:bodyDiv w:val="1"/>
      <w:marLeft w:val="0"/>
      <w:marRight w:val="0"/>
      <w:marTop w:val="0"/>
      <w:marBottom w:val="0"/>
      <w:divBdr>
        <w:top w:val="none" w:sz="0" w:space="0" w:color="auto"/>
        <w:left w:val="none" w:sz="0" w:space="0" w:color="auto"/>
        <w:bottom w:val="none" w:sz="0" w:space="0" w:color="auto"/>
        <w:right w:val="none" w:sz="0" w:space="0" w:color="auto"/>
      </w:divBdr>
    </w:div>
    <w:div w:id="505484043">
      <w:bodyDiv w:val="1"/>
      <w:marLeft w:val="0"/>
      <w:marRight w:val="0"/>
      <w:marTop w:val="0"/>
      <w:marBottom w:val="0"/>
      <w:divBdr>
        <w:top w:val="none" w:sz="0" w:space="0" w:color="auto"/>
        <w:left w:val="none" w:sz="0" w:space="0" w:color="auto"/>
        <w:bottom w:val="none" w:sz="0" w:space="0" w:color="auto"/>
        <w:right w:val="none" w:sz="0" w:space="0" w:color="auto"/>
      </w:divBdr>
    </w:div>
    <w:div w:id="505904355">
      <w:bodyDiv w:val="1"/>
      <w:marLeft w:val="0"/>
      <w:marRight w:val="0"/>
      <w:marTop w:val="0"/>
      <w:marBottom w:val="0"/>
      <w:divBdr>
        <w:top w:val="none" w:sz="0" w:space="0" w:color="auto"/>
        <w:left w:val="none" w:sz="0" w:space="0" w:color="auto"/>
        <w:bottom w:val="none" w:sz="0" w:space="0" w:color="auto"/>
        <w:right w:val="none" w:sz="0" w:space="0" w:color="auto"/>
      </w:divBdr>
    </w:div>
    <w:div w:id="537008490">
      <w:bodyDiv w:val="1"/>
      <w:marLeft w:val="0"/>
      <w:marRight w:val="0"/>
      <w:marTop w:val="0"/>
      <w:marBottom w:val="0"/>
      <w:divBdr>
        <w:top w:val="none" w:sz="0" w:space="0" w:color="auto"/>
        <w:left w:val="none" w:sz="0" w:space="0" w:color="auto"/>
        <w:bottom w:val="none" w:sz="0" w:space="0" w:color="auto"/>
        <w:right w:val="none" w:sz="0" w:space="0" w:color="auto"/>
      </w:divBdr>
    </w:div>
    <w:div w:id="645160607">
      <w:bodyDiv w:val="1"/>
      <w:marLeft w:val="0"/>
      <w:marRight w:val="0"/>
      <w:marTop w:val="0"/>
      <w:marBottom w:val="0"/>
      <w:divBdr>
        <w:top w:val="none" w:sz="0" w:space="0" w:color="auto"/>
        <w:left w:val="none" w:sz="0" w:space="0" w:color="auto"/>
        <w:bottom w:val="none" w:sz="0" w:space="0" w:color="auto"/>
        <w:right w:val="none" w:sz="0" w:space="0" w:color="auto"/>
      </w:divBdr>
    </w:div>
    <w:div w:id="648441067">
      <w:bodyDiv w:val="1"/>
      <w:marLeft w:val="0"/>
      <w:marRight w:val="0"/>
      <w:marTop w:val="0"/>
      <w:marBottom w:val="0"/>
      <w:divBdr>
        <w:top w:val="none" w:sz="0" w:space="0" w:color="auto"/>
        <w:left w:val="none" w:sz="0" w:space="0" w:color="auto"/>
        <w:bottom w:val="none" w:sz="0" w:space="0" w:color="auto"/>
        <w:right w:val="none" w:sz="0" w:space="0" w:color="auto"/>
      </w:divBdr>
    </w:div>
    <w:div w:id="653220194">
      <w:bodyDiv w:val="1"/>
      <w:marLeft w:val="0"/>
      <w:marRight w:val="0"/>
      <w:marTop w:val="0"/>
      <w:marBottom w:val="0"/>
      <w:divBdr>
        <w:top w:val="none" w:sz="0" w:space="0" w:color="auto"/>
        <w:left w:val="none" w:sz="0" w:space="0" w:color="auto"/>
        <w:bottom w:val="none" w:sz="0" w:space="0" w:color="auto"/>
        <w:right w:val="none" w:sz="0" w:space="0" w:color="auto"/>
      </w:divBdr>
    </w:div>
    <w:div w:id="710541854">
      <w:bodyDiv w:val="1"/>
      <w:marLeft w:val="0"/>
      <w:marRight w:val="0"/>
      <w:marTop w:val="0"/>
      <w:marBottom w:val="0"/>
      <w:divBdr>
        <w:top w:val="none" w:sz="0" w:space="0" w:color="auto"/>
        <w:left w:val="none" w:sz="0" w:space="0" w:color="auto"/>
        <w:bottom w:val="none" w:sz="0" w:space="0" w:color="auto"/>
        <w:right w:val="none" w:sz="0" w:space="0" w:color="auto"/>
      </w:divBdr>
    </w:div>
    <w:div w:id="747077470">
      <w:bodyDiv w:val="1"/>
      <w:marLeft w:val="0"/>
      <w:marRight w:val="0"/>
      <w:marTop w:val="0"/>
      <w:marBottom w:val="0"/>
      <w:divBdr>
        <w:top w:val="none" w:sz="0" w:space="0" w:color="auto"/>
        <w:left w:val="none" w:sz="0" w:space="0" w:color="auto"/>
        <w:bottom w:val="none" w:sz="0" w:space="0" w:color="auto"/>
        <w:right w:val="none" w:sz="0" w:space="0" w:color="auto"/>
      </w:divBdr>
    </w:div>
    <w:div w:id="748504241">
      <w:bodyDiv w:val="1"/>
      <w:marLeft w:val="0"/>
      <w:marRight w:val="0"/>
      <w:marTop w:val="0"/>
      <w:marBottom w:val="0"/>
      <w:divBdr>
        <w:top w:val="none" w:sz="0" w:space="0" w:color="auto"/>
        <w:left w:val="none" w:sz="0" w:space="0" w:color="auto"/>
        <w:bottom w:val="none" w:sz="0" w:space="0" w:color="auto"/>
        <w:right w:val="none" w:sz="0" w:space="0" w:color="auto"/>
      </w:divBdr>
    </w:div>
    <w:div w:id="784734919">
      <w:bodyDiv w:val="1"/>
      <w:marLeft w:val="0"/>
      <w:marRight w:val="0"/>
      <w:marTop w:val="0"/>
      <w:marBottom w:val="0"/>
      <w:divBdr>
        <w:top w:val="none" w:sz="0" w:space="0" w:color="auto"/>
        <w:left w:val="none" w:sz="0" w:space="0" w:color="auto"/>
        <w:bottom w:val="none" w:sz="0" w:space="0" w:color="auto"/>
        <w:right w:val="none" w:sz="0" w:space="0" w:color="auto"/>
      </w:divBdr>
    </w:div>
    <w:div w:id="789282335">
      <w:bodyDiv w:val="1"/>
      <w:marLeft w:val="0"/>
      <w:marRight w:val="0"/>
      <w:marTop w:val="0"/>
      <w:marBottom w:val="0"/>
      <w:divBdr>
        <w:top w:val="none" w:sz="0" w:space="0" w:color="auto"/>
        <w:left w:val="none" w:sz="0" w:space="0" w:color="auto"/>
        <w:bottom w:val="none" w:sz="0" w:space="0" w:color="auto"/>
        <w:right w:val="none" w:sz="0" w:space="0" w:color="auto"/>
      </w:divBdr>
    </w:div>
    <w:div w:id="807553072">
      <w:bodyDiv w:val="1"/>
      <w:marLeft w:val="0"/>
      <w:marRight w:val="0"/>
      <w:marTop w:val="0"/>
      <w:marBottom w:val="0"/>
      <w:divBdr>
        <w:top w:val="none" w:sz="0" w:space="0" w:color="auto"/>
        <w:left w:val="none" w:sz="0" w:space="0" w:color="auto"/>
        <w:bottom w:val="none" w:sz="0" w:space="0" w:color="auto"/>
        <w:right w:val="none" w:sz="0" w:space="0" w:color="auto"/>
      </w:divBdr>
    </w:div>
    <w:div w:id="814879947">
      <w:bodyDiv w:val="1"/>
      <w:marLeft w:val="0"/>
      <w:marRight w:val="0"/>
      <w:marTop w:val="0"/>
      <w:marBottom w:val="0"/>
      <w:divBdr>
        <w:top w:val="none" w:sz="0" w:space="0" w:color="auto"/>
        <w:left w:val="none" w:sz="0" w:space="0" w:color="auto"/>
        <w:bottom w:val="none" w:sz="0" w:space="0" w:color="auto"/>
        <w:right w:val="none" w:sz="0" w:space="0" w:color="auto"/>
      </w:divBdr>
    </w:div>
    <w:div w:id="817961814">
      <w:bodyDiv w:val="1"/>
      <w:marLeft w:val="0"/>
      <w:marRight w:val="0"/>
      <w:marTop w:val="0"/>
      <w:marBottom w:val="0"/>
      <w:divBdr>
        <w:top w:val="none" w:sz="0" w:space="0" w:color="auto"/>
        <w:left w:val="none" w:sz="0" w:space="0" w:color="auto"/>
        <w:bottom w:val="none" w:sz="0" w:space="0" w:color="auto"/>
        <w:right w:val="none" w:sz="0" w:space="0" w:color="auto"/>
      </w:divBdr>
    </w:div>
    <w:div w:id="889613601">
      <w:bodyDiv w:val="1"/>
      <w:marLeft w:val="0"/>
      <w:marRight w:val="0"/>
      <w:marTop w:val="0"/>
      <w:marBottom w:val="0"/>
      <w:divBdr>
        <w:top w:val="none" w:sz="0" w:space="0" w:color="auto"/>
        <w:left w:val="none" w:sz="0" w:space="0" w:color="auto"/>
        <w:bottom w:val="none" w:sz="0" w:space="0" w:color="auto"/>
        <w:right w:val="none" w:sz="0" w:space="0" w:color="auto"/>
      </w:divBdr>
    </w:div>
    <w:div w:id="966350025">
      <w:bodyDiv w:val="1"/>
      <w:marLeft w:val="0"/>
      <w:marRight w:val="0"/>
      <w:marTop w:val="0"/>
      <w:marBottom w:val="0"/>
      <w:divBdr>
        <w:top w:val="none" w:sz="0" w:space="0" w:color="auto"/>
        <w:left w:val="none" w:sz="0" w:space="0" w:color="auto"/>
        <w:bottom w:val="none" w:sz="0" w:space="0" w:color="auto"/>
        <w:right w:val="none" w:sz="0" w:space="0" w:color="auto"/>
      </w:divBdr>
    </w:div>
    <w:div w:id="1013460207">
      <w:bodyDiv w:val="1"/>
      <w:marLeft w:val="0"/>
      <w:marRight w:val="0"/>
      <w:marTop w:val="0"/>
      <w:marBottom w:val="0"/>
      <w:divBdr>
        <w:top w:val="none" w:sz="0" w:space="0" w:color="auto"/>
        <w:left w:val="none" w:sz="0" w:space="0" w:color="auto"/>
        <w:bottom w:val="none" w:sz="0" w:space="0" w:color="auto"/>
        <w:right w:val="none" w:sz="0" w:space="0" w:color="auto"/>
      </w:divBdr>
    </w:div>
    <w:div w:id="1016347140">
      <w:bodyDiv w:val="1"/>
      <w:marLeft w:val="0"/>
      <w:marRight w:val="0"/>
      <w:marTop w:val="0"/>
      <w:marBottom w:val="0"/>
      <w:divBdr>
        <w:top w:val="none" w:sz="0" w:space="0" w:color="auto"/>
        <w:left w:val="none" w:sz="0" w:space="0" w:color="auto"/>
        <w:bottom w:val="none" w:sz="0" w:space="0" w:color="auto"/>
        <w:right w:val="none" w:sz="0" w:space="0" w:color="auto"/>
      </w:divBdr>
    </w:div>
    <w:div w:id="1054741225">
      <w:bodyDiv w:val="1"/>
      <w:marLeft w:val="0"/>
      <w:marRight w:val="0"/>
      <w:marTop w:val="0"/>
      <w:marBottom w:val="0"/>
      <w:divBdr>
        <w:top w:val="none" w:sz="0" w:space="0" w:color="auto"/>
        <w:left w:val="none" w:sz="0" w:space="0" w:color="auto"/>
        <w:bottom w:val="none" w:sz="0" w:space="0" w:color="auto"/>
        <w:right w:val="none" w:sz="0" w:space="0" w:color="auto"/>
      </w:divBdr>
    </w:div>
    <w:div w:id="1073510643">
      <w:bodyDiv w:val="1"/>
      <w:marLeft w:val="0"/>
      <w:marRight w:val="0"/>
      <w:marTop w:val="0"/>
      <w:marBottom w:val="0"/>
      <w:divBdr>
        <w:top w:val="none" w:sz="0" w:space="0" w:color="auto"/>
        <w:left w:val="none" w:sz="0" w:space="0" w:color="auto"/>
        <w:bottom w:val="none" w:sz="0" w:space="0" w:color="auto"/>
        <w:right w:val="none" w:sz="0" w:space="0" w:color="auto"/>
      </w:divBdr>
    </w:div>
    <w:div w:id="1086994428">
      <w:bodyDiv w:val="1"/>
      <w:marLeft w:val="0"/>
      <w:marRight w:val="0"/>
      <w:marTop w:val="0"/>
      <w:marBottom w:val="0"/>
      <w:divBdr>
        <w:top w:val="none" w:sz="0" w:space="0" w:color="auto"/>
        <w:left w:val="none" w:sz="0" w:space="0" w:color="auto"/>
        <w:bottom w:val="none" w:sz="0" w:space="0" w:color="auto"/>
        <w:right w:val="none" w:sz="0" w:space="0" w:color="auto"/>
      </w:divBdr>
    </w:div>
    <w:div w:id="1095053934">
      <w:bodyDiv w:val="1"/>
      <w:marLeft w:val="0"/>
      <w:marRight w:val="0"/>
      <w:marTop w:val="0"/>
      <w:marBottom w:val="0"/>
      <w:divBdr>
        <w:top w:val="none" w:sz="0" w:space="0" w:color="auto"/>
        <w:left w:val="none" w:sz="0" w:space="0" w:color="auto"/>
        <w:bottom w:val="none" w:sz="0" w:space="0" w:color="auto"/>
        <w:right w:val="none" w:sz="0" w:space="0" w:color="auto"/>
      </w:divBdr>
    </w:div>
    <w:div w:id="1107970084">
      <w:bodyDiv w:val="1"/>
      <w:marLeft w:val="0"/>
      <w:marRight w:val="0"/>
      <w:marTop w:val="0"/>
      <w:marBottom w:val="0"/>
      <w:divBdr>
        <w:top w:val="none" w:sz="0" w:space="0" w:color="auto"/>
        <w:left w:val="none" w:sz="0" w:space="0" w:color="auto"/>
        <w:bottom w:val="none" w:sz="0" w:space="0" w:color="auto"/>
        <w:right w:val="none" w:sz="0" w:space="0" w:color="auto"/>
      </w:divBdr>
    </w:div>
    <w:div w:id="1109931683">
      <w:bodyDiv w:val="1"/>
      <w:marLeft w:val="0"/>
      <w:marRight w:val="0"/>
      <w:marTop w:val="0"/>
      <w:marBottom w:val="0"/>
      <w:divBdr>
        <w:top w:val="none" w:sz="0" w:space="0" w:color="auto"/>
        <w:left w:val="none" w:sz="0" w:space="0" w:color="auto"/>
        <w:bottom w:val="none" w:sz="0" w:space="0" w:color="auto"/>
        <w:right w:val="none" w:sz="0" w:space="0" w:color="auto"/>
      </w:divBdr>
    </w:div>
    <w:div w:id="1119373604">
      <w:bodyDiv w:val="1"/>
      <w:marLeft w:val="0"/>
      <w:marRight w:val="0"/>
      <w:marTop w:val="0"/>
      <w:marBottom w:val="0"/>
      <w:divBdr>
        <w:top w:val="none" w:sz="0" w:space="0" w:color="auto"/>
        <w:left w:val="none" w:sz="0" w:space="0" w:color="auto"/>
        <w:bottom w:val="none" w:sz="0" w:space="0" w:color="auto"/>
        <w:right w:val="none" w:sz="0" w:space="0" w:color="auto"/>
      </w:divBdr>
    </w:div>
    <w:div w:id="1128091446">
      <w:bodyDiv w:val="1"/>
      <w:marLeft w:val="0"/>
      <w:marRight w:val="0"/>
      <w:marTop w:val="0"/>
      <w:marBottom w:val="0"/>
      <w:divBdr>
        <w:top w:val="none" w:sz="0" w:space="0" w:color="auto"/>
        <w:left w:val="none" w:sz="0" w:space="0" w:color="auto"/>
        <w:bottom w:val="none" w:sz="0" w:space="0" w:color="auto"/>
        <w:right w:val="none" w:sz="0" w:space="0" w:color="auto"/>
      </w:divBdr>
    </w:div>
    <w:div w:id="1131245562">
      <w:bodyDiv w:val="1"/>
      <w:marLeft w:val="0"/>
      <w:marRight w:val="0"/>
      <w:marTop w:val="0"/>
      <w:marBottom w:val="0"/>
      <w:divBdr>
        <w:top w:val="none" w:sz="0" w:space="0" w:color="auto"/>
        <w:left w:val="none" w:sz="0" w:space="0" w:color="auto"/>
        <w:bottom w:val="none" w:sz="0" w:space="0" w:color="auto"/>
        <w:right w:val="none" w:sz="0" w:space="0" w:color="auto"/>
      </w:divBdr>
    </w:div>
    <w:div w:id="1145123816">
      <w:bodyDiv w:val="1"/>
      <w:marLeft w:val="0"/>
      <w:marRight w:val="0"/>
      <w:marTop w:val="0"/>
      <w:marBottom w:val="0"/>
      <w:divBdr>
        <w:top w:val="none" w:sz="0" w:space="0" w:color="auto"/>
        <w:left w:val="none" w:sz="0" w:space="0" w:color="auto"/>
        <w:bottom w:val="none" w:sz="0" w:space="0" w:color="auto"/>
        <w:right w:val="none" w:sz="0" w:space="0" w:color="auto"/>
      </w:divBdr>
    </w:div>
    <w:div w:id="1152714018">
      <w:bodyDiv w:val="1"/>
      <w:marLeft w:val="0"/>
      <w:marRight w:val="0"/>
      <w:marTop w:val="0"/>
      <w:marBottom w:val="0"/>
      <w:divBdr>
        <w:top w:val="none" w:sz="0" w:space="0" w:color="auto"/>
        <w:left w:val="none" w:sz="0" w:space="0" w:color="auto"/>
        <w:bottom w:val="none" w:sz="0" w:space="0" w:color="auto"/>
        <w:right w:val="none" w:sz="0" w:space="0" w:color="auto"/>
      </w:divBdr>
    </w:div>
    <w:div w:id="1182402981">
      <w:bodyDiv w:val="1"/>
      <w:marLeft w:val="0"/>
      <w:marRight w:val="0"/>
      <w:marTop w:val="0"/>
      <w:marBottom w:val="0"/>
      <w:divBdr>
        <w:top w:val="none" w:sz="0" w:space="0" w:color="auto"/>
        <w:left w:val="none" w:sz="0" w:space="0" w:color="auto"/>
        <w:bottom w:val="none" w:sz="0" w:space="0" w:color="auto"/>
        <w:right w:val="none" w:sz="0" w:space="0" w:color="auto"/>
      </w:divBdr>
    </w:div>
    <w:div w:id="1191186690">
      <w:bodyDiv w:val="1"/>
      <w:marLeft w:val="0"/>
      <w:marRight w:val="0"/>
      <w:marTop w:val="0"/>
      <w:marBottom w:val="0"/>
      <w:divBdr>
        <w:top w:val="none" w:sz="0" w:space="0" w:color="auto"/>
        <w:left w:val="none" w:sz="0" w:space="0" w:color="auto"/>
        <w:bottom w:val="none" w:sz="0" w:space="0" w:color="auto"/>
        <w:right w:val="none" w:sz="0" w:space="0" w:color="auto"/>
      </w:divBdr>
    </w:div>
    <w:div w:id="1199663744">
      <w:bodyDiv w:val="1"/>
      <w:marLeft w:val="0"/>
      <w:marRight w:val="0"/>
      <w:marTop w:val="0"/>
      <w:marBottom w:val="0"/>
      <w:divBdr>
        <w:top w:val="none" w:sz="0" w:space="0" w:color="auto"/>
        <w:left w:val="none" w:sz="0" w:space="0" w:color="auto"/>
        <w:bottom w:val="none" w:sz="0" w:space="0" w:color="auto"/>
        <w:right w:val="none" w:sz="0" w:space="0" w:color="auto"/>
      </w:divBdr>
    </w:div>
    <w:div w:id="1229071225">
      <w:bodyDiv w:val="1"/>
      <w:marLeft w:val="0"/>
      <w:marRight w:val="0"/>
      <w:marTop w:val="0"/>
      <w:marBottom w:val="0"/>
      <w:divBdr>
        <w:top w:val="none" w:sz="0" w:space="0" w:color="auto"/>
        <w:left w:val="none" w:sz="0" w:space="0" w:color="auto"/>
        <w:bottom w:val="none" w:sz="0" w:space="0" w:color="auto"/>
        <w:right w:val="none" w:sz="0" w:space="0" w:color="auto"/>
      </w:divBdr>
    </w:div>
    <w:div w:id="1236738771">
      <w:bodyDiv w:val="1"/>
      <w:marLeft w:val="0"/>
      <w:marRight w:val="0"/>
      <w:marTop w:val="0"/>
      <w:marBottom w:val="0"/>
      <w:divBdr>
        <w:top w:val="none" w:sz="0" w:space="0" w:color="auto"/>
        <w:left w:val="none" w:sz="0" w:space="0" w:color="auto"/>
        <w:bottom w:val="none" w:sz="0" w:space="0" w:color="auto"/>
        <w:right w:val="none" w:sz="0" w:space="0" w:color="auto"/>
      </w:divBdr>
    </w:div>
    <w:div w:id="1290088782">
      <w:bodyDiv w:val="1"/>
      <w:marLeft w:val="0"/>
      <w:marRight w:val="0"/>
      <w:marTop w:val="0"/>
      <w:marBottom w:val="0"/>
      <w:divBdr>
        <w:top w:val="none" w:sz="0" w:space="0" w:color="auto"/>
        <w:left w:val="none" w:sz="0" w:space="0" w:color="auto"/>
        <w:bottom w:val="none" w:sz="0" w:space="0" w:color="auto"/>
        <w:right w:val="none" w:sz="0" w:space="0" w:color="auto"/>
      </w:divBdr>
    </w:div>
    <w:div w:id="1293092570">
      <w:bodyDiv w:val="1"/>
      <w:marLeft w:val="0"/>
      <w:marRight w:val="0"/>
      <w:marTop w:val="0"/>
      <w:marBottom w:val="0"/>
      <w:divBdr>
        <w:top w:val="none" w:sz="0" w:space="0" w:color="auto"/>
        <w:left w:val="none" w:sz="0" w:space="0" w:color="auto"/>
        <w:bottom w:val="none" w:sz="0" w:space="0" w:color="auto"/>
        <w:right w:val="none" w:sz="0" w:space="0" w:color="auto"/>
      </w:divBdr>
    </w:div>
    <w:div w:id="1307973471">
      <w:bodyDiv w:val="1"/>
      <w:marLeft w:val="0"/>
      <w:marRight w:val="0"/>
      <w:marTop w:val="0"/>
      <w:marBottom w:val="0"/>
      <w:divBdr>
        <w:top w:val="none" w:sz="0" w:space="0" w:color="auto"/>
        <w:left w:val="none" w:sz="0" w:space="0" w:color="auto"/>
        <w:bottom w:val="none" w:sz="0" w:space="0" w:color="auto"/>
        <w:right w:val="none" w:sz="0" w:space="0" w:color="auto"/>
      </w:divBdr>
    </w:div>
    <w:div w:id="1324626156">
      <w:bodyDiv w:val="1"/>
      <w:marLeft w:val="0"/>
      <w:marRight w:val="0"/>
      <w:marTop w:val="0"/>
      <w:marBottom w:val="0"/>
      <w:divBdr>
        <w:top w:val="none" w:sz="0" w:space="0" w:color="auto"/>
        <w:left w:val="none" w:sz="0" w:space="0" w:color="auto"/>
        <w:bottom w:val="none" w:sz="0" w:space="0" w:color="auto"/>
        <w:right w:val="none" w:sz="0" w:space="0" w:color="auto"/>
      </w:divBdr>
    </w:div>
    <w:div w:id="1325548432">
      <w:bodyDiv w:val="1"/>
      <w:marLeft w:val="0"/>
      <w:marRight w:val="0"/>
      <w:marTop w:val="0"/>
      <w:marBottom w:val="0"/>
      <w:divBdr>
        <w:top w:val="none" w:sz="0" w:space="0" w:color="auto"/>
        <w:left w:val="none" w:sz="0" w:space="0" w:color="auto"/>
        <w:bottom w:val="none" w:sz="0" w:space="0" w:color="auto"/>
        <w:right w:val="none" w:sz="0" w:space="0" w:color="auto"/>
      </w:divBdr>
    </w:div>
    <w:div w:id="1326543633">
      <w:bodyDiv w:val="1"/>
      <w:marLeft w:val="0"/>
      <w:marRight w:val="0"/>
      <w:marTop w:val="0"/>
      <w:marBottom w:val="0"/>
      <w:divBdr>
        <w:top w:val="none" w:sz="0" w:space="0" w:color="auto"/>
        <w:left w:val="none" w:sz="0" w:space="0" w:color="auto"/>
        <w:bottom w:val="none" w:sz="0" w:space="0" w:color="auto"/>
        <w:right w:val="none" w:sz="0" w:space="0" w:color="auto"/>
      </w:divBdr>
    </w:div>
    <w:div w:id="1341615029">
      <w:bodyDiv w:val="1"/>
      <w:marLeft w:val="0"/>
      <w:marRight w:val="0"/>
      <w:marTop w:val="0"/>
      <w:marBottom w:val="0"/>
      <w:divBdr>
        <w:top w:val="none" w:sz="0" w:space="0" w:color="auto"/>
        <w:left w:val="none" w:sz="0" w:space="0" w:color="auto"/>
        <w:bottom w:val="none" w:sz="0" w:space="0" w:color="auto"/>
        <w:right w:val="none" w:sz="0" w:space="0" w:color="auto"/>
      </w:divBdr>
    </w:div>
    <w:div w:id="1413548901">
      <w:bodyDiv w:val="1"/>
      <w:marLeft w:val="0"/>
      <w:marRight w:val="0"/>
      <w:marTop w:val="0"/>
      <w:marBottom w:val="0"/>
      <w:divBdr>
        <w:top w:val="none" w:sz="0" w:space="0" w:color="auto"/>
        <w:left w:val="none" w:sz="0" w:space="0" w:color="auto"/>
        <w:bottom w:val="none" w:sz="0" w:space="0" w:color="auto"/>
        <w:right w:val="none" w:sz="0" w:space="0" w:color="auto"/>
      </w:divBdr>
    </w:div>
    <w:div w:id="1438594672">
      <w:bodyDiv w:val="1"/>
      <w:marLeft w:val="0"/>
      <w:marRight w:val="0"/>
      <w:marTop w:val="0"/>
      <w:marBottom w:val="0"/>
      <w:divBdr>
        <w:top w:val="none" w:sz="0" w:space="0" w:color="auto"/>
        <w:left w:val="none" w:sz="0" w:space="0" w:color="auto"/>
        <w:bottom w:val="none" w:sz="0" w:space="0" w:color="auto"/>
        <w:right w:val="none" w:sz="0" w:space="0" w:color="auto"/>
      </w:divBdr>
    </w:div>
    <w:div w:id="1471823820">
      <w:bodyDiv w:val="1"/>
      <w:marLeft w:val="0"/>
      <w:marRight w:val="0"/>
      <w:marTop w:val="0"/>
      <w:marBottom w:val="0"/>
      <w:divBdr>
        <w:top w:val="none" w:sz="0" w:space="0" w:color="auto"/>
        <w:left w:val="none" w:sz="0" w:space="0" w:color="auto"/>
        <w:bottom w:val="none" w:sz="0" w:space="0" w:color="auto"/>
        <w:right w:val="none" w:sz="0" w:space="0" w:color="auto"/>
      </w:divBdr>
    </w:div>
    <w:div w:id="1511676104">
      <w:bodyDiv w:val="1"/>
      <w:marLeft w:val="0"/>
      <w:marRight w:val="0"/>
      <w:marTop w:val="0"/>
      <w:marBottom w:val="0"/>
      <w:divBdr>
        <w:top w:val="none" w:sz="0" w:space="0" w:color="auto"/>
        <w:left w:val="none" w:sz="0" w:space="0" w:color="auto"/>
        <w:bottom w:val="none" w:sz="0" w:space="0" w:color="auto"/>
        <w:right w:val="none" w:sz="0" w:space="0" w:color="auto"/>
      </w:divBdr>
    </w:div>
    <w:div w:id="1577007992">
      <w:bodyDiv w:val="1"/>
      <w:marLeft w:val="0"/>
      <w:marRight w:val="0"/>
      <w:marTop w:val="0"/>
      <w:marBottom w:val="0"/>
      <w:divBdr>
        <w:top w:val="none" w:sz="0" w:space="0" w:color="auto"/>
        <w:left w:val="none" w:sz="0" w:space="0" w:color="auto"/>
        <w:bottom w:val="none" w:sz="0" w:space="0" w:color="auto"/>
        <w:right w:val="none" w:sz="0" w:space="0" w:color="auto"/>
      </w:divBdr>
    </w:div>
    <w:div w:id="1591698623">
      <w:bodyDiv w:val="1"/>
      <w:marLeft w:val="0"/>
      <w:marRight w:val="0"/>
      <w:marTop w:val="0"/>
      <w:marBottom w:val="0"/>
      <w:divBdr>
        <w:top w:val="none" w:sz="0" w:space="0" w:color="auto"/>
        <w:left w:val="none" w:sz="0" w:space="0" w:color="auto"/>
        <w:bottom w:val="none" w:sz="0" w:space="0" w:color="auto"/>
        <w:right w:val="none" w:sz="0" w:space="0" w:color="auto"/>
      </w:divBdr>
    </w:div>
    <w:div w:id="1615791296">
      <w:bodyDiv w:val="1"/>
      <w:marLeft w:val="0"/>
      <w:marRight w:val="0"/>
      <w:marTop w:val="0"/>
      <w:marBottom w:val="0"/>
      <w:divBdr>
        <w:top w:val="none" w:sz="0" w:space="0" w:color="auto"/>
        <w:left w:val="none" w:sz="0" w:space="0" w:color="auto"/>
        <w:bottom w:val="none" w:sz="0" w:space="0" w:color="auto"/>
        <w:right w:val="none" w:sz="0" w:space="0" w:color="auto"/>
      </w:divBdr>
    </w:div>
    <w:div w:id="1619529503">
      <w:bodyDiv w:val="1"/>
      <w:marLeft w:val="0"/>
      <w:marRight w:val="0"/>
      <w:marTop w:val="0"/>
      <w:marBottom w:val="0"/>
      <w:divBdr>
        <w:top w:val="none" w:sz="0" w:space="0" w:color="auto"/>
        <w:left w:val="none" w:sz="0" w:space="0" w:color="auto"/>
        <w:bottom w:val="none" w:sz="0" w:space="0" w:color="auto"/>
        <w:right w:val="none" w:sz="0" w:space="0" w:color="auto"/>
      </w:divBdr>
    </w:div>
    <w:div w:id="1641039677">
      <w:bodyDiv w:val="1"/>
      <w:marLeft w:val="0"/>
      <w:marRight w:val="0"/>
      <w:marTop w:val="0"/>
      <w:marBottom w:val="0"/>
      <w:divBdr>
        <w:top w:val="none" w:sz="0" w:space="0" w:color="auto"/>
        <w:left w:val="none" w:sz="0" w:space="0" w:color="auto"/>
        <w:bottom w:val="none" w:sz="0" w:space="0" w:color="auto"/>
        <w:right w:val="none" w:sz="0" w:space="0" w:color="auto"/>
      </w:divBdr>
    </w:div>
    <w:div w:id="1684550457">
      <w:bodyDiv w:val="1"/>
      <w:marLeft w:val="0"/>
      <w:marRight w:val="0"/>
      <w:marTop w:val="0"/>
      <w:marBottom w:val="0"/>
      <w:divBdr>
        <w:top w:val="none" w:sz="0" w:space="0" w:color="auto"/>
        <w:left w:val="none" w:sz="0" w:space="0" w:color="auto"/>
        <w:bottom w:val="none" w:sz="0" w:space="0" w:color="auto"/>
        <w:right w:val="none" w:sz="0" w:space="0" w:color="auto"/>
      </w:divBdr>
    </w:div>
    <w:div w:id="1711806775">
      <w:bodyDiv w:val="1"/>
      <w:marLeft w:val="0"/>
      <w:marRight w:val="0"/>
      <w:marTop w:val="0"/>
      <w:marBottom w:val="0"/>
      <w:divBdr>
        <w:top w:val="none" w:sz="0" w:space="0" w:color="auto"/>
        <w:left w:val="none" w:sz="0" w:space="0" w:color="auto"/>
        <w:bottom w:val="none" w:sz="0" w:space="0" w:color="auto"/>
        <w:right w:val="none" w:sz="0" w:space="0" w:color="auto"/>
      </w:divBdr>
    </w:div>
    <w:div w:id="1768886592">
      <w:bodyDiv w:val="1"/>
      <w:marLeft w:val="0"/>
      <w:marRight w:val="0"/>
      <w:marTop w:val="0"/>
      <w:marBottom w:val="0"/>
      <w:divBdr>
        <w:top w:val="none" w:sz="0" w:space="0" w:color="auto"/>
        <w:left w:val="none" w:sz="0" w:space="0" w:color="auto"/>
        <w:bottom w:val="none" w:sz="0" w:space="0" w:color="auto"/>
        <w:right w:val="none" w:sz="0" w:space="0" w:color="auto"/>
      </w:divBdr>
    </w:div>
    <w:div w:id="1808670374">
      <w:bodyDiv w:val="1"/>
      <w:marLeft w:val="0"/>
      <w:marRight w:val="0"/>
      <w:marTop w:val="0"/>
      <w:marBottom w:val="0"/>
      <w:divBdr>
        <w:top w:val="none" w:sz="0" w:space="0" w:color="auto"/>
        <w:left w:val="none" w:sz="0" w:space="0" w:color="auto"/>
        <w:bottom w:val="none" w:sz="0" w:space="0" w:color="auto"/>
        <w:right w:val="none" w:sz="0" w:space="0" w:color="auto"/>
      </w:divBdr>
    </w:div>
    <w:div w:id="1833636426">
      <w:bodyDiv w:val="1"/>
      <w:marLeft w:val="0"/>
      <w:marRight w:val="0"/>
      <w:marTop w:val="0"/>
      <w:marBottom w:val="0"/>
      <w:divBdr>
        <w:top w:val="none" w:sz="0" w:space="0" w:color="auto"/>
        <w:left w:val="none" w:sz="0" w:space="0" w:color="auto"/>
        <w:bottom w:val="none" w:sz="0" w:space="0" w:color="auto"/>
        <w:right w:val="none" w:sz="0" w:space="0" w:color="auto"/>
      </w:divBdr>
    </w:div>
    <w:div w:id="1862817402">
      <w:bodyDiv w:val="1"/>
      <w:marLeft w:val="0"/>
      <w:marRight w:val="0"/>
      <w:marTop w:val="0"/>
      <w:marBottom w:val="0"/>
      <w:divBdr>
        <w:top w:val="none" w:sz="0" w:space="0" w:color="auto"/>
        <w:left w:val="none" w:sz="0" w:space="0" w:color="auto"/>
        <w:bottom w:val="none" w:sz="0" w:space="0" w:color="auto"/>
        <w:right w:val="none" w:sz="0" w:space="0" w:color="auto"/>
      </w:divBdr>
    </w:div>
    <w:div w:id="1877355419">
      <w:bodyDiv w:val="1"/>
      <w:marLeft w:val="0"/>
      <w:marRight w:val="0"/>
      <w:marTop w:val="0"/>
      <w:marBottom w:val="0"/>
      <w:divBdr>
        <w:top w:val="none" w:sz="0" w:space="0" w:color="auto"/>
        <w:left w:val="none" w:sz="0" w:space="0" w:color="auto"/>
        <w:bottom w:val="none" w:sz="0" w:space="0" w:color="auto"/>
        <w:right w:val="none" w:sz="0" w:space="0" w:color="auto"/>
      </w:divBdr>
    </w:div>
    <w:div w:id="1903976711">
      <w:bodyDiv w:val="1"/>
      <w:marLeft w:val="0"/>
      <w:marRight w:val="0"/>
      <w:marTop w:val="0"/>
      <w:marBottom w:val="0"/>
      <w:divBdr>
        <w:top w:val="none" w:sz="0" w:space="0" w:color="auto"/>
        <w:left w:val="none" w:sz="0" w:space="0" w:color="auto"/>
        <w:bottom w:val="none" w:sz="0" w:space="0" w:color="auto"/>
        <w:right w:val="none" w:sz="0" w:space="0" w:color="auto"/>
      </w:divBdr>
    </w:div>
    <w:div w:id="1953434628">
      <w:bodyDiv w:val="1"/>
      <w:marLeft w:val="0"/>
      <w:marRight w:val="0"/>
      <w:marTop w:val="0"/>
      <w:marBottom w:val="0"/>
      <w:divBdr>
        <w:top w:val="none" w:sz="0" w:space="0" w:color="auto"/>
        <w:left w:val="none" w:sz="0" w:space="0" w:color="auto"/>
        <w:bottom w:val="none" w:sz="0" w:space="0" w:color="auto"/>
        <w:right w:val="none" w:sz="0" w:space="0" w:color="auto"/>
      </w:divBdr>
    </w:div>
    <w:div w:id="1954484312">
      <w:bodyDiv w:val="1"/>
      <w:marLeft w:val="0"/>
      <w:marRight w:val="0"/>
      <w:marTop w:val="0"/>
      <w:marBottom w:val="0"/>
      <w:divBdr>
        <w:top w:val="none" w:sz="0" w:space="0" w:color="auto"/>
        <w:left w:val="none" w:sz="0" w:space="0" w:color="auto"/>
        <w:bottom w:val="none" w:sz="0" w:space="0" w:color="auto"/>
        <w:right w:val="none" w:sz="0" w:space="0" w:color="auto"/>
      </w:divBdr>
    </w:div>
    <w:div w:id="1965653209">
      <w:marLeft w:val="0"/>
      <w:marRight w:val="0"/>
      <w:marTop w:val="0"/>
      <w:marBottom w:val="0"/>
      <w:divBdr>
        <w:top w:val="none" w:sz="0" w:space="0" w:color="auto"/>
        <w:left w:val="none" w:sz="0" w:space="0" w:color="auto"/>
        <w:bottom w:val="none" w:sz="0" w:space="0" w:color="auto"/>
        <w:right w:val="none" w:sz="0" w:space="0" w:color="auto"/>
      </w:divBdr>
    </w:div>
    <w:div w:id="1965653210">
      <w:marLeft w:val="0"/>
      <w:marRight w:val="0"/>
      <w:marTop w:val="0"/>
      <w:marBottom w:val="0"/>
      <w:divBdr>
        <w:top w:val="none" w:sz="0" w:space="0" w:color="auto"/>
        <w:left w:val="none" w:sz="0" w:space="0" w:color="auto"/>
        <w:bottom w:val="none" w:sz="0" w:space="0" w:color="auto"/>
        <w:right w:val="none" w:sz="0" w:space="0" w:color="auto"/>
      </w:divBdr>
      <w:divsChild>
        <w:div w:id="1965653212">
          <w:marLeft w:val="0"/>
          <w:marRight w:val="0"/>
          <w:marTop w:val="0"/>
          <w:marBottom w:val="0"/>
          <w:divBdr>
            <w:top w:val="none" w:sz="0" w:space="0" w:color="auto"/>
            <w:left w:val="none" w:sz="0" w:space="0" w:color="auto"/>
            <w:bottom w:val="none" w:sz="0" w:space="0" w:color="auto"/>
            <w:right w:val="none" w:sz="0" w:space="0" w:color="auto"/>
          </w:divBdr>
        </w:div>
        <w:div w:id="1965653215">
          <w:marLeft w:val="0"/>
          <w:marRight w:val="0"/>
          <w:marTop w:val="0"/>
          <w:marBottom w:val="0"/>
          <w:divBdr>
            <w:top w:val="none" w:sz="0" w:space="0" w:color="auto"/>
            <w:left w:val="none" w:sz="0" w:space="0" w:color="auto"/>
            <w:bottom w:val="none" w:sz="0" w:space="0" w:color="auto"/>
            <w:right w:val="none" w:sz="0" w:space="0" w:color="auto"/>
          </w:divBdr>
        </w:div>
        <w:div w:id="1965653219">
          <w:marLeft w:val="0"/>
          <w:marRight w:val="0"/>
          <w:marTop w:val="0"/>
          <w:marBottom w:val="0"/>
          <w:divBdr>
            <w:top w:val="none" w:sz="0" w:space="0" w:color="auto"/>
            <w:left w:val="none" w:sz="0" w:space="0" w:color="auto"/>
            <w:bottom w:val="none" w:sz="0" w:space="0" w:color="auto"/>
            <w:right w:val="none" w:sz="0" w:space="0" w:color="auto"/>
          </w:divBdr>
        </w:div>
        <w:div w:id="1965653220">
          <w:marLeft w:val="0"/>
          <w:marRight w:val="0"/>
          <w:marTop w:val="0"/>
          <w:marBottom w:val="0"/>
          <w:divBdr>
            <w:top w:val="none" w:sz="0" w:space="0" w:color="auto"/>
            <w:left w:val="none" w:sz="0" w:space="0" w:color="auto"/>
            <w:bottom w:val="none" w:sz="0" w:space="0" w:color="auto"/>
            <w:right w:val="none" w:sz="0" w:space="0" w:color="auto"/>
          </w:divBdr>
        </w:div>
        <w:div w:id="1965653222">
          <w:marLeft w:val="0"/>
          <w:marRight w:val="0"/>
          <w:marTop w:val="0"/>
          <w:marBottom w:val="0"/>
          <w:divBdr>
            <w:top w:val="none" w:sz="0" w:space="0" w:color="auto"/>
            <w:left w:val="none" w:sz="0" w:space="0" w:color="auto"/>
            <w:bottom w:val="none" w:sz="0" w:space="0" w:color="auto"/>
            <w:right w:val="none" w:sz="0" w:space="0" w:color="auto"/>
          </w:divBdr>
        </w:div>
        <w:div w:id="1965653225">
          <w:marLeft w:val="0"/>
          <w:marRight w:val="0"/>
          <w:marTop w:val="0"/>
          <w:marBottom w:val="0"/>
          <w:divBdr>
            <w:top w:val="none" w:sz="0" w:space="0" w:color="auto"/>
            <w:left w:val="none" w:sz="0" w:space="0" w:color="auto"/>
            <w:bottom w:val="none" w:sz="0" w:space="0" w:color="auto"/>
            <w:right w:val="none" w:sz="0" w:space="0" w:color="auto"/>
          </w:divBdr>
        </w:div>
        <w:div w:id="1965653227">
          <w:marLeft w:val="0"/>
          <w:marRight w:val="0"/>
          <w:marTop w:val="0"/>
          <w:marBottom w:val="0"/>
          <w:divBdr>
            <w:top w:val="none" w:sz="0" w:space="0" w:color="auto"/>
            <w:left w:val="none" w:sz="0" w:space="0" w:color="auto"/>
            <w:bottom w:val="none" w:sz="0" w:space="0" w:color="auto"/>
            <w:right w:val="none" w:sz="0" w:space="0" w:color="auto"/>
          </w:divBdr>
        </w:div>
        <w:div w:id="1965653229">
          <w:marLeft w:val="0"/>
          <w:marRight w:val="0"/>
          <w:marTop w:val="0"/>
          <w:marBottom w:val="0"/>
          <w:divBdr>
            <w:top w:val="none" w:sz="0" w:space="0" w:color="auto"/>
            <w:left w:val="none" w:sz="0" w:space="0" w:color="auto"/>
            <w:bottom w:val="none" w:sz="0" w:space="0" w:color="auto"/>
            <w:right w:val="none" w:sz="0" w:space="0" w:color="auto"/>
          </w:divBdr>
        </w:div>
        <w:div w:id="1965653230">
          <w:marLeft w:val="0"/>
          <w:marRight w:val="0"/>
          <w:marTop w:val="0"/>
          <w:marBottom w:val="0"/>
          <w:divBdr>
            <w:top w:val="none" w:sz="0" w:space="0" w:color="auto"/>
            <w:left w:val="none" w:sz="0" w:space="0" w:color="auto"/>
            <w:bottom w:val="none" w:sz="0" w:space="0" w:color="auto"/>
            <w:right w:val="none" w:sz="0" w:space="0" w:color="auto"/>
          </w:divBdr>
        </w:div>
        <w:div w:id="1965653231">
          <w:marLeft w:val="0"/>
          <w:marRight w:val="0"/>
          <w:marTop w:val="0"/>
          <w:marBottom w:val="0"/>
          <w:divBdr>
            <w:top w:val="none" w:sz="0" w:space="0" w:color="auto"/>
            <w:left w:val="none" w:sz="0" w:space="0" w:color="auto"/>
            <w:bottom w:val="none" w:sz="0" w:space="0" w:color="auto"/>
            <w:right w:val="none" w:sz="0" w:space="0" w:color="auto"/>
          </w:divBdr>
        </w:div>
        <w:div w:id="1965653233">
          <w:marLeft w:val="0"/>
          <w:marRight w:val="0"/>
          <w:marTop w:val="0"/>
          <w:marBottom w:val="0"/>
          <w:divBdr>
            <w:top w:val="none" w:sz="0" w:space="0" w:color="auto"/>
            <w:left w:val="none" w:sz="0" w:space="0" w:color="auto"/>
            <w:bottom w:val="none" w:sz="0" w:space="0" w:color="auto"/>
            <w:right w:val="none" w:sz="0" w:space="0" w:color="auto"/>
          </w:divBdr>
        </w:div>
        <w:div w:id="1965653234">
          <w:marLeft w:val="0"/>
          <w:marRight w:val="0"/>
          <w:marTop w:val="0"/>
          <w:marBottom w:val="0"/>
          <w:divBdr>
            <w:top w:val="none" w:sz="0" w:space="0" w:color="auto"/>
            <w:left w:val="none" w:sz="0" w:space="0" w:color="auto"/>
            <w:bottom w:val="none" w:sz="0" w:space="0" w:color="auto"/>
            <w:right w:val="none" w:sz="0" w:space="0" w:color="auto"/>
          </w:divBdr>
        </w:div>
        <w:div w:id="1965653235">
          <w:marLeft w:val="0"/>
          <w:marRight w:val="0"/>
          <w:marTop w:val="0"/>
          <w:marBottom w:val="0"/>
          <w:divBdr>
            <w:top w:val="none" w:sz="0" w:space="0" w:color="auto"/>
            <w:left w:val="none" w:sz="0" w:space="0" w:color="auto"/>
            <w:bottom w:val="none" w:sz="0" w:space="0" w:color="auto"/>
            <w:right w:val="none" w:sz="0" w:space="0" w:color="auto"/>
          </w:divBdr>
        </w:div>
        <w:div w:id="1965653236">
          <w:marLeft w:val="0"/>
          <w:marRight w:val="0"/>
          <w:marTop w:val="0"/>
          <w:marBottom w:val="0"/>
          <w:divBdr>
            <w:top w:val="none" w:sz="0" w:space="0" w:color="auto"/>
            <w:left w:val="none" w:sz="0" w:space="0" w:color="auto"/>
            <w:bottom w:val="none" w:sz="0" w:space="0" w:color="auto"/>
            <w:right w:val="none" w:sz="0" w:space="0" w:color="auto"/>
          </w:divBdr>
        </w:div>
        <w:div w:id="1965653237">
          <w:marLeft w:val="0"/>
          <w:marRight w:val="0"/>
          <w:marTop w:val="0"/>
          <w:marBottom w:val="0"/>
          <w:divBdr>
            <w:top w:val="none" w:sz="0" w:space="0" w:color="auto"/>
            <w:left w:val="none" w:sz="0" w:space="0" w:color="auto"/>
            <w:bottom w:val="none" w:sz="0" w:space="0" w:color="auto"/>
            <w:right w:val="none" w:sz="0" w:space="0" w:color="auto"/>
          </w:divBdr>
        </w:div>
        <w:div w:id="1965653241">
          <w:marLeft w:val="0"/>
          <w:marRight w:val="0"/>
          <w:marTop w:val="0"/>
          <w:marBottom w:val="0"/>
          <w:divBdr>
            <w:top w:val="none" w:sz="0" w:space="0" w:color="auto"/>
            <w:left w:val="none" w:sz="0" w:space="0" w:color="auto"/>
            <w:bottom w:val="none" w:sz="0" w:space="0" w:color="auto"/>
            <w:right w:val="none" w:sz="0" w:space="0" w:color="auto"/>
          </w:divBdr>
        </w:div>
        <w:div w:id="1965653242">
          <w:marLeft w:val="0"/>
          <w:marRight w:val="0"/>
          <w:marTop w:val="0"/>
          <w:marBottom w:val="0"/>
          <w:divBdr>
            <w:top w:val="none" w:sz="0" w:space="0" w:color="auto"/>
            <w:left w:val="none" w:sz="0" w:space="0" w:color="auto"/>
            <w:bottom w:val="none" w:sz="0" w:space="0" w:color="auto"/>
            <w:right w:val="none" w:sz="0" w:space="0" w:color="auto"/>
          </w:divBdr>
        </w:div>
        <w:div w:id="1965653243">
          <w:marLeft w:val="0"/>
          <w:marRight w:val="0"/>
          <w:marTop w:val="0"/>
          <w:marBottom w:val="0"/>
          <w:divBdr>
            <w:top w:val="none" w:sz="0" w:space="0" w:color="auto"/>
            <w:left w:val="none" w:sz="0" w:space="0" w:color="auto"/>
            <w:bottom w:val="none" w:sz="0" w:space="0" w:color="auto"/>
            <w:right w:val="none" w:sz="0" w:space="0" w:color="auto"/>
          </w:divBdr>
        </w:div>
        <w:div w:id="1965653244">
          <w:marLeft w:val="0"/>
          <w:marRight w:val="0"/>
          <w:marTop w:val="0"/>
          <w:marBottom w:val="0"/>
          <w:divBdr>
            <w:top w:val="none" w:sz="0" w:space="0" w:color="auto"/>
            <w:left w:val="none" w:sz="0" w:space="0" w:color="auto"/>
            <w:bottom w:val="none" w:sz="0" w:space="0" w:color="auto"/>
            <w:right w:val="none" w:sz="0" w:space="0" w:color="auto"/>
          </w:divBdr>
        </w:div>
        <w:div w:id="1965653246">
          <w:marLeft w:val="0"/>
          <w:marRight w:val="0"/>
          <w:marTop w:val="0"/>
          <w:marBottom w:val="0"/>
          <w:divBdr>
            <w:top w:val="none" w:sz="0" w:space="0" w:color="auto"/>
            <w:left w:val="none" w:sz="0" w:space="0" w:color="auto"/>
            <w:bottom w:val="none" w:sz="0" w:space="0" w:color="auto"/>
            <w:right w:val="none" w:sz="0" w:space="0" w:color="auto"/>
          </w:divBdr>
        </w:div>
        <w:div w:id="1965653247">
          <w:marLeft w:val="0"/>
          <w:marRight w:val="0"/>
          <w:marTop w:val="0"/>
          <w:marBottom w:val="0"/>
          <w:divBdr>
            <w:top w:val="none" w:sz="0" w:space="0" w:color="auto"/>
            <w:left w:val="none" w:sz="0" w:space="0" w:color="auto"/>
            <w:bottom w:val="none" w:sz="0" w:space="0" w:color="auto"/>
            <w:right w:val="none" w:sz="0" w:space="0" w:color="auto"/>
          </w:divBdr>
        </w:div>
        <w:div w:id="1965653252">
          <w:marLeft w:val="0"/>
          <w:marRight w:val="0"/>
          <w:marTop w:val="0"/>
          <w:marBottom w:val="0"/>
          <w:divBdr>
            <w:top w:val="none" w:sz="0" w:space="0" w:color="auto"/>
            <w:left w:val="none" w:sz="0" w:space="0" w:color="auto"/>
            <w:bottom w:val="none" w:sz="0" w:space="0" w:color="auto"/>
            <w:right w:val="none" w:sz="0" w:space="0" w:color="auto"/>
          </w:divBdr>
        </w:div>
      </w:divsChild>
    </w:div>
    <w:div w:id="1965653213">
      <w:marLeft w:val="0"/>
      <w:marRight w:val="0"/>
      <w:marTop w:val="0"/>
      <w:marBottom w:val="0"/>
      <w:divBdr>
        <w:top w:val="none" w:sz="0" w:space="0" w:color="auto"/>
        <w:left w:val="none" w:sz="0" w:space="0" w:color="auto"/>
        <w:bottom w:val="none" w:sz="0" w:space="0" w:color="auto"/>
        <w:right w:val="none" w:sz="0" w:space="0" w:color="auto"/>
      </w:divBdr>
    </w:div>
    <w:div w:id="1965653214">
      <w:marLeft w:val="0"/>
      <w:marRight w:val="0"/>
      <w:marTop w:val="0"/>
      <w:marBottom w:val="0"/>
      <w:divBdr>
        <w:top w:val="none" w:sz="0" w:space="0" w:color="auto"/>
        <w:left w:val="none" w:sz="0" w:space="0" w:color="auto"/>
        <w:bottom w:val="none" w:sz="0" w:space="0" w:color="auto"/>
        <w:right w:val="none" w:sz="0" w:space="0" w:color="auto"/>
      </w:divBdr>
    </w:div>
    <w:div w:id="1965653218">
      <w:marLeft w:val="0"/>
      <w:marRight w:val="0"/>
      <w:marTop w:val="0"/>
      <w:marBottom w:val="0"/>
      <w:divBdr>
        <w:top w:val="none" w:sz="0" w:space="0" w:color="auto"/>
        <w:left w:val="none" w:sz="0" w:space="0" w:color="auto"/>
        <w:bottom w:val="none" w:sz="0" w:space="0" w:color="auto"/>
        <w:right w:val="none" w:sz="0" w:space="0" w:color="auto"/>
      </w:divBdr>
    </w:div>
    <w:div w:id="1965653224">
      <w:marLeft w:val="0"/>
      <w:marRight w:val="0"/>
      <w:marTop w:val="0"/>
      <w:marBottom w:val="0"/>
      <w:divBdr>
        <w:top w:val="none" w:sz="0" w:space="0" w:color="auto"/>
        <w:left w:val="none" w:sz="0" w:space="0" w:color="auto"/>
        <w:bottom w:val="none" w:sz="0" w:space="0" w:color="auto"/>
        <w:right w:val="none" w:sz="0" w:space="0" w:color="auto"/>
      </w:divBdr>
    </w:div>
    <w:div w:id="1965653226">
      <w:marLeft w:val="0"/>
      <w:marRight w:val="0"/>
      <w:marTop w:val="0"/>
      <w:marBottom w:val="0"/>
      <w:divBdr>
        <w:top w:val="none" w:sz="0" w:space="0" w:color="auto"/>
        <w:left w:val="none" w:sz="0" w:space="0" w:color="auto"/>
        <w:bottom w:val="none" w:sz="0" w:space="0" w:color="auto"/>
        <w:right w:val="none" w:sz="0" w:space="0" w:color="auto"/>
      </w:divBdr>
    </w:div>
    <w:div w:id="1965653228">
      <w:marLeft w:val="0"/>
      <w:marRight w:val="0"/>
      <w:marTop w:val="0"/>
      <w:marBottom w:val="0"/>
      <w:divBdr>
        <w:top w:val="none" w:sz="0" w:space="0" w:color="auto"/>
        <w:left w:val="none" w:sz="0" w:space="0" w:color="auto"/>
        <w:bottom w:val="none" w:sz="0" w:space="0" w:color="auto"/>
        <w:right w:val="none" w:sz="0" w:space="0" w:color="auto"/>
      </w:divBdr>
    </w:div>
    <w:div w:id="1965653232">
      <w:marLeft w:val="0"/>
      <w:marRight w:val="0"/>
      <w:marTop w:val="0"/>
      <w:marBottom w:val="0"/>
      <w:divBdr>
        <w:top w:val="none" w:sz="0" w:space="0" w:color="auto"/>
        <w:left w:val="none" w:sz="0" w:space="0" w:color="auto"/>
        <w:bottom w:val="none" w:sz="0" w:space="0" w:color="auto"/>
        <w:right w:val="none" w:sz="0" w:space="0" w:color="auto"/>
      </w:divBdr>
    </w:div>
    <w:div w:id="1965653238">
      <w:marLeft w:val="0"/>
      <w:marRight w:val="0"/>
      <w:marTop w:val="0"/>
      <w:marBottom w:val="0"/>
      <w:divBdr>
        <w:top w:val="none" w:sz="0" w:space="0" w:color="auto"/>
        <w:left w:val="none" w:sz="0" w:space="0" w:color="auto"/>
        <w:bottom w:val="none" w:sz="0" w:space="0" w:color="auto"/>
        <w:right w:val="none" w:sz="0" w:space="0" w:color="auto"/>
      </w:divBdr>
      <w:divsChild>
        <w:div w:id="1965653248">
          <w:marLeft w:val="0"/>
          <w:marRight w:val="0"/>
          <w:marTop w:val="0"/>
          <w:marBottom w:val="0"/>
          <w:divBdr>
            <w:top w:val="none" w:sz="0" w:space="0" w:color="auto"/>
            <w:left w:val="none" w:sz="0" w:space="0" w:color="auto"/>
            <w:bottom w:val="none" w:sz="0" w:space="0" w:color="auto"/>
            <w:right w:val="none" w:sz="0" w:space="0" w:color="auto"/>
          </w:divBdr>
          <w:divsChild>
            <w:div w:id="1965653211">
              <w:marLeft w:val="-3000"/>
              <w:marRight w:val="0"/>
              <w:marTop w:val="0"/>
              <w:marBottom w:val="0"/>
              <w:divBdr>
                <w:top w:val="none" w:sz="0" w:space="0" w:color="auto"/>
                <w:left w:val="none" w:sz="0" w:space="0" w:color="auto"/>
                <w:bottom w:val="none" w:sz="0" w:space="0" w:color="auto"/>
                <w:right w:val="none" w:sz="0" w:space="0" w:color="auto"/>
              </w:divBdr>
              <w:divsChild>
                <w:div w:id="1965653250">
                  <w:marLeft w:val="3000"/>
                  <w:marRight w:val="0"/>
                  <w:marTop w:val="120"/>
                  <w:marBottom w:val="240"/>
                  <w:divBdr>
                    <w:top w:val="none" w:sz="0" w:space="0" w:color="auto"/>
                    <w:left w:val="none" w:sz="0" w:space="0" w:color="auto"/>
                    <w:bottom w:val="none" w:sz="0" w:space="0" w:color="auto"/>
                    <w:right w:val="none" w:sz="0" w:space="0" w:color="auto"/>
                  </w:divBdr>
                  <w:divsChild>
                    <w:div w:id="1965653221">
                      <w:marLeft w:val="0"/>
                      <w:marRight w:val="0"/>
                      <w:marTop w:val="0"/>
                      <w:marBottom w:val="0"/>
                      <w:divBdr>
                        <w:top w:val="none" w:sz="0" w:space="0" w:color="auto"/>
                        <w:left w:val="none" w:sz="0" w:space="0" w:color="auto"/>
                        <w:bottom w:val="none" w:sz="0" w:space="0" w:color="auto"/>
                        <w:right w:val="none" w:sz="0" w:space="0" w:color="auto"/>
                      </w:divBdr>
                      <w:divsChild>
                        <w:div w:id="1965653245">
                          <w:marLeft w:val="0"/>
                          <w:marRight w:val="0"/>
                          <w:marTop w:val="240"/>
                          <w:marBottom w:val="240"/>
                          <w:divBdr>
                            <w:top w:val="single" w:sz="6" w:space="0" w:color="AAAAAA"/>
                            <w:left w:val="single" w:sz="6" w:space="6" w:color="AAAAAA"/>
                            <w:bottom w:val="single" w:sz="6" w:space="6" w:color="AAAAAA"/>
                            <w:right w:val="single" w:sz="6" w:space="6" w:color="AAAAAA"/>
                          </w:divBdr>
                          <w:divsChild>
                            <w:div w:id="196565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653239">
      <w:marLeft w:val="0"/>
      <w:marRight w:val="0"/>
      <w:marTop w:val="0"/>
      <w:marBottom w:val="0"/>
      <w:divBdr>
        <w:top w:val="none" w:sz="0" w:space="0" w:color="auto"/>
        <w:left w:val="none" w:sz="0" w:space="0" w:color="auto"/>
        <w:bottom w:val="none" w:sz="0" w:space="0" w:color="auto"/>
        <w:right w:val="none" w:sz="0" w:space="0" w:color="auto"/>
      </w:divBdr>
    </w:div>
    <w:div w:id="1965653240">
      <w:marLeft w:val="0"/>
      <w:marRight w:val="0"/>
      <w:marTop w:val="0"/>
      <w:marBottom w:val="0"/>
      <w:divBdr>
        <w:top w:val="none" w:sz="0" w:space="0" w:color="auto"/>
        <w:left w:val="none" w:sz="0" w:space="0" w:color="auto"/>
        <w:bottom w:val="none" w:sz="0" w:space="0" w:color="auto"/>
        <w:right w:val="none" w:sz="0" w:space="0" w:color="auto"/>
      </w:divBdr>
    </w:div>
    <w:div w:id="1965653251">
      <w:marLeft w:val="0"/>
      <w:marRight w:val="0"/>
      <w:marTop w:val="0"/>
      <w:marBottom w:val="0"/>
      <w:divBdr>
        <w:top w:val="none" w:sz="0" w:space="0" w:color="auto"/>
        <w:left w:val="none" w:sz="0" w:space="0" w:color="auto"/>
        <w:bottom w:val="none" w:sz="0" w:space="0" w:color="auto"/>
        <w:right w:val="none" w:sz="0" w:space="0" w:color="auto"/>
      </w:divBdr>
      <w:divsChild>
        <w:div w:id="1965653217">
          <w:marLeft w:val="0"/>
          <w:marRight w:val="0"/>
          <w:marTop w:val="0"/>
          <w:marBottom w:val="0"/>
          <w:divBdr>
            <w:top w:val="none" w:sz="0" w:space="0" w:color="auto"/>
            <w:left w:val="none" w:sz="0" w:space="0" w:color="auto"/>
            <w:bottom w:val="none" w:sz="0" w:space="0" w:color="auto"/>
            <w:right w:val="none" w:sz="0" w:space="0" w:color="auto"/>
          </w:divBdr>
          <w:divsChild>
            <w:div w:id="1965653223">
              <w:marLeft w:val="0"/>
              <w:marRight w:val="0"/>
              <w:marTop w:val="0"/>
              <w:marBottom w:val="0"/>
              <w:divBdr>
                <w:top w:val="none" w:sz="0" w:space="0" w:color="auto"/>
                <w:left w:val="none" w:sz="0" w:space="0" w:color="auto"/>
                <w:bottom w:val="none" w:sz="0" w:space="0" w:color="auto"/>
                <w:right w:val="none" w:sz="0" w:space="0" w:color="auto"/>
              </w:divBdr>
              <w:divsChild>
                <w:div w:id="196565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653253">
      <w:marLeft w:val="0"/>
      <w:marRight w:val="0"/>
      <w:marTop w:val="0"/>
      <w:marBottom w:val="0"/>
      <w:divBdr>
        <w:top w:val="none" w:sz="0" w:space="0" w:color="auto"/>
        <w:left w:val="none" w:sz="0" w:space="0" w:color="auto"/>
        <w:bottom w:val="none" w:sz="0" w:space="0" w:color="auto"/>
        <w:right w:val="none" w:sz="0" w:space="0" w:color="auto"/>
      </w:divBdr>
    </w:div>
    <w:div w:id="1965653255">
      <w:marLeft w:val="0"/>
      <w:marRight w:val="0"/>
      <w:marTop w:val="0"/>
      <w:marBottom w:val="0"/>
      <w:divBdr>
        <w:top w:val="none" w:sz="0" w:space="0" w:color="auto"/>
        <w:left w:val="none" w:sz="0" w:space="0" w:color="auto"/>
        <w:bottom w:val="none" w:sz="0" w:space="0" w:color="auto"/>
        <w:right w:val="none" w:sz="0" w:space="0" w:color="auto"/>
      </w:divBdr>
      <w:divsChild>
        <w:div w:id="1965653257">
          <w:marLeft w:val="0"/>
          <w:marRight w:val="0"/>
          <w:marTop w:val="0"/>
          <w:marBottom w:val="0"/>
          <w:divBdr>
            <w:top w:val="none" w:sz="0" w:space="0" w:color="auto"/>
            <w:left w:val="none" w:sz="0" w:space="0" w:color="auto"/>
            <w:bottom w:val="none" w:sz="0" w:space="0" w:color="auto"/>
            <w:right w:val="none" w:sz="0" w:space="0" w:color="auto"/>
          </w:divBdr>
          <w:divsChild>
            <w:div w:id="1965653254">
              <w:marLeft w:val="0"/>
              <w:marRight w:val="0"/>
              <w:marTop w:val="0"/>
              <w:marBottom w:val="0"/>
              <w:divBdr>
                <w:top w:val="none" w:sz="0" w:space="0" w:color="auto"/>
                <w:left w:val="none" w:sz="0" w:space="0" w:color="auto"/>
                <w:bottom w:val="none" w:sz="0" w:space="0" w:color="auto"/>
                <w:right w:val="none" w:sz="0" w:space="0" w:color="auto"/>
              </w:divBdr>
              <w:divsChild>
                <w:div w:id="196565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7559711">
      <w:bodyDiv w:val="1"/>
      <w:marLeft w:val="0"/>
      <w:marRight w:val="0"/>
      <w:marTop w:val="0"/>
      <w:marBottom w:val="0"/>
      <w:divBdr>
        <w:top w:val="none" w:sz="0" w:space="0" w:color="auto"/>
        <w:left w:val="none" w:sz="0" w:space="0" w:color="auto"/>
        <w:bottom w:val="none" w:sz="0" w:space="0" w:color="auto"/>
        <w:right w:val="none" w:sz="0" w:space="0" w:color="auto"/>
      </w:divBdr>
    </w:div>
    <w:div w:id="2055959530">
      <w:bodyDiv w:val="1"/>
      <w:marLeft w:val="0"/>
      <w:marRight w:val="0"/>
      <w:marTop w:val="0"/>
      <w:marBottom w:val="0"/>
      <w:divBdr>
        <w:top w:val="none" w:sz="0" w:space="0" w:color="auto"/>
        <w:left w:val="none" w:sz="0" w:space="0" w:color="auto"/>
        <w:bottom w:val="none" w:sz="0" w:space="0" w:color="auto"/>
        <w:right w:val="none" w:sz="0" w:space="0" w:color="auto"/>
      </w:divBdr>
    </w:div>
    <w:div w:id="2066757483">
      <w:bodyDiv w:val="1"/>
      <w:marLeft w:val="0"/>
      <w:marRight w:val="0"/>
      <w:marTop w:val="0"/>
      <w:marBottom w:val="0"/>
      <w:divBdr>
        <w:top w:val="none" w:sz="0" w:space="0" w:color="auto"/>
        <w:left w:val="none" w:sz="0" w:space="0" w:color="auto"/>
        <w:bottom w:val="none" w:sz="0" w:space="0" w:color="auto"/>
        <w:right w:val="none" w:sz="0" w:space="0" w:color="auto"/>
      </w:divBdr>
    </w:div>
    <w:div w:id="2069958065">
      <w:bodyDiv w:val="1"/>
      <w:marLeft w:val="0"/>
      <w:marRight w:val="0"/>
      <w:marTop w:val="0"/>
      <w:marBottom w:val="0"/>
      <w:divBdr>
        <w:top w:val="none" w:sz="0" w:space="0" w:color="auto"/>
        <w:left w:val="none" w:sz="0" w:space="0" w:color="auto"/>
        <w:bottom w:val="none" w:sz="0" w:space="0" w:color="auto"/>
        <w:right w:val="none" w:sz="0" w:space="0" w:color="auto"/>
      </w:divBdr>
    </w:div>
    <w:div w:id="2078278710">
      <w:bodyDiv w:val="1"/>
      <w:marLeft w:val="0"/>
      <w:marRight w:val="0"/>
      <w:marTop w:val="0"/>
      <w:marBottom w:val="0"/>
      <w:divBdr>
        <w:top w:val="none" w:sz="0" w:space="0" w:color="auto"/>
        <w:left w:val="none" w:sz="0" w:space="0" w:color="auto"/>
        <w:bottom w:val="none" w:sz="0" w:space="0" w:color="auto"/>
        <w:right w:val="none" w:sz="0" w:space="0" w:color="auto"/>
      </w:divBdr>
    </w:div>
    <w:div w:id="2083331070">
      <w:bodyDiv w:val="1"/>
      <w:marLeft w:val="0"/>
      <w:marRight w:val="0"/>
      <w:marTop w:val="0"/>
      <w:marBottom w:val="0"/>
      <w:divBdr>
        <w:top w:val="none" w:sz="0" w:space="0" w:color="auto"/>
        <w:left w:val="none" w:sz="0" w:space="0" w:color="auto"/>
        <w:bottom w:val="none" w:sz="0" w:space="0" w:color="auto"/>
        <w:right w:val="none" w:sz="0" w:space="0" w:color="auto"/>
      </w:divBdr>
    </w:div>
    <w:div w:id="2100907221">
      <w:bodyDiv w:val="1"/>
      <w:marLeft w:val="0"/>
      <w:marRight w:val="0"/>
      <w:marTop w:val="0"/>
      <w:marBottom w:val="0"/>
      <w:divBdr>
        <w:top w:val="none" w:sz="0" w:space="0" w:color="auto"/>
        <w:left w:val="none" w:sz="0" w:space="0" w:color="auto"/>
        <w:bottom w:val="none" w:sz="0" w:space="0" w:color="auto"/>
        <w:right w:val="none" w:sz="0" w:space="0" w:color="auto"/>
      </w:divBdr>
    </w:div>
    <w:div w:id="2109082016">
      <w:bodyDiv w:val="1"/>
      <w:marLeft w:val="0"/>
      <w:marRight w:val="0"/>
      <w:marTop w:val="0"/>
      <w:marBottom w:val="0"/>
      <w:divBdr>
        <w:top w:val="none" w:sz="0" w:space="0" w:color="auto"/>
        <w:left w:val="none" w:sz="0" w:space="0" w:color="auto"/>
        <w:bottom w:val="none" w:sz="0" w:space="0" w:color="auto"/>
        <w:right w:val="none" w:sz="0" w:space="0" w:color="auto"/>
      </w:divBdr>
    </w:div>
    <w:div w:id="2112048170">
      <w:bodyDiv w:val="1"/>
      <w:marLeft w:val="0"/>
      <w:marRight w:val="0"/>
      <w:marTop w:val="0"/>
      <w:marBottom w:val="0"/>
      <w:divBdr>
        <w:top w:val="none" w:sz="0" w:space="0" w:color="auto"/>
        <w:left w:val="none" w:sz="0" w:space="0" w:color="auto"/>
        <w:bottom w:val="none" w:sz="0" w:space="0" w:color="auto"/>
        <w:right w:val="none" w:sz="0" w:space="0" w:color="auto"/>
      </w:divBdr>
    </w:div>
    <w:div w:id="2140684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3.jpeg"/><Relationship Id="rId39" Type="http://schemas.openxmlformats.org/officeDocument/2006/relationships/image" Target="media/image26.jpeg"/><Relationship Id="rId3" Type="http://schemas.openxmlformats.org/officeDocument/2006/relationships/styles" Target="styles.xml"/><Relationship Id="rId21" Type="http://schemas.openxmlformats.org/officeDocument/2006/relationships/hyperlink" Target="http://www.uake.cz/vyukove_materialy/frvs1269/obr/temata_obrazky/9_tema/9obr19.jpg" TargetMode="External"/><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5.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8.jpeg"/><Relationship Id="rId29" Type="http://schemas.openxmlformats.org/officeDocument/2006/relationships/image" Target="media/image16.pn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533E37-6C26-4CF1-B989-A0BFFBF9DC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Pages>
  <Words>28966</Words>
  <Characters>175443</Characters>
  <Application>Microsoft Office Word</Application>
  <DocSecurity>0</DocSecurity>
  <Lines>1462</Lines>
  <Paragraphs>408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2020-06-09T12:50:00Z</dcterms:created>
  <dcterms:modified xsi:type="dcterms:W3CDTF">2020-12-04T07:11:00Z</dcterms:modified>
</cp:coreProperties>
</file>